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04B" w:rsidRPr="00C2004B" w:rsidRDefault="00C2004B" w:rsidP="00C2004B">
      <w:pPr>
        <w:spacing w:after="0" w:line="240" w:lineRule="auto"/>
        <w:jc w:val="both"/>
        <w:rPr>
          <w:rFonts w:eastAsia="Times New Roman"/>
          <w:lang w:eastAsia="fr-FR"/>
        </w:rPr>
      </w:pPr>
      <w:bookmarkStart w:id="0" w:name="_GoBack"/>
      <w:bookmarkEnd w:id="0"/>
    </w:p>
    <w:p w:rsidR="00C2004B" w:rsidRPr="00C2004B" w:rsidRDefault="00C2004B" w:rsidP="00C2004B">
      <w:pPr>
        <w:spacing w:after="0" w:line="240" w:lineRule="auto"/>
        <w:jc w:val="both"/>
        <w:rPr>
          <w:rFonts w:eastAsia="Times New Roman"/>
          <w:lang w:eastAsia="fr-FR"/>
        </w:rPr>
      </w:pPr>
    </w:p>
    <w:p w:rsidR="00C2004B" w:rsidRPr="00C2004B" w:rsidRDefault="00C2004B" w:rsidP="00C2004B">
      <w:pPr>
        <w:spacing w:after="0" w:line="240" w:lineRule="auto"/>
        <w:jc w:val="both"/>
        <w:rPr>
          <w:rFonts w:eastAsia="Times New Roman"/>
          <w:lang w:eastAsia="fr-FR"/>
        </w:rPr>
      </w:pPr>
    </w:p>
    <w:tbl>
      <w:tblPr>
        <w:tblStyle w:val="Grilledutableau1"/>
        <w:tblpPr w:leftFromText="141" w:rightFromText="141" w:vertAnchor="text" w:horzAnchor="margin" w:tblpY="-332"/>
        <w:tblW w:w="10031" w:type="dxa"/>
        <w:tblLook w:val="04A0" w:firstRow="1" w:lastRow="0" w:firstColumn="1" w:lastColumn="0" w:noHBand="0" w:noVBand="1"/>
      </w:tblPr>
      <w:tblGrid>
        <w:gridCol w:w="10031"/>
      </w:tblGrid>
      <w:tr w:rsidR="00C2004B" w:rsidRPr="000C1A9B" w:rsidTr="00BC76F9">
        <w:trPr>
          <w:trHeight w:val="1544"/>
        </w:trPr>
        <w:tc>
          <w:tcPr>
            <w:tcW w:w="10031" w:type="dxa"/>
            <w:vAlign w:val="center"/>
          </w:tcPr>
          <w:p w:rsidR="00C2004B" w:rsidRPr="00D32882" w:rsidRDefault="00C2004B" w:rsidP="00BC76F9">
            <w:pPr>
              <w:jc w:val="center"/>
              <w:rPr>
                <w:rFonts w:ascii="Arial" w:hAnsi="Arial" w:cs="Arial"/>
                <w:b/>
                <w:sz w:val="24"/>
              </w:rPr>
            </w:pPr>
          </w:p>
          <w:p w:rsidR="000C1A9B" w:rsidRPr="006D4B73" w:rsidRDefault="00C2004B" w:rsidP="00BC76F9">
            <w:pPr>
              <w:jc w:val="center"/>
              <w:rPr>
                <w:rFonts w:ascii="Arial" w:hAnsi="Arial" w:cs="Arial"/>
                <w:b/>
                <w:sz w:val="28"/>
                <w:szCs w:val="28"/>
              </w:rPr>
            </w:pPr>
            <w:r w:rsidRPr="006D4B73">
              <w:rPr>
                <w:rFonts w:ascii="Arial" w:hAnsi="Arial" w:cs="Arial"/>
                <w:b/>
                <w:sz w:val="28"/>
                <w:szCs w:val="28"/>
              </w:rPr>
              <w:t>A</w:t>
            </w:r>
            <w:r w:rsidR="000C1A9B" w:rsidRPr="006D4B73">
              <w:rPr>
                <w:rFonts w:ascii="Arial" w:hAnsi="Arial" w:cs="Arial"/>
                <w:b/>
                <w:sz w:val="28"/>
                <w:szCs w:val="28"/>
              </w:rPr>
              <w:t>CCORD</w:t>
            </w:r>
            <w:r w:rsidRPr="006D4B73">
              <w:rPr>
                <w:rFonts w:ascii="Arial" w:hAnsi="Arial" w:cs="Arial"/>
                <w:b/>
                <w:sz w:val="28"/>
                <w:szCs w:val="28"/>
              </w:rPr>
              <w:t xml:space="preserve"> « POUR UN NOUVEAU </w:t>
            </w:r>
            <w:r w:rsidR="00B43583" w:rsidRPr="006D4B73">
              <w:rPr>
                <w:rFonts w:ascii="Arial" w:hAnsi="Arial" w:cs="Arial"/>
                <w:b/>
                <w:sz w:val="28"/>
                <w:szCs w:val="28"/>
              </w:rPr>
              <w:t>DIALOGUE SOCIAL</w:t>
            </w:r>
            <w:r w:rsidRPr="006D4B73">
              <w:rPr>
                <w:rFonts w:ascii="Arial" w:hAnsi="Arial" w:cs="Arial"/>
                <w:b/>
                <w:sz w:val="28"/>
                <w:szCs w:val="28"/>
              </w:rPr>
              <w:t> »</w:t>
            </w:r>
            <w:r w:rsidR="00AA74C5">
              <w:rPr>
                <w:rFonts w:ascii="Arial" w:hAnsi="Arial" w:cs="Arial"/>
                <w:b/>
                <w:sz w:val="28"/>
                <w:szCs w:val="28"/>
              </w:rPr>
              <w:t xml:space="preserve">  </w:t>
            </w:r>
          </w:p>
          <w:p w:rsidR="00C2004B" w:rsidRPr="006D4B73" w:rsidRDefault="00C2004B" w:rsidP="00BC76F9">
            <w:pPr>
              <w:jc w:val="center"/>
              <w:rPr>
                <w:rFonts w:ascii="Arial" w:hAnsi="Arial" w:cs="Arial"/>
                <w:b/>
                <w:sz w:val="28"/>
                <w:szCs w:val="28"/>
              </w:rPr>
            </w:pPr>
            <w:r w:rsidRPr="006D4B73">
              <w:rPr>
                <w:rFonts w:ascii="Arial" w:hAnsi="Arial" w:cs="Arial"/>
                <w:b/>
                <w:sz w:val="28"/>
                <w:szCs w:val="28"/>
              </w:rPr>
              <w:t>AU SEIN D’</w:t>
            </w:r>
            <w:r w:rsidR="00D2214C" w:rsidRPr="006D4B73">
              <w:rPr>
                <w:rFonts w:ascii="Arial" w:hAnsi="Arial" w:cs="Arial"/>
                <w:b/>
                <w:sz w:val="28"/>
                <w:szCs w:val="28"/>
              </w:rPr>
              <w:t>ORANO CYCLE</w:t>
            </w:r>
          </w:p>
          <w:p w:rsidR="00C2004B" w:rsidRPr="00D32882" w:rsidRDefault="00C2004B" w:rsidP="00BC76F9">
            <w:pPr>
              <w:jc w:val="center"/>
              <w:rPr>
                <w:rFonts w:ascii="Arial" w:hAnsi="Arial" w:cs="Arial"/>
                <w:b/>
                <w:sz w:val="24"/>
              </w:rPr>
            </w:pPr>
          </w:p>
        </w:tc>
      </w:tr>
    </w:tbl>
    <w:p w:rsidR="00D32882" w:rsidRDefault="00D32882" w:rsidP="000C1A9B">
      <w:pPr>
        <w:spacing w:after="0" w:line="360" w:lineRule="auto"/>
        <w:rPr>
          <w:rFonts w:eastAsia="Times New Roman"/>
          <w:lang w:eastAsia="fr-FR"/>
        </w:rPr>
      </w:pPr>
    </w:p>
    <w:p w:rsidR="00AA74C5" w:rsidRDefault="00AA74C5" w:rsidP="000C1A9B">
      <w:pPr>
        <w:spacing w:after="0" w:line="360" w:lineRule="auto"/>
        <w:rPr>
          <w:rFonts w:eastAsia="Times New Roman"/>
          <w:lang w:eastAsia="fr-FR"/>
        </w:rPr>
      </w:pPr>
    </w:p>
    <w:p w:rsidR="000C1A9B" w:rsidRPr="00BB52ED" w:rsidRDefault="000C1A9B" w:rsidP="000C1A9B">
      <w:pPr>
        <w:spacing w:after="0" w:line="360" w:lineRule="auto"/>
        <w:rPr>
          <w:rFonts w:eastAsia="Times New Roman"/>
          <w:sz w:val="20"/>
          <w:szCs w:val="20"/>
          <w:lang w:eastAsia="fr-FR"/>
        </w:rPr>
      </w:pPr>
      <w:r w:rsidRPr="00BB52ED">
        <w:rPr>
          <w:rFonts w:eastAsia="Times New Roman"/>
          <w:sz w:val="20"/>
          <w:szCs w:val="20"/>
          <w:lang w:eastAsia="fr-FR"/>
        </w:rPr>
        <w:t xml:space="preserve">Entre, </w:t>
      </w:r>
    </w:p>
    <w:p w:rsidR="000C1A9B" w:rsidRPr="00BB52ED" w:rsidRDefault="000C1A9B" w:rsidP="000C1A9B">
      <w:pPr>
        <w:spacing w:after="0" w:line="360" w:lineRule="auto"/>
        <w:rPr>
          <w:rFonts w:eastAsia="Times New Roman"/>
          <w:sz w:val="20"/>
          <w:szCs w:val="20"/>
          <w:lang w:eastAsia="fr-FR"/>
        </w:rPr>
      </w:pPr>
    </w:p>
    <w:p w:rsidR="000C1A9B" w:rsidRPr="00BB52ED" w:rsidRDefault="000C1A9B" w:rsidP="000C1A9B">
      <w:pPr>
        <w:spacing w:after="0" w:line="360" w:lineRule="auto"/>
        <w:jc w:val="both"/>
        <w:rPr>
          <w:rFonts w:eastAsia="Times New Roman"/>
          <w:sz w:val="20"/>
          <w:szCs w:val="20"/>
          <w:lang w:eastAsia="fr-FR"/>
        </w:rPr>
      </w:pPr>
      <w:r w:rsidRPr="00BB52ED">
        <w:rPr>
          <w:rFonts w:eastAsia="Times New Roman"/>
          <w:sz w:val="20"/>
          <w:szCs w:val="20"/>
          <w:lang w:eastAsia="fr-FR"/>
        </w:rPr>
        <w:t xml:space="preserve">La société Orano Cycle dont le siège est situé 1 place Jean Millier - 92084 Paris La Défense Cedex, représentée par </w:t>
      </w:r>
    </w:p>
    <w:p w:rsidR="00D32882" w:rsidRPr="00BB52ED" w:rsidRDefault="00D32882" w:rsidP="000C1A9B">
      <w:pPr>
        <w:spacing w:after="0" w:line="360" w:lineRule="auto"/>
        <w:ind w:left="708"/>
        <w:jc w:val="right"/>
        <w:rPr>
          <w:rFonts w:eastAsia="Times New Roman"/>
          <w:sz w:val="20"/>
          <w:szCs w:val="20"/>
          <w:lang w:eastAsia="fr-FR"/>
        </w:rPr>
      </w:pPr>
    </w:p>
    <w:p w:rsidR="000C1A9B" w:rsidRPr="00BB52ED" w:rsidRDefault="000C1A9B" w:rsidP="000C1A9B">
      <w:pPr>
        <w:spacing w:after="0" w:line="360" w:lineRule="auto"/>
        <w:ind w:left="708"/>
        <w:jc w:val="right"/>
        <w:rPr>
          <w:rFonts w:eastAsia="Times New Roman"/>
          <w:sz w:val="20"/>
          <w:szCs w:val="20"/>
          <w:lang w:eastAsia="fr-FR"/>
        </w:rPr>
      </w:pPr>
      <w:r w:rsidRPr="00BB52ED">
        <w:rPr>
          <w:rFonts w:eastAsia="Times New Roman"/>
          <w:sz w:val="20"/>
          <w:szCs w:val="20"/>
          <w:lang w:eastAsia="fr-FR"/>
        </w:rPr>
        <w:t>d’une part</w:t>
      </w:r>
    </w:p>
    <w:p w:rsidR="00C2004B" w:rsidRPr="00BB52ED" w:rsidRDefault="00C2004B" w:rsidP="00C2004B">
      <w:pPr>
        <w:spacing w:after="0" w:line="240" w:lineRule="auto"/>
        <w:rPr>
          <w:sz w:val="20"/>
          <w:szCs w:val="20"/>
        </w:rPr>
      </w:pPr>
      <w:r w:rsidRPr="00BB52ED">
        <w:rPr>
          <w:sz w:val="20"/>
          <w:szCs w:val="20"/>
        </w:rPr>
        <w:t>Les Organisations Syndicales Représentatives d’</w:t>
      </w:r>
      <w:r w:rsidR="00D2214C" w:rsidRPr="00BB52ED">
        <w:rPr>
          <w:sz w:val="20"/>
          <w:szCs w:val="20"/>
        </w:rPr>
        <w:t>Orano Cycle</w:t>
      </w:r>
    </w:p>
    <w:p w:rsidR="00C2004B" w:rsidRPr="00BB52ED" w:rsidRDefault="00C2004B" w:rsidP="00C2004B">
      <w:pPr>
        <w:spacing w:after="0" w:line="240" w:lineRule="auto"/>
        <w:rPr>
          <w:sz w:val="20"/>
          <w:szCs w:val="20"/>
        </w:rPr>
      </w:pPr>
    </w:p>
    <w:p w:rsidR="0021075B" w:rsidRDefault="0021075B" w:rsidP="00D32882">
      <w:pPr>
        <w:spacing w:after="0" w:line="240" w:lineRule="auto"/>
        <w:jc w:val="right"/>
        <w:rPr>
          <w:sz w:val="20"/>
          <w:szCs w:val="20"/>
        </w:rPr>
      </w:pPr>
    </w:p>
    <w:p w:rsidR="0021075B" w:rsidRDefault="0021075B" w:rsidP="00D32882">
      <w:pPr>
        <w:spacing w:after="0" w:line="240" w:lineRule="auto"/>
        <w:jc w:val="right"/>
        <w:rPr>
          <w:sz w:val="20"/>
          <w:szCs w:val="20"/>
        </w:rPr>
      </w:pPr>
    </w:p>
    <w:p w:rsidR="0021075B" w:rsidRDefault="0021075B" w:rsidP="00D32882">
      <w:pPr>
        <w:spacing w:after="0" w:line="240" w:lineRule="auto"/>
        <w:jc w:val="right"/>
        <w:rPr>
          <w:sz w:val="20"/>
          <w:szCs w:val="20"/>
        </w:rPr>
      </w:pPr>
    </w:p>
    <w:p w:rsidR="0021075B" w:rsidRDefault="0021075B" w:rsidP="00D32882">
      <w:pPr>
        <w:spacing w:after="0" w:line="240" w:lineRule="auto"/>
        <w:jc w:val="right"/>
        <w:rPr>
          <w:sz w:val="20"/>
          <w:szCs w:val="20"/>
        </w:rPr>
      </w:pPr>
    </w:p>
    <w:p w:rsidR="0021075B" w:rsidRDefault="0021075B" w:rsidP="00D32882">
      <w:pPr>
        <w:spacing w:after="0" w:line="240" w:lineRule="auto"/>
        <w:jc w:val="right"/>
        <w:rPr>
          <w:sz w:val="20"/>
          <w:szCs w:val="20"/>
        </w:rPr>
      </w:pPr>
    </w:p>
    <w:p w:rsidR="0021075B" w:rsidRDefault="0021075B" w:rsidP="00D32882">
      <w:pPr>
        <w:spacing w:after="0" w:line="240" w:lineRule="auto"/>
        <w:jc w:val="right"/>
        <w:rPr>
          <w:sz w:val="20"/>
          <w:szCs w:val="20"/>
        </w:rPr>
      </w:pPr>
    </w:p>
    <w:p w:rsidR="0021075B" w:rsidRDefault="0021075B" w:rsidP="00D32882">
      <w:pPr>
        <w:spacing w:after="0" w:line="240" w:lineRule="auto"/>
        <w:jc w:val="right"/>
        <w:rPr>
          <w:sz w:val="20"/>
          <w:szCs w:val="20"/>
        </w:rPr>
      </w:pPr>
    </w:p>
    <w:p w:rsidR="0021075B" w:rsidRDefault="0021075B" w:rsidP="00D32882">
      <w:pPr>
        <w:spacing w:after="0" w:line="240" w:lineRule="auto"/>
        <w:jc w:val="right"/>
        <w:rPr>
          <w:sz w:val="20"/>
          <w:szCs w:val="20"/>
        </w:rPr>
      </w:pPr>
    </w:p>
    <w:p w:rsidR="0021075B" w:rsidRDefault="0021075B" w:rsidP="00D32882">
      <w:pPr>
        <w:spacing w:after="0" w:line="240" w:lineRule="auto"/>
        <w:jc w:val="right"/>
        <w:rPr>
          <w:sz w:val="20"/>
          <w:szCs w:val="20"/>
        </w:rPr>
      </w:pPr>
    </w:p>
    <w:p w:rsidR="0021075B" w:rsidRDefault="0021075B" w:rsidP="00D32882">
      <w:pPr>
        <w:spacing w:after="0" w:line="240" w:lineRule="auto"/>
        <w:jc w:val="right"/>
        <w:rPr>
          <w:sz w:val="20"/>
          <w:szCs w:val="20"/>
        </w:rPr>
      </w:pPr>
    </w:p>
    <w:p w:rsidR="00C2004B" w:rsidRPr="00BB52ED" w:rsidRDefault="000C1A9B" w:rsidP="00D32882">
      <w:pPr>
        <w:spacing w:after="0" w:line="240" w:lineRule="auto"/>
        <w:jc w:val="right"/>
        <w:rPr>
          <w:sz w:val="20"/>
          <w:szCs w:val="20"/>
        </w:rPr>
      </w:pPr>
      <w:r w:rsidRPr="00BB52ED">
        <w:rPr>
          <w:sz w:val="20"/>
          <w:szCs w:val="20"/>
        </w:rPr>
        <w:t>d</w:t>
      </w:r>
      <w:r w:rsidR="00C2004B" w:rsidRPr="00BB52ED">
        <w:rPr>
          <w:sz w:val="20"/>
          <w:szCs w:val="20"/>
        </w:rPr>
        <w:t>’autre part,</w:t>
      </w:r>
    </w:p>
    <w:p w:rsidR="00C2004B" w:rsidRPr="00BB52ED" w:rsidRDefault="00C2004B" w:rsidP="00C2004B">
      <w:pPr>
        <w:spacing w:after="0" w:line="240" w:lineRule="auto"/>
        <w:rPr>
          <w:sz w:val="20"/>
          <w:szCs w:val="20"/>
        </w:rPr>
      </w:pPr>
    </w:p>
    <w:p w:rsidR="00C2004B" w:rsidRPr="00BB52ED" w:rsidRDefault="00C2004B" w:rsidP="00C2004B">
      <w:pPr>
        <w:spacing w:after="0" w:line="240" w:lineRule="auto"/>
        <w:rPr>
          <w:sz w:val="20"/>
          <w:szCs w:val="20"/>
        </w:rPr>
      </w:pPr>
      <w:r w:rsidRPr="00BB52ED">
        <w:rPr>
          <w:sz w:val="20"/>
          <w:szCs w:val="20"/>
        </w:rPr>
        <w:t xml:space="preserve">Il est convenu ce qui suit : </w:t>
      </w:r>
    </w:p>
    <w:p w:rsidR="00C2004B" w:rsidRPr="000C1A9B" w:rsidRDefault="00C2004B" w:rsidP="00C2004B">
      <w:pPr>
        <w:spacing w:after="0" w:line="240" w:lineRule="auto"/>
        <w:jc w:val="both"/>
        <w:rPr>
          <w:rFonts w:eastAsia="Times New Roman"/>
          <w:lang w:eastAsia="fr-FR"/>
        </w:rPr>
      </w:pPr>
    </w:p>
    <w:p w:rsidR="000C1A9B" w:rsidRDefault="000C1A9B" w:rsidP="00C2004B">
      <w:pPr>
        <w:spacing w:after="0" w:line="240" w:lineRule="auto"/>
        <w:jc w:val="both"/>
        <w:rPr>
          <w:rFonts w:eastAsia="Times New Roman"/>
          <w:b/>
          <w:sz w:val="24"/>
          <w:szCs w:val="24"/>
          <w:lang w:eastAsia="fr-FR"/>
        </w:rPr>
      </w:pPr>
    </w:p>
    <w:p w:rsidR="00C2004B" w:rsidRPr="00D32882" w:rsidRDefault="00C2004B" w:rsidP="00C2004B">
      <w:pPr>
        <w:spacing w:after="0" w:line="240" w:lineRule="auto"/>
        <w:jc w:val="both"/>
        <w:rPr>
          <w:rFonts w:eastAsia="Times New Roman"/>
          <w:b/>
          <w:sz w:val="24"/>
          <w:szCs w:val="24"/>
          <w:u w:val="single"/>
          <w:lang w:eastAsia="fr-FR"/>
        </w:rPr>
      </w:pPr>
      <w:r w:rsidRPr="00D32882">
        <w:rPr>
          <w:rFonts w:eastAsia="Times New Roman"/>
          <w:b/>
          <w:sz w:val="24"/>
          <w:szCs w:val="24"/>
          <w:u w:val="single"/>
          <w:lang w:eastAsia="fr-FR"/>
        </w:rPr>
        <w:t>P</w:t>
      </w:r>
      <w:r w:rsidR="000C1A9B">
        <w:rPr>
          <w:rFonts w:eastAsia="Times New Roman"/>
          <w:b/>
          <w:sz w:val="24"/>
          <w:szCs w:val="24"/>
          <w:u w:val="single"/>
          <w:lang w:eastAsia="fr-FR"/>
        </w:rPr>
        <w:t>REAMBULE</w:t>
      </w:r>
    </w:p>
    <w:p w:rsidR="00C2004B" w:rsidRPr="00BB52ED" w:rsidRDefault="00C2004B" w:rsidP="006D4B73">
      <w:pPr>
        <w:spacing w:before="100" w:beforeAutospacing="1" w:after="100" w:afterAutospacing="1" w:line="240" w:lineRule="auto"/>
        <w:jc w:val="both"/>
        <w:rPr>
          <w:rFonts w:eastAsia="Times New Roman"/>
          <w:sz w:val="20"/>
          <w:szCs w:val="20"/>
          <w:lang w:eastAsia="fr-FR"/>
        </w:rPr>
      </w:pPr>
      <w:r w:rsidRPr="00BB52ED">
        <w:rPr>
          <w:rFonts w:eastAsia="Times New Roman"/>
          <w:sz w:val="20"/>
          <w:szCs w:val="20"/>
          <w:lang w:eastAsia="fr-FR"/>
        </w:rPr>
        <w:t xml:space="preserve">Le </w:t>
      </w:r>
      <w:r w:rsidR="00B43583" w:rsidRPr="00BB52ED">
        <w:rPr>
          <w:rFonts w:eastAsia="Times New Roman"/>
          <w:sz w:val="20"/>
          <w:szCs w:val="20"/>
          <w:lang w:eastAsia="fr-FR"/>
        </w:rPr>
        <w:t>Dialogue Social</w:t>
      </w:r>
      <w:r w:rsidRPr="00BB52ED">
        <w:rPr>
          <w:rFonts w:eastAsia="Times New Roman"/>
          <w:sz w:val="20"/>
          <w:szCs w:val="20"/>
          <w:lang w:eastAsia="fr-FR"/>
        </w:rPr>
        <w:t xml:space="preserve"> </w:t>
      </w:r>
      <w:r w:rsidR="006C0444" w:rsidRPr="00BB52ED">
        <w:rPr>
          <w:rFonts w:eastAsia="Times New Roman"/>
          <w:sz w:val="20"/>
          <w:szCs w:val="20"/>
          <w:lang w:eastAsia="fr-FR"/>
        </w:rPr>
        <w:t>contribue</w:t>
      </w:r>
      <w:r w:rsidRPr="00BB52ED">
        <w:rPr>
          <w:rFonts w:eastAsia="Times New Roman"/>
          <w:sz w:val="20"/>
          <w:szCs w:val="20"/>
          <w:lang w:eastAsia="fr-FR"/>
        </w:rPr>
        <w:t xml:space="preserve"> à la performance de l’Entreprise</w:t>
      </w:r>
      <w:r w:rsidR="006C0444" w:rsidRPr="00BB52ED">
        <w:rPr>
          <w:rFonts w:eastAsia="Times New Roman"/>
          <w:sz w:val="20"/>
          <w:szCs w:val="20"/>
          <w:lang w:eastAsia="fr-FR"/>
        </w:rPr>
        <w:t xml:space="preserve"> et de ses salariés</w:t>
      </w:r>
      <w:r w:rsidRPr="00BB52ED">
        <w:rPr>
          <w:rFonts w:eastAsia="Times New Roman"/>
          <w:sz w:val="20"/>
          <w:szCs w:val="20"/>
          <w:lang w:eastAsia="fr-FR"/>
        </w:rPr>
        <w:t xml:space="preserve">. </w:t>
      </w:r>
    </w:p>
    <w:p w:rsidR="00C2004B" w:rsidRPr="00BB52ED" w:rsidRDefault="00C2004B" w:rsidP="00C2004B">
      <w:pPr>
        <w:spacing w:after="0" w:line="240" w:lineRule="auto"/>
        <w:jc w:val="both"/>
        <w:rPr>
          <w:rFonts w:eastAsia="Times New Roman"/>
          <w:sz w:val="20"/>
          <w:szCs w:val="20"/>
          <w:lang w:eastAsia="fr-FR"/>
        </w:rPr>
      </w:pPr>
      <w:r w:rsidRPr="00BB52ED">
        <w:rPr>
          <w:rFonts w:eastAsia="Times New Roman"/>
          <w:sz w:val="20"/>
          <w:szCs w:val="20"/>
          <w:lang w:eastAsia="fr-FR"/>
        </w:rPr>
        <w:t>A ce titre, les parties réaffirment les principes suivants :</w:t>
      </w:r>
    </w:p>
    <w:p w:rsidR="00C2004B" w:rsidRPr="00BB52ED" w:rsidRDefault="00C2004B" w:rsidP="00C2004B">
      <w:pPr>
        <w:spacing w:after="0" w:line="240" w:lineRule="auto"/>
        <w:jc w:val="both"/>
        <w:rPr>
          <w:rFonts w:eastAsia="Times New Roman"/>
          <w:sz w:val="20"/>
          <w:szCs w:val="20"/>
          <w:lang w:eastAsia="fr-FR"/>
        </w:rPr>
      </w:pPr>
    </w:p>
    <w:p w:rsidR="00C2004B" w:rsidRPr="00BB52ED" w:rsidRDefault="00C2004B" w:rsidP="005A324A">
      <w:pPr>
        <w:numPr>
          <w:ilvl w:val="0"/>
          <w:numId w:val="4"/>
        </w:numPr>
        <w:spacing w:after="0" w:line="240" w:lineRule="auto"/>
        <w:jc w:val="both"/>
        <w:rPr>
          <w:rFonts w:eastAsia="Times New Roman"/>
          <w:sz w:val="20"/>
          <w:szCs w:val="20"/>
          <w:lang w:eastAsia="fr-FR"/>
        </w:rPr>
      </w:pPr>
      <w:r w:rsidRPr="00BB52ED">
        <w:rPr>
          <w:rFonts w:eastAsia="Times New Roman"/>
          <w:sz w:val="20"/>
          <w:szCs w:val="20"/>
          <w:lang w:eastAsia="fr-FR"/>
        </w:rPr>
        <w:t>l’activité syndicale et la représentation du personnel relèvent du fonctionnement normal de l’Entreprise,</w:t>
      </w:r>
    </w:p>
    <w:p w:rsidR="00C2004B" w:rsidRPr="00BB52ED" w:rsidRDefault="00C2004B" w:rsidP="005A324A">
      <w:pPr>
        <w:numPr>
          <w:ilvl w:val="0"/>
          <w:numId w:val="4"/>
        </w:numPr>
        <w:spacing w:after="0" w:line="240" w:lineRule="auto"/>
        <w:jc w:val="both"/>
        <w:rPr>
          <w:rFonts w:eastAsia="Times New Roman"/>
          <w:sz w:val="20"/>
          <w:szCs w:val="20"/>
          <w:lang w:eastAsia="fr-FR"/>
        </w:rPr>
      </w:pPr>
      <w:r w:rsidRPr="00BB52ED">
        <w:rPr>
          <w:rFonts w:eastAsia="Times New Roman"/>
          <w:sz w:val="20"/>
          <w:szCs w:val="20"/>
          <w:lang w:eastAsia="fr-FR"/>
        </w:rPr>
        <w:t>le dialogue entre les partenaires sociaux contribue à la prise en compte des intérêts de l’ensemble des salariés de l’Entreprise et par là même au développement de la responsabilité sociale de l’Entreprise,</w:t>
      </w:r>
    </w:p>
    <w:p w:rsidR="00C2004B" w:rsidRPr="00BB52ED" w:rsidRDefault="00C2004B" w:rsidP="005A324A">
      <w:pPr>
        <w:numPr>
          <w:ilvl w:val="0"/>
          <w:numId w:val="4"/>
        </w:numPr>
        <w:spacing w:after="0" w:line="240" w:lineRule="auto"/>
        <w:jc w:val="both"/>
        <w:rPr>
          <w:rFonts w:eastAsia="Times New Roman"/>
          <w:sz w:val="20"/>
          <w:szCs w:val="20"/>
          <w:lang w:eastAsia="fr-FR"/>
        </w:rPr>
      </w:pPr>
      <w:r w:rsidRPr="00BB52ED">
        <w:rPr>
          <w:rFonts w:eastAsia="Times New Roman"/>
          <w:sz w:val="20"/>
          <w:szCs w:val="20"/>
          <w:lang w:eastAsia="fr-FR"/>
        </w:rPr>
        <w:t>des moyens permettant aux Organisations Syndicales et aux représentants du personnel d’exercer leur rôle au sein de l’Entreprise doivent être définis et mis en place.</w:t>
      </w:r>
    </w:p>
    <w:p w:rsidR="00C2004B" w:rsidRPr="000C1A9B" w:rsidRDefault="00C2004B" w:rsidP="00C2004B">
      <w:pPr>
        <w:spacing w:after="0" w:line="240" w:lineRule="auto"/>
        <w:jc w:val="both"/>
        <w:rPr>
          <w:rFonts w:eastAsia="Times New Roman"/>
          <w:lang w:eastAsia="fr-FR"/>
        </w:rPr>
      </w:pPr>
    </w:p>
    <w:p w:rsidR="00C2004B" w:rsidRDefault="00C2004B" w:rsidP="00C2004B">
      <w:pPr>
        <w:spacing w:after="0" w:line="240" w:lineRule="auto"/>
        <w:jc w:val="both"/>
        <w:rPr>
          <w:rFonts w:eastAsia="Times New Roman"/>
          <w:lang w:eastAsia="fr-FR"/>
        </w:rPr>
      </w:pPr>
    </w:p>
    <w:p w:rsidR="006018A0" w:rsidRDefault="006018A0" w:rsidP="00C2004B">
      <w:pPr>
        <w:spacing w:after="0" w:line="240" w:lineRule="auto"/>
        <w:jc w:val="both"/>
        <w:rPr>
          <w:rFonts w:eastAsia="Times New Roman"/>
          <w:lang w:eastAsia="fr-FR"/>
        </w:rPr>
      </w:pPr>
    </w:p>
    <w:p w:rsidR="005B6202" w:rsidRPr="000C1A9B" w:rsidRDefault="005B6202" w:rsidP="00C2004B">
      <w:pPr>
        <w:spacing w:after="0" w:line="240" w:lineRule="auto"/>
        <w:jc w:val="both"/>
        <w:rPr>
          <w:rFonts w:eastAsia="Times New Roman"/>
          <w:lang w:eastAsia="fr-FR"/>
        </w:rPr>
      </w:pPr>
    </w:p>
    <w:p w:rsidR="00C2004B" w:rsidRPr="00845896" w:rsidRDefault="00C2004B" w:rsidP="00BB52ED">
      <w:pPr>
        <w:rPr>
          <w:rFonts w:eastAsia="Times New Roman"/>
          <w:b/>
          <w:sz w:val="20"/>
          <w:szCs w:val="20"/>
          <w:u w:val="single"/>
          <w:lang w:eastAsia="fr-FR"/>
        </w:rPr>
      </w:pPr>
      <w:r w:rsidRPr="00845896">
        <w:rPr>
          <w:rFonts w:eastAsia="Times New Roman"/>
          <w:b/>
          <w:sz w:val="20"/>
          <w:szCs w:val="20"/>
          <w:u w:val="single"/>
          <w:lang w:eastAsia="fr-FR"/>
        </w:rPr>
        <w:t xml:space="preserve">CADRE DU </w:t>
      </w:r>
      <w:r w:rsidR="00B43583">
        <w:rPr>
          <w:rFonts w:eastAsia="Times New Roman"/>
          <w:b/>
          <w:sz w:val="20"/>
          <w:szCs w:val="20"/>
          <w:u w:val="single"/>
          <w:lang w:eastAsia="fr-FR"/>
        </w:rPr>
        <w:t>DIALOGUE SOCIAL</w:t>
      </w:r>
    </w:p>
    <w:p w:rsidR="00C2004B" w:rsidRPr="00845896" w:rsidRDefault="00C2004B" w:rsidP="00C2004B">
      <w:pPr>
        <w:spacing w:after="0" w:line="240" w:lineRule="auto"/>
        <w:outlineLvl w:val="3"/>
        <w:rPr>
          <w:rFonts w:eastAsia="Times New Roman"/>
          <w:b/>
          <w:sz w:val="20"/>
          <w:szCs w:val="20"/>
          <w:lang w:eastAsia="fr-FR"/>
        </w:rPr>
      </w:pPr>
    </w:p>
    <w:p w:rsidR="00C2004B" w:rsidRPr="00845896" w:rsidRDefault="00C2004B" w:rsidP="00C2004B">
      <w:pPr>
        <w:spacing w:after="0" w:line="240" w:lineRule="auto"/>
        <w:outlineLvl w:val="3"/>
        <w:rPr>
          <w:rFonts w:eastAsia="Times New Roman"/>
          <w:sz w:val="20"/>
          <w:szCs w:val="20"/>
          <w:lang w:eastAsia="fr-FR"/>
        </w:rPr>
      </w:pPr>
      <w:bookmarkStart w:id="1" w:name="_Toc517705604"/>
      <w:bookmarkStart w:id="2" w:name="_Toc517706507"/>
      <w:bookmarkStart w:id="3" w:name="_Toc517706666"/>
      <w:bookmarkStart w:id="4" w:name="_Toc517707837"/>
      <w:bookmarkStart w:id="5" w:name="_Toc517711701"/>
      <w:bookmarkStart w:id="6" w:name="_Toc517712736"/>
      <w:r w:rsidRPr="00845896">
        <w:rPr>
          <w:rFonts w:eastAsia="Times New Roman"/>
          <w:sz w:val="20"/>
          <w:szCs w:val="20"/>
          <w:lang w:eastAsia="fr-FR"/>
        </w:rPr>
        <w:t xml:space="preserve">Les réformes législatives successives ont amené les parties à repenser le cadre et les moyens du </w:t>
      </w:r>
      <w:r w:rsidR="006D0CC3">
        <w:rPr>
          <w:rFonts w:eastAsia="Times New Roman"/>
          <w:sz w:val="20"/>
          <w:szCs w:val="20"/>
          <w:lang w:eastAsia="fr-FR"/>
        </w:rPr>
        <w:t>D</w:t>
      </w:r>
      <w:r w:rsidRPr="00845896">
        <w:rPr>
          <w:rFonts w:eastAsia="Times New Roman"/>
          <w:sz w:val="20"/>
          <w:szCs w:val="20"/>
          <w:lang w:eastAsia="fr-FR"/>
        </w:rPr>
        <w:t xml:space="preserve">ialogue </w:t>
      </w:r>
      <w:r w:rsidR="006D0CC3">
        <w:rPr>
          <w:rFonts w:eastAsia="Times New Roman"/>
          <w:sz w:val="20"/>
          <w:szCs w:val="20"/>
          <w:lang w:eastAsia="fr-FR"/>
        </w:rPr>
        <w:t>S</w:t>
      </w:r>
      <w:r w:rsidRPr="00845896">
        <w:rPr>
          <w:rFonts w:eastAsia="Times New Roman"/>
          <w:sz w:val="20"/>
          <w:szCs w:val="20"/>
          <w:lang w:eastAsia="fr-FR"/>
        </w:rPr>
        <w:t>ocial au sein de l’Entreprise</w:t>
      </w:r>
      <w:r w:rsidR="009D737F" w:rsidRPr="00845896">
        <w:rPr>
          <w:rFonts w:eastAsia="Times New Roman"/>
          <w:sz w:val="20"/>
          <w:szCs w:val="20"/>
          <w:lang w:eastAsia="fr-FR"/>
        </w:rPr>
        <w:t>.</w:t>
      </w:r>
      <w:bookmarkEnd w:id="1"/>
      <w:bookmarkEnd w:id="2"/>
      <w:bookmarkEnd w:id="3"/>
      <w:bookmarkEnd w:id="4"/>
      <w:bookmarkEnd w:id="5"/>
      <w:bookmarkEnd w:id="6"/>
    </w:p>
    <w:p w:rsidR="00C2004B" w:rsidRPr="00845896" w:rsidRDefault="00C2004B" w:rsidP="00C2004B">
      <w:pPr>
        <w:spacing w:after="0" w:line="240" w:lineRule="auto"/>
        <w:outlineLvl w:val="3"/>
        <w:rPr>
          <w:rFonts w:eastAsia="Times New Roman"/>
          <w:sz w:val="20"/>
          <w:szCs w:val="20"/>
          <w:lang w:eastAsia="fr-FR"/>
        </w:rPr>
      </w:pPr>
    </w:p>
    <w:p w:rsidR="00C2004B" w:rsidRPr="00845896" w:rsidRDefault="00C2004B" w:rsidP="00C2004B">
      <w:pPr>
        <w:spacing w:after="0" w:line="240" w:lineRule="auto"/>
        <w:outlineLvl w:val="3"/>
        <w:rPr>
          <w:rFonts w:eastAsia="Times New Roman"/>
          <w:sz w:val="20"/>
          <w:szCs w:val="20"/>
          <w:lang w:eastAsia="fr-FR"/>
        </w:rPr>
      </w:pPr>
      <w:bookmarkStart w:id="7" w:name="_Toc517705605"/>
      <w:bookmarkStart w:id="8" w:name="_Toc517706508"/>
      <w:bookmarkStart w:id="9" w:name="_Toc517706667"/>
      <w:bookmarkStart w:id="10" w:name="_Toc517707838"/>
      <w:bookmarkStart w:id="11" w:name="_Toc517711702"/>
      <w:bookmarkStart w:id="12" w:name="_Toc517712737"/>
      <w:r w:rsidRPr="00845896">
        <w:rPr>
          <w:rFonts w:eastAsia="Times New Roman"/>
          <w:sz w:val="20"/>
          <w:szCs w:val="20"/>
          <w:lang w:eastAsia="fr-FR"/>
        </w:rPr>
        <w:t xml:space="preserve">Le </w:t>
      </w:r>
      <w:r w:rsidR="006D0CC3">
        <w:rPr>
          <w:rFonts w:eastAsia="Times New Roman"/>
          <w:sz w:val="20"/>
          <w:szCs w:val="20"/>
          <w:lang w:eastAsia="fr-FR"/>
        </w:rPr>
        <w:t>D</w:t>
      </w:r>
      <w:r w:rsidRPr="00845896">
        <w:rPr>
          <w:rFonts w:eastAsia="Times New Roman"/>
          <w:sz w:val="20"/>
          <w:szCs w:val="20"/>
          <w:lang w:eastAsia="fr-FR"/>
        </w:rPr>
        <w:t xml:space="preserve">ialogue </w:t>
      </w:r>
      <w:r w:rsidR="006D0CC3">
        <w:rPr>
          <w:rFonts w:eastAsia="Times New Roman"/>
          <w:sz w:val="20"/>
          <w:szCs w:val="20"/>
          <w:lang w:eastAsia="fr-FR"/>
        </w:rPr>
        <w:t>S</w:t>
      </w:r>
      <w:r w:rsidRPr="00845896">
        <w:rPr>
          <w:rFonts w:eastAsia="Times New Roman"/>
          <w:sz w:val="20"/>
          <w:szCs w:val="20"/>
          <w:lang w:eastAsia="fr-FR"/>
        </w:rPr>
        <w:t>ocial s’appuie sur deux piliers :</w:t>
      </w:r>
      <w:bookmarkEnd w:id="7"/>
      <w:bookmarkEnd w:id="8"/>
      <w:bookmarkEnd w:id="9"/>
      <w:bookmarkEnd w:id="10"/>
      <w:bookmarkEnd w:id="11"/>
      <w:bookmarkEnd w:id="12"/>
    </w:p>
    <w:p w:rsidR="00C2004B" w:rsidRPr="00845896" w:rsidRDefault="00E82F95" w:rsidP="00845896">
      <w:pPr>
        <w:numPr>
          <w:ilvl w:val="0"/>
          <w:numId w:val="24"/>
        </w:numPr>
        <w:spacing w:after="0" w:line="240" w:lineRule="auto"/>
        <w:contextualSpacing/>
        <w:jc w:val="both"/>
        <w:outlineLvl w:val="3"/>
        <w:rPr>
          <w:rFonts w:eastAsia="Times New Roman"/>
          <w:b/>
          <w:sz w:val="20"/>
          <w:szCs w:val="20"/>
          <w:lang w:eastAsia="fr-FR"/>
          <w14:shadow w14:blurRad="50800" w14:dist="38100" w14:dir="2700000" w14:sx="100000" w14:sy="100000" w14:kx="0" w14:ky="0" w14:algn="tl">
            <w14:srgbClr w14:val="000000">
              <w14:alpha w14:val="60000"/>
            </w14:srgbClr>
          </w14:shadow>
        </w:rPr>
      </w:pPr>
      <w:bookmarkStart w:id="13" w:name="_Toc517705606"/>
      <w:bookmarkStart w:id="14" w:name="_Toc517706509"/>
      <w:bookmarkStart w:id="15" w:name="_Toc517706668"/>
      <w:bookmarkStart w:id="16" w:name="_Toc517707839"/>
      <w:bookmarkStart w:id="17" w:name="_Toc517711703"/>
      <w:bookmarkStart w:id="18" w:name="_Toc517712738"/>
      <w:r w:rsidRPr="00845896">
        <w:rPr>
          <w:rFonts w:eastAsia="Times New Roman"/>
          <w:sz w:val="20"/>
          <w:szCs w:val="20"/>
          <w:lang w:eastAsia="fr-FR"/>
        </w:rPr>
        <w:t xml:space="preserve">le </w:t>
      </w:r>
      <w:r w:rsidR="006D0CC3">
        <w:rPr>
          <w:rFonts w:eastAsia="Times New Roman"/>
          <w:sz w:val="20"/>
          <w:szCs w:val="20"/>
          <w:lang w:eastAsia="fr-FR"/>
        </w:rPr>
        <w:t>C</w:t>
      </w:r>
      <w:r w:rsidRPr="00845896">
        <w:rPr>
          <w:rFonts w:eastAsia="Times New Roman"/>
          <w:sz w:val="20"/>
          <w:szCs w:val="20"/>
          <w:lang w:eastAsia="fr-FR"/>
        </w:rPr>
        <w:t xml:space="preserve">omité </w:t>
      </w:r>
      <w:r w:rsidR="006D0CC3">
        <w:rPr>
          <w:rFonts w:eastAsia="Times New Roman"/>
          <w:sz w:val="20"/>
          <w:szCs w:val="20"/>
          <w:lang w:eastAsia="fr-FR"/>
        </w:rPr>
        <w:t>S</w:t>
      </w:r>
      <w:r w:rsidRPr="00845896">
        <w:rPr>
          <w:rFonts w:eastAsia="Times New Roman"/>
          <w:sz w:val="20"/>
          <w:szCs w:val="20"/>
          <w:lang w:eastAsia="fr-FR"/>
        </w:rPr>
        <w:t xml:space="preserve">ocial et </w:t>
      </w:r>
      <w:r w:rsidR="006D0CC3">
        <w:rPr>
          <w:rFonts w:eastAsia="Times New Roman"/>
          <w:sz w:val="20"/>
          <w:szCs w:val="20"/>
          <w:lang w:eastAsia="fr-FR"/>
        </w:rPr>
        <w:t>E</w:t>
      </w:r>
      <w:r w:rsidR="00C2004B" w:rsidRPr="00845896">
        <w:rPr>
          <w:rFonts w:eastAsia="Times New Roman"/>
          <w:sz w:val="20"/>
          <w:szCs w:val="20"/>
          <w:lang w:eastAsia="fr-FR"/>
        </w:rPr>
        <w:t>conomique qui représente le personnel auprès de l’Entreprise pour les sujets économiques, sociaux et sur la santé, la sécurité et les conditions de travail</w:t>
      </w:r>
      <w:bookmarkEnd w:id="13"/>
      <w:bookmarkEnd w:id="14"/>
      <w:bookmarkEnd w:id="15"/>
      <w:bookmarkEnd w:id="16"/>
      <w:bookmarkEnd w:id="17"/>
      <w:bookmarkEnd w:id="18"/>
    </w:p>
    <w:p w:rsidR="00C2004B" w:rsidRPr="00845896" w:rsidRDefault="00C2004B" w:rsidP="00845896">
      <w:pPr>
        <w:numPr>
          <w:ilvl w:val="0"/>
          <w:numId w:val="24"/>
        </w:numPr>
        <w:spacing w:after="0" w:line="240" w:lineRule="auto"/>
        <w:contextualSpacing/>
        <w:jc w:val="both"/>
        <w:outlineLvl w:val="3"/>
        <w:rPr>
          <w:rFonts w:eastAsia="Times New Roman"/>
          <w:sz w:val="20"/>
          <w:szCs w:val="20"/>
          <w:lang w:eastAsia="fr-FR"/>
        </w:rPr>
      </w:pPr>
      <w:bookmarkStart w:id="19" w:name="_Toc517705607"/>
      <w:bookmarkStart w:id="20" w:name="_Toc517706510"/>
      <w:bookmarkStart w:id="21" w:name="_Toc517706669"/>
      <w:bookmarkStart w:id="22" w:name="_Toc517707840"/>
      <w:bookmarkStart w:id="23" w:name="_Toc517711704"/>
      <w:bookmarkStart w:id="24" w:name="_Toc517712739"/>
      <w:r w:rsidRPr="00845896">
        <w:rPr>
          <w:rFonts w:eastAsia="Times New Roman"/>
          <w:sz w:val="20"/>
          <w:szCs w:val="20"/>
          <w:lang w:eastAsia="fr-FR"/>
        </w:rPr>
        <w:t xml:space="preserve">les </w:t>
      </w:r>
      <w:r w:rsidR="006D0CC3">
        <w:rPr>
          <w:rFonts w:eastAsia="Times New Roman"/>
          <w:sz w:val="20"/>
          <w:szCs w:val="20"/>
          <w:lang w:eastAsia="fr-FR"/>
        </w:rPr>
        <w:t>O</w:t>
      </w:r>
      <w:r w:rsidRPr="00845896">
        <w:rPr>
          <w:rFonts w:eastAsia="Times New Roman"/>
          <w:sz w:val="20"/>
          <w:szCs w:val="20"/>
          <w:lang w:eastAsia="fr-FR"/>
        </w:rPr>
        <w:t xml:space="preserve">rganisations </w:t>
      </w:r>
      <w:r w:rsidR="006D0CC3">
        <w:rPr>
          <w:rFonts w:eastAsia="Times New Roman"/>
          <w:sz w:val="20"/>
          <w:szCs w:val="20"/>
          <w:lang w:eastAsia="fr-FR"/>
        </w:rPr>
        <w:t>S</w:t>
      </w:r>
      <w:r w:rsidRPr="00845896">
        <w:rPr>
          <w:rFonts w:eastAsia="Times New Roman"/>
          <w:sz w:val="20"/>
          <w:szCs w:val="20"/>
          <w:lang w:eastAsia="fr-FR"/>
        </w:rPr>
        <w:t>yndicales qui, au travers de leurs représentants, défendent les intérêts du personnel, notamment par la voie de la concertation et de la négociation.</w:t>
      </w:r>
      <w:bookmarkEnd w:id="19"/>
      <w:bookmarkEnd w:id="20"/>
      <w:bookmarkEnd w:id="21"/>
      <w:bookmarkEnd w:id="22"/>
      <w:bookmarkEnd w:id="23"/>
      <w:bookmarkEnd w:id="24"/>
    </w:p>
    <w:p w:rsidR="00C2004B" w:rsidRPr="00845896" w:rsidRDefault="00C2004B" w:rsidP="00C2004B">
      <w:pPr>
        <w:spacing w:after="0" w:line="240" w:lineRule="auto"/>
        <w:jc w:val="both"/>
        <w:rPr>
          <w:rFonts w:eastAsia="Times New Roman"/>
          <w:b/>
          <w:sz w:val="20"/>
          <w:szCs w:val="20"/>
          <w:lang w:eastAsia="fr-FR"/>
          <w14:shadow w14:blurRad="50800" w14:dist="38100" w14:dir="2700000" w14:sx="100000" w14:sy="100000" w14:kx="0" w14:ky="0" w14:algn="tl">
            <w14:srgbClr w14:val="000000">
              <w14:alpha w14:val="60000"/>
            </w14:srgbClr>
          </w14:shadow>
        </w:rPr>
      </w:pPr>
    </w:p>
    <w:p w:rsidR="00C2004B" w:rsidRPr="00845896" w:rsidRDefault="00C2004B" w:rsidP="00C2004B">
      <w:pPr>
        <w:spacing w:after="0" w:line="240" w:lineRule="auto"/>
        <w:jc w:val="both"/>
        <w:rPr>
          <w:rFonts w:eastAsia="Times New Roman"/>
          <w:b/>
          <w:sz w:val="20"/>
          <w:szCs w:val="20"/>
          <w:u w:val="single"/>
          <w:lang w:eastAsia="fr-FR"/>
        </w:rPr>
      </w:pPr>
      <w:r w:rsidRPr="00845896">
        <w:rPr>
          <w:rFonts w:eastAsia="Times New Roman"/>
          <w:b/>
          <w:sz w:val="20"/>
          <w:szCs w:val="20"/>
          <w:u w:val="single"/>
          <w:lang w:eastAsia="fr-FR"/>
        </w:rPr>
        <w:t>Mieux appréhender les enjeux économiques</w:t>
      </w:r>
    </w:p>
    <w:p w:rsidR="00C2004B" w:rsidRPr="00845896" w:rsidRDefault="00C2004B" w:rsidP="00C2004B">
      <w:pPr>
        <w:spacing w:after="0" w:line="240" w:lineRule="auto"/>
        <w:jc w:val="both"/>
        <w:rPr>
          <w:rFonts w:eastAsia="Times New Roman"/>
          <w:sz w:val="20"/>
          <w:szCs w:val="20"/>
          <w:lang w:eastAsia="fr-FR"/>
        </w:rPr>
      </w:pPr>
    </w:p>
    <w:p w:rsidR="00C2004B" w:rsidRPr="00845896" w:rsidRDefault="00C2004B" w:rsidP="00C2004B">
      <w:pPr>
        <w:spacing w:after="0" w:line="240" w:lineRule="auto"/>
        <w:jc w:val="both"/>
        <w:rPr>
          <w:rFonts w:eastAsia="Times New Roman"/>
          <w:sz w:val="20"/>
          <w:szCs w:val="20"/>
          <w:lang w:eastAsia="fr-FR"/>
        </w:rPr>
      </w:pPr>
      <w:r w:rsidRPr="00845896">
        <w:rPr>
          <w:rFonts w:eastAsia="Times New Roman"/>
          <w:sz w:val="20"/>
          <w:szCs w:val="20"/>
          <w:lang w:eastAsia="fr-FR"/>
        </w:rPr>
        <w:t xml:space="preserve">L’efficacité du </w:t>
      </w:r>
      <w:r w:rsidR="006D0CC3">
        <w:rPr>
          <w:rFonts w:eastAsia="Times New Roman"/>
          <w:sz w:val="20"/>
          <w:szCs w:val="20"/>
          <w:lang w:eastAsia="fr-FR"/>
        </w:rPr>
        <w:t>D</w:t>
      </w:r>
      <w:r w:rsidRPr="00845896">
        <w:rPr>
          <w:rFonts w:eastAsia="Times New Roman"/>
          <w:sz w:val="20"/>
          <w:szCs w:val="20"/>
          <w:lang w:eastAsia="fr-FR"/>
        </w:rPr>
        <w:t xml:space="preserve">ialogue </w:t>
      </w:r>
      <w:r w:rsidR="006D0CC3">
        <w:rPr>
          <w:rFonts w:eastAsia="Times New Roman"/>
          <w:sz w:val="20"/>
          <w:szCs w:val="20"/>
          <w:lang w:eastAsia="fr-FR"/>
        </w:rPr>
        <w:t>S</w:t>
      </w:r>
      <w:r w:rsidRPr="00845896">
        <w:rPr>
          <w:rFonts w:eastAsia="Times New Roman"/>
          <w:sz w:val="20"/>
          <w:szCs w:val="20"/>
          <w:lang w:eastAsia="fr-FR"/>
        </w:rPr>
        <w:t>ocial dépend de la qualité et la pertinence des informations transmises aux représentants et de l’implication des parties, au travers notamment</w:t>
      </w:r>
      <w:r w:rsidR="006C0444" w:rsidRPr="00845896">
        <w:rPr>
          <w:rFonts w:eastAsia="Times New Roman"/>
          <w:sz w:val="20"/>
          <w:szCs w:val="20"/>
          <w:lang w:eastAsia="fr-FR"/>
        </w:rPr>
        <w:t> :</w:t>
      </w:r>
    </w:p>
    <w:p w:rsidR="00C2004B" w:rsidRPr="00845896" w:rsidRDefault="006C0444" w:rsidP="005A324A">
      <w:pPr>
        <w:numPr>
          <w:ilvl w:val="0"/>
          <w:numId w:val="25"/>
        </w:numPr>
        <w:spacing w:after="0" w:line="240" w:lineRule="auto"/>
        <w:contextualSpacing/>
        <w:jc w:val="both"/>
        <w:rPr>
          <w:rFonts w:eastAsia="Times New Roman"/>
          <w:sz w:val="20"/>
          <w:szCs w:val="20"/>
          <w:lang w:eastAsia="fr-FR"/>
        </w:rPr>
      </w:pPr>
      <w:r w:rsidRPr="00845896">
        <w:rPr>
          <w:rFonts w:eastAsia="Times New Roman"/>
          <w:sz w:val="20"/>
          <w:szCs w:val="20"/>
          <w:lang w:eastAsia="fr-FR"/>
        </w:rPr>
        <w:t>d</w:t>
      </w:r>
      <w:r w:rsidR="00C2004B" w:rsidRPr="00845896">
        <w:rPr>
          <w:rFonts w:eastAsia="Times New Roman"/>
          <w:sz w:val="20"/>
          <w:szCs w:val="20"/>
          <w:lang w:eastAsia="fr-FR"/>
        </w:rPr>
        <w:t>e</w:t>
      </w:r>
      <w:r w:rsidR="006D0CC3">
        <w:rPr>
          <w:rFonts w:eastAsia="Times New Roman"/>
          <w:sz w:val="20"/>
          <w:szCs w:val="20"/>
          <w:lang w:eastAsia="fr-FR"/>
        </w:rPr>
        <w:t>s</w:t>
      </w:r>
      <w:r w:rsidR="00C2004B" w:rsidRPr="00845896">
        <w:rPr>
          <w:rFonts w:eastAsia="Times New Roman"/>
          <w:sz w:val="20"/>
          <w:szCs w:val="20"/>
          <w:lang w:eastAsia="fr-FR"/>
        </w:rPr>
        <w:t xml:space="preserve"> réunions business de la Commission Economique du </w:t>
      </w:r>
      <w:r w:rsidR="006D0CC3">
        <w:rPr>
          <w:rFonts w:eastAsia="Times New Roman"/>
          <w:sz w:val="20"/>
          <w:szCs w:val="20"/>
          <w:lang w:eastAsia="fr-FR"/>
        </w:rPr>
        <w:t>C</w:t>
      </w:r>
      <w:r w:rsidR="00C2004B" w:rsidRPr="00845896">
        <w:rPr>
          <w:rFonts w:eastAsia="Times New Roman"/>
          <w:sz w:val="20"/>
          <w:szCs w:val="20"/>
          <w:lang w:eastAsia="fr-FR"/>
        </w:rPr>
        <w:t xml:space="preserve">omité </w:t>
      </w:r>
      <w:r w:rsidR="006D0CC3">
        <w:rPr>
          <w:rFonts w:eastAsia="Times New Roman"/>
          <w:sz w:val="20"/>
          <w:szCs w:val="20"/>
          <w:lang w:eastAsia="fr-FR"/>
        </w:rPr>
        <w:t>S</w:t>
      </w:r>
      <w:r w:rsidR="00C2004B" w:rsidRPr="00845896">
        <w:rPr>
          <w:rFonts w:eastAsia="Times New Roman"/>
          <w:sz w:val="20"/>
          <w:szCs w:val="20"/>
          <w:lang w:eastAsia="fr-FR"/>
        </w:rPr>
        <w:t xml:space="preserve">ocial et </w:t>
      </w:r>
      <w:r w:rsidR="006D0CC3">
        <w:rPr>
          <w:rFonts w:eastAsia="Times New Roman"/>
          <w:sz w:val="20"/>
          <w:szCs w:val="20"/>
          <w:lang w:eastAsia="fr-FR"/>
        </w:rPr>
        <w:t>E</w:t>
      </w:r>
      <w:r w:rsidR="00C2004B" w:rsidRPr="00845896">
        <w:rPr>
          <w:rFonts w:eastAsia="Times New Roman"/>
          <w:sz w:val="20"/>
          <w:szCs w:val="20"/>
          <w:lang w:eastAsia="fr-FR"/>
        </w:rPr>
        <w:t>conomique (dites « COMECO Business »)</w:t>
      </w:r>
    </w:p>
    <w:p w:rsidR="00C2004B" w:rsidRPr="00845896" w:rsidRDefault="006C0444" w:rsidP="005A324A">
      <w:pPr>
        <w:numPr>
          <w:ilvl w:val="0"/>
          <w:numId w:val="25"/>
        </w:numPr>
        <w:spacing w:after="0" w:line="240" w:lineRule="auto"/>
        <w:contextualSpacing/>
        <w:jc w:val="both"/>
        <w:rPr>
          <w:rFonts w:eastAsia="Times New Roman"/>
          <w:sz w:val="20"/>
          <w:szCs w:val="20"/>
          <w:lang w:eastAsia="fr-FR"/>
        </w:rPr>
      </w:pPr>
      <w:r w:rsidRPr="00845896">
        <w:rPr>
          <w:rFonts w:eastAsia="Times New Roman"/>
          <w:sz w:val="20"/>
          <w:szCs w:val="20"/>
          <w:lang w:eastAsia="fr-FR"/>
        </w:rPr>
        <w:t>a</w:t>
      </w:r>
      <w:r w:rsidR="00C2004B" w:rsidRPr="00845896">
        <w:rPr>
          <w:rFonts w:eastAsia="Times New Roman"/>
          <w:sz w:val="20"/>
          <w:szCs w:val="20"/>
          <w:lang w:eastAsia="fr-FR"/>
        </w:rPr>
        <w:t xml:space="preserve">u niveau des </w:t>
      </w:r>
      <w:r w:rsidR="006D0CC3">
        <w:rPr>
          <w:rFonts w:eastAsia="Times New Roman"/>
          <w:sz w:val="20"/>
          <w:szCs w:val="20"/>
          <w:lang w:eastAsia="fr-FR"/>
        </w:rPr>
        <w:t>E</w:t>
      </w:r>
      <w:r w:rsidR="00C2004B" w:rsidRPr="00845896">
        <w:rPr>
          <w:rFonts w:eastAsia="Times New Roman"/>
          <w:sz w:val="20"/>
          <w:szCs w:val="20"/>
          <w:lang w:eastAsia="fr-FR"/>
        </w:rPr>
        <w:t>tablissements</w:t>
      </w:r>
      <w:r w:rsidR="006D0CC3">
        <w:rPr>
          <w:rFonts w:eastAsia="Times New Roman"/>
          <w:sz w:val="20"/>
          <w:szCs w:val="20"/>
          <w:lang w:eastAsia="fr-FR"/>
        </w:rPr>
        <w:t>,</w:t>
      </w:r>
      <w:r w:rsidR="00C2004B" w:rsidRPr="00845896">
        <w:rPr>
          <w:rFonts w:eastAsia="Times New Roman"/>
          <w:sz w:val="20"/>
          <w:szCs w:val="20"/>
          <w:lang w:eastAsia="fr-FR"/>
        </w:rPr>
        <w:t xml:space="preserve"> une réunion extraordinaire annuelle de chaque </w:t>
      </w:r>
      <w:r w:rsidR="006D0CC3">
        <w:rPr>
          <w:rFonts w:eastAsia="Times New Roman"/>
          <w:sz w:val="20"/>
          <w:szCs w:val="20"/>
          <w:lang w:eastAsia="fr-FR"/>
        </w:rPr>
        <w:t>C</w:t>
      </w:r>
      <w:r w:rsidR="00843AAE" w:rsidRPr="00845896">
        <w:rPr>
          <w:rFonts w:eastAsia="Times New Roman"/>
          <w:sz w:val="20"/>
          <w:szCs w:val="20"/>
          <w:lang w:eastAsia="fr-FR"/>
        </w:rPr>
        <w:t xml:space="preserve">omité </w:t>
      </w:r>
      <w:r w:rsidR="006D0CC3">
        <w:rPr>
          <w:rFonts w:eastAsia="Times New Roman"/>
          <w:sz w:val="20"/>
          <w:szCs w:val="20"/>
          <w:lang w:eastAsia="fr-FR"/>
        </w:rPr>
        <w:t>S</w:t>
      </w:r>
      <w:r w:rsidR="00843AAE" w:rsidRPr="00845896">
        <w:rPr>
          <w:rFonts w:eastAsia="Times New Roman"/>
          <w:sz w:val="20"/>
          <w:szCs w:val="20"/>
          <w:lang w:eastAsia="fr-FR"/>
        </w:rPr>
        <w:t xml:space="preserve">ocial et </w:t>
      </w:r>
      <w:r w:rsidR="006D0CC3">
        <w:rPr>
          <w:rFonts w:eastAsia="Times New Roman"/>
          <w:sz w:val="20"/>
          <w:szCs w:val="20"/>
          <w:lang w:eastAsia="fr-FR"/>
        </w:rPr>
        <w:t>E</w:t>
      </w:r>
      <w:r w:rsidR="00843AAE" w:rsidRPr="00845896">
        <w:rPr>
          <w:rFonts w:eastAsia="Times New Roman"/>
          <w:sz w:val="20"/>
          <w:szCs w:val="20"/>
          <w:lang w:eastAsia="fr-FR"/>
        </w:rPr>
        <w:t>conomique d’</w:t>
      </w:r>
      <w:r w:rsidR="006D0CC3">
        <w:rPr>
          <w:rFonts w:eastAsia="Times New Roman"/>
          <w:sz w:val="20"/>
          <w:szCs w:val="20"/>
          <w:lang w:eastAsia="fr-FR"/>
        </w:rPr>
        <w:t>E</w:t>
      </w:r>
      <w:r w:rsidR="00843AAE" w:rsidRPr="00845896">
        <w:rPr>
          <w:rFonts w:eastAsia="Times New Roman"/>
          <w:sz w:val="20"/>
          <w:szCs w:val="20"/>
          <w:lang w:eastAsia="fr-FR"/>
        </w:rPr>
        <w:t>tablissement</w:t>
      </w:r>
      <w:r w:rsidR="00C2004B" w:rsidRPr="00845896">
        <w:rPr>
          <w:rFonts w:eastAsia="Times New Roman"/>
          <w:sz w:val="20"/>
          <w:szCs w:val="20"/>
          <w:lang w:eastAsia="fr-FR"/>
        </w:rPr>
        <w:t>, appelée «C</w:t>
      </w:r>
      <w:r w:rsidRPr="00845896">
        <w:rPr>
          <w:rFonts w:eastAsia="Times New Roman"/>
          <w:sz w:val="20"/>
          <w:szCs w:val="20"/>
          <w:lang w:eastAsia="fr-FR"/>
        </w:rPr>
        <w:t>S</w:t>
      </w:r>
      <w:r w:rsidR="00C2004B" w:rsidRPr="00845896">
        <w:rPr>
          <w:rFonts w:eastAsia="Times New Roman"/>
          <w:sz w:val="20"/>
          <w:szCs w:val="20"/>
          <w:lang w:eastAsia="fr-FR"/>
        </w:rPr>
        <w:t>E vision».</w:t>
      </w:r>
    </w:p>
    <w:p w:rsidR="00C2004B" w:rsidRPr="00845896" w:rsidRDefault="00C2004B" w:rsidP="00C2004B">
      <w:pPr>
        <w:spacing w:after="0" w:line="240" w:lineRule="auto"/>
        <w:ind w:left="1068"/>
        <w:jc w:val="both"/>
        <w:rPr>
          <w:rFonts w:eastAsia="Times New Roman"/>
          <w:sz w:val="20"/>
          <w:szCs w:val="20"/>
          <w:lang w:eastAsia="fr-FR"/>
        </w:rPr>
      </w:pPr>
    </w:p>
    <w:p w:rsidR="00C2004B" w:rsidRPr="00845896" w:rsidRDefault="00C2004B" w:rsidP="00C2004B">
      <w:pPr>
        <w:spacing w:after="0" w:line="240" w:lineRule="auto"/>
        <w:ind w:left="284"/>
        <w:jc w:val="both"/>
        <w:rPr>
          <w:rFonts w:eastAsia="Times New Roman"/>
          <w:sz w:val="20"/>
          <w:szCs w:val="20"/>
          <w:lang w:eastAsia="fr-FR"/>
        </w:rPr>
      </w:pPr>
      <w:r w:rsidRPr="00845896">
        <w:rPr>
          <w:rFonts w:eastAsia="Times New Roman"/>
          <w:sz w:val="20"/>
          <w:szCs w:val="20"/>
          <w:lang w:eastAsia="fr-FR"/>
        </w:rPr>
        <w:t xml:space="preserve">Ces espaces permettent d’appréhender les perspectives économiques et sociales des organisations business et des </w:t>
      </w:r>
      <w:r w:rsidR="006D4055">
        <w:rPr>
          <w:rFonts w:eastAsia="Times New Roman"/>
          <w:sz w:val="20"/>
          <w:szCs w:val="20"/>
          <w:lang w:eastAsia="fr-FR"/>
        </w:rPr>
        <w:t>Etablissement</w:t>
      </w:r>
      <w:r w:rsidRPr="00845896">
        <w:rPr>
          <w:rFonts w:eastAsia="Times New Roman"/>
          <w:sz w:val="20"/>
          <w:szCs w:val="20"/>
          <w:lang w:eastAsia="fr-FR"/>
        </w:rPr>
        <w:t xml:space="preserve">s. Ils sont l’occasion d’informer les </w:t>
      </w:r>
      <w:r w:rsidR="006D0CC3">
        <w:rPr>
          <w:rFonts w:eastAsia="Times New Roman"/>
          <w:sz w:val="20"/>
          <w:szCs w:val="20"/>
          <w:lang w:eastAsia="fr-FR"/>
        </w:rPr>
        <w:t>R</w:t>
      </w:r>
      <w:r w:rsidRPr="00845896">
        <w:rPr>
          <w:rFonts w:eastAsia="Times New Roman"/>
          <w:sz w:val="20"/>
          <w:szCs w:val="20"/>
          <w:lang w:eastAsia="fr-FR"/>
        </w:rPr>
        <w:t xml:space="preserve">eprésentants du </w:t>
      </w:r>
      <w:r w:rsidR="006D0CC3">
        <w:rPr>
          <w:rFonts w:eastAsia="Times New Roman"/>
          <w:sz w:val="20"/>
          <w:szCs w:val="20"/>
          <w:lang w:eastAsia="fr-FR"/>
        </w:rPr>
        <w:t>P</w:t>
      </w:r>
      <w:r w:rsidRPr="00845896">
        <w:rPr>
          <w:rFonts w:eastAsia="Times New Roman"/>
          <w:sz w:val="20"/>
          <w:szCs w:val="20"/>
          <w:lang w:eastAsia="fr-FR"/>
        </w:rPr>
        <w:t>ersonnel et d’échanger avec eux, en particulier sur les enjeux économiques, sociaux, commerciaux, business, développement durable, emploi/métier…et ce, dans une vision transverse. Il est entendu que ces espaces ne doivent pas se tenir en lieu et place des instances légales qui conservent l’intégralité de leurs attributions, en particulier économiques.</w:t>
      </w:r>
    </w:p>
    <w:p w:rsidR="00C2004B" w:rsidRPr="00845896" w:rsidRDefault="00C2004B" w:rsidP="00C2004B">
      <w:pPr>
        <w:spacing w:after="0" w:line="240" w:lineRule="auto"/>
        <w:jc w:val="both"/>
        <w:rPr>
          <w:rFonts w:eastAsia="Times New Roman"/>
          <w:sz w:val="20"/>
          <w:szCs w:val="20"/>
          <w:lang w:eastAsia="fr-FR"/>
        </w:rPr>
      </w:pPr>
    </w:p>
    <w:p w:rsidR="00C2004B" w:rsidRPr="00845896" w:rsidRDefault="00C2004B" w:rsidP="00C2004B">
      <w:pPr>
        <w:spacing w:after="0" w:line="240" w:lineRule="auto"/>
        <w:jc w:val="both"/>
        <w:rPr>
          <w:rFonts w:eastAsia="Times New Roman"/>
          <w:b/>
          <w:sz w:val="20"/>
          <w:szCs w:val="20"/>
          <w:u w:val="single"/>
          <w:lang w:eastAsia="fr-FR"/>
        </w:rPr>
      </w:pPr>
      <w:r w:rsidRPr="00845896">
        <w:rPr>
          <w:rFonts w:eastAsia="Times New Roman"/>
          <w:b/>
          <w:sz w:val="20"/>
          <w:szCs w:val="20"/>
          <w:u w:val="single"/>
          <w:lang w:eastAsia="fr-FR"/>
        </w:rPr>
        <w:t xml:space="preserve">Améliorer l’efficacité du dialogue </w:t>
      </w:r>
    </w:p>
    <w:p w:rsidR="00C2004B" w:rsidRPr="00845896" w:rsidRDefault="00C2004B" w:rsidP="00C2004B">
      <w:pPr>
        <w:spacing w:after="0" w:line="240" w:lineRule="auto"/>
        <w:jc w:val="both"/>
        <w:rPr>
          <w:rFonts w:eastAsia="Times New Roman"/>
          <w:sz w:val="20"/>
          <w:szCs w:val="20"/>
          <w:lang w:eastAsia="fr-FR"/>
        </w:rPr>
      </w:pPr>
    </w:p>
    <w:p w:rsidR="00C2004B" w:rsidRPr="00845896" w:rsidRDefault="00C2004B" w:rsidP="00C2004B">
      <w:pPr>
        <w:spacing w:after="0" w:line="240" w:lineRule="auto"/>
        <w:jc w:val="both"/>
        <w:rPr>
          <w:rFonts w:eastAsia="Times New Roman"/>
          <w:sz w:val="20"/>
          <w:szCs w:val="20"/>
          <w:lang w:eastAsia="fr-FR"/>
        </w:rPr>
      </w:pPr>
      <w:r w:rsidRPr="00845896">
        <w:rPr>
          <w:rFonts w:eastAsia="Times New Roman"/>
          <w:sz w:val="20"/>
          <w:szCs w:val="20"/>
          <w:lang w:eastAsia="fr-FR"/>
        </w:rPr>
        <w:t xml:space="preserve">Des </w:t>
      </w:r>
      <w:r w:rsidR="006D0CC3">
        <w:rPr>
          <w:rFonts w:eastAsia="Times New Roman"/>
          <w:sz w:val="20"/>
          <w:szCs w:val="20"/>
          <w:lang w:eastAsia="fr-FR"/>
        </w:rPr>
        <w:t>G</w:t>
      </w:r>
      <w:r w:rsidRPr="00845896">
        <w:rPr>
          <w:rFonts w:eastAsia="Times New Roman"/>
          <w:sz w:val="20"/>
          <w:szCs w:val="20"/>
          <w:lang w:eastAsia="fr-FR"/>
        </w:rPr>
        <w:t xml:space="preserve">roupes de </w:t>
      </w:r>
      <w:r w:rsidR="006D0CC3">
        <w:rPr>
          <w:rFonts w:eastAsia="Times New Roman"/>
          <w:sz w:val="20"/>
          <w:szCs w:val="20"/>
          <w:lang w:eastAsia="fr-FR"/>
        </w:rPr>
        <w:t>T</w:t>
      </w:r>
      <w:r w:rsidRPr="00845896">
        <w:rPr>
          <w:rFonts w:eastAsia="Times New Roman"/>
          <w:sz w:val="20"/>
          <w:szCs w:val="20"/>
          <w:lang w:eastAsia="fr-FR"/>
        </w:rPr>
        <w:t xml:space="preserve">ravail </w:t>
      </w:r>
      <w:r w:rsidR="006D0CC3">
        <w:rPr>
          <w:rFonts w:eastAsia="Times New Roman"/>
          <w:sz w:val="20"/>
          <w:szCs w:val="20"/>
          <w:lang w:eastAsia="fr-FR"/>
        </w:rPr>
        <w:t>P</w:t>
      </w:r>
      <w:r w:rsidRPr="00845896">
        <w:rPr>
          <w:rFonts w:eastAsia="Times New Roman"/>
          <w:sz w:val="20"/>
          <w:szCs w:val="20"/>
          <w:lang w:eastAsia="fr-FR"/>
        </w:rPr>
        <w:t xml:space="preserve">aritaires en amont ou en parallèle de certaines négociations portant sur des sujets techniques ou complexes pourront être mis en place ; en aucun cas ils ne se substitueront à la négociation elle-même. La composition de ces groupes de travail, qui est fonction de la complexité des sujets à traiter, sera définie lors de leur mise en place </w:t>
      </w:r>
    </w:p>
    <w:p w:rsidR="00C2004B" w:rsidRPr="00845896" w:rsidRDefault="00C2004B" w:rsidP="00C2004B">
      <w:pPr>
        <w:spacing w:after="0" w:line="240" w:lineRule="auto"/>
        <w:jc w:val="both"/>
        <w:rPr>
          <w:rFonts w:eastAsia="Times New Roman"/>
          <w:sz w:val="20"/>
          <w:szCs w:val="20"/>
          <w:lang w:eastAsia="fr-FR"/>
        </w:rPr>
      </w:pPr>
    </w:p>
    <w:p w:rsidR="00C2004B" w:rsidRPr="00845896" w:rsidRDefault="00C2004B" w:rsidP="00C2004B">
      <w:pPr>
        <w:spacing w:after="0" w:line="240" w:lineRule="auto"/>
        <w:jc w:val="both"/>
        <w:rPr>
          <w:rFonts w:eastAsia="Times New Roman"/>
          <w:sz w:val="20"/>
          <w:szCs w:val="20"/>
          <w:lang w:eastAsia="fr-FR"/>
        </w:rPr>
      </w:pPr>
      <w:r w:rsidRPr="00845896">
        <w:rPr>
          <w:rFonts w:eastAsia="Times New Roman"/>
          <w:sz w:val="20"/>
          <w:szCs w:val="20"/>
          <w:lang w:eastAsia="fr-FR"/>
        </w:rPr>
        <w:t>Par ailleurs</w:t>
      </w:r>
      <w:r w:rsidR="006D0CC3">
        <w:rPr>
          <w:rFonts w:eastAsia="Times New Roman"/>
          <w:sz w:val="20"/>
          <w:szCs w:val="20"/>
          <w:lang w:eastAsia="fr-FR"/>
        </w:rPr>
        <w:t>,</w:t>
      </w:r>
      <w:r w:rsidRPr="00845896">
        <w:rPr>
          <w:rFonts w:eastAsia="Times New Roman"/>
          <w:sz w:val="20"/>
          <w:szCs w:val="20"/>
          <w:lang w:eastAsia="fr-FR"/>
        </w:rPr>
        <w:t xml:space="preserve"> les parties s’engagent à assurer une certaine stabilité dans la composition des délégations aux négociations afin de permettre de garantir la cohérence et l’efficacité desdites négociations.</w:t>
      </w:r>
    </w:p>
    <w:p w:rsidR="00C2004B" w:rsidRPr="00845896" w:rsidRDefault="00C2004B" w:rsidP="00C2004B">
      <w:pPr>
        <w:spacing w:after="0" w:line="240" w:lineRule="auto"/>
        <w:jc w:val="both"/>
        <w:rPr>
          <w:rFonts w:eastAsia="Times New Roman"/>
          <w:sz w:val="20"/>
          <w:szCs w:val="20"/>
          <w:lang w:eastAsia="fr-FR"/>
        </w:rPr>
      </w:pPr>
    </w:p>
    <w:p w:rsidR="00C2004B" w:rsidRPr="00845896" w:rsidRDefault="00C2004B" w:rsidP="00C2004B">
      <w:pPr>
        <w:spacing w:after="0" w:line="240" w:lineRule="auto"/>
        <w:jc w:val="both"/>
        <w:rPr>
          <w:rFonts w:eastAsia="Times New Roman"/>
          <w:sz w:val="20"/>
          <w:szCs w:val="20"/>
          <w:lang w:eastAsia="fr-FR"/>
        </w:rPr>
      </w:pPr>
      <w:r w:rsidRPr="00845896">
        <w:rPr>
          <w:rFonts w:eastAsia="Times New Roman"/>
          <w:sz w:val="20"/>
          <w:szCs w:val="20"/>
          <w:lang w:eastAsia="fr-FR"/>
        </w:rPr>
        <w:t>Enfin, les parties reconnaissent que la concertation et la négociation doivent toujours être privilégiées au conflit.</w:t>
      </w:r>
      <w:r w:rsidRPr="00845896">
        <w:rPr>
          <w:rFonts w:eastAsia="Times New Roman"/>
          <w:b/>
          <w:sz w:val="20"/>
          <w:szCs w:val="20"/>
          <w:lang w:eastAsia="fr-FR"/>
        </w:rPr>
        <w:t xml:space="preserve"> </w:t>
      </w:r>
      <w:r w:rsidRPr="00845896">
        <w:rPr>
          <w:rFonts w:eastAsia="Times New Roman"/>
          <w:sz w:val="20"/>
          <w:szCs w:val="20"/>
          <w:lang w:eastAsia="fr-FR"/>
        </w:rPr>
        <w:t xml:space="preserve">En cas de différend collectif, elles s’engagent à rechercher activement des solutions de compromis notamment durant la période de préavis. </w:t>
      </w:r>
    </w:p>
    <w:p w:rsidR="00C2004B" w:rsidRPr="00845896" w:rsidRDefault="00C2004B" w:rsidP="00C2004B">
      <w:pPr>
        <w:spacing w:after="0" w:line="240" w:lineRule="auto"/>
        <w:jc w:val="both"/>
        <w:rPr>
          <w:rFonts w:eastAsia="Times New Roman"/>
          <w:sz w:val="20"/>
          <w:szCs w:val="20"/>
          <w:lang w:eastAsia="fr-FR"/>
        </w:rPr>
      </w:pPr>
    </w:p>
    <w:p w:rsidR="00FC7E5B" w:rsidRPr="00845896" w:rsidRDefault="00FC7E5B" w:rsidP="00FC7E5B">
      <w:pPr>
        <w:spacing w:after="0" w:line="240" w:lineRule="auto"/>
        <w:jc w:val="both"/>
        <w:rPr>
          <w:rFonts w:eastAsia="Times New Roman"/>
          <w:sz w:val="20"/>
          <w:szCs w:val="20"/>
          <w:lang w:eastAsia="fr-FR"/>
        </w:rPr>
      </w:pPr>
      <w:r w:rsidRPr="00845896">
        <w:rPr>
          <w:rFonts w:eastAsia="Times New Roman"/>
          <w:sz w:val="20"/>
          <w:szCs w:val="20"/>
          <w:lang w:eastAsia="fr-FR"/>
        </w:rPr>
        <w:t xml:space="preserve">Le présent accord a pour objet d’organiser un nouveau </w:t>
      </w:r>
      <w:r w:rsidR="006D0CC3">
        <w:rPr>
          <w:rFonts w:eastAsia="Times New Roman"/>
          <w:sz w:val="20"/>
          <w:szCs w:val="20"/>
          <w:lang w:eastAsia="fr-FR"/>
        </w:rPr>
        <w:t>D</w:t>
      </w:r>
      <w:r w:rsidRPr="00845896">
        <w:rPr>
          <w:rFonts w:eastAsia="Times New Roman"/>
          <w:sz w:val="20"/>
          <w:szCs w:val="20"/>
          <w:lang w:eastAsia="fr-FR"/>
        </w:rPr>
        <w:t xml:space="preserve">ialogue </w:t>
      </w:r>
      <w:r w:rsidR="006D0CC3">
        <w:rPr>
          <w:rFonts w:eastAsia="Times New Roman"/>
          <w:sz w:val="20"/>
          <w:szCs w:val="20"/>
          <w:lang w:eastAsia="fr-FR"/>
        </w:rPr>
        <w:t>S</w:t>
      </w:r>
      <w:r w:rsidRPr="00845896">
        <w:rPr>
          <w:rFonts w:eastAsia="Times New Roman"/>
          <w:sz w:val="20"/>
          <w:szCs w:val="20"/>
          <w:lang w:eastAsia="fr-FR"/>
        </w:rPr>
        <w:t xml:space="preserve">ocial et </w:t>
      </w:r>
      <w:r w:rsidR="006D0CC3">
        <w:rPr>
          <w:rFonts w:eastAsia="Times New Roman"/>
          <w:sz w:val="20"/>
          <w:szCs w:val="20"/>
          <w:lang w:eastAsia="fr-FR"/>
        </w:rPr>
        <w:t>E</w:t>
      </w:r>
      <w:r w:rsidRPr="00845896">
        <w:rPr>
          <w:rFonts w:eastAsia="Times New Roman"/>
          <w:sz w:val="20"/>
          <w:szCs w:val="20"/>
          <w:lang w:eastAsia="fr-FR"/>
        </w:rPr>
        <w:t xml:space="preserve">conomique en utilisant les nouvelles opportunités de négociation relatives au </w:t>
      </w:r>
      <w:r w:rsidR="006D0CC3">
        <w:rPr>
          <w:rFonts w:eastAsia="Times New Roman"/>
          <w:sz w:val="20"/>
          <w:szCs w:val="20"/>
          <w:lang w:eastAsia="fr-FR"/>
        </w:rPr>
        <w:t>C</w:t>
      </w:r>
      <w:r w:rsidRPr="00845896">
        <w:rPr>
          <w:rFonts w:eastAsia="Times New Roman"/>
          <w:sz w:val="20"/>
          <w:szCs w:val="20"/>
          <w:lang w:eastAsia="fr-FR"/>
        </w:rPr>
        <w:t xml:space="preserve">omité </w:t>
      </w:r>
      <w:r w:rsidR="006D0CC3">
        <w:rPr>
          <w:rFonts w:eastAsia="Times New Roman"/>
          <w:sz w:val="20"/>
          <w:szCs w:val="20"/>
          <w:lang w:eastAsia="fr-FR"/>
        </w:rPr>
        <w:t>S</w:t>
      </w:r>
      <w:r w:rsidRPr="00845896">
        <w:rPr>
          <w:rFonts w:eastAsia="Times New Roman"/>
          <w:sz w:val="20"/>
          <w:szCs w:val="20"/>
          <w:lang w:eastAsia="fr-FR"/>
        </w:rPr>
        <w:t xml:space="preserve">ocial et </w:t>
      </w:r>
      <w:r w:rsidR="006D0CC3">
        <w:rPr>
          <w:rFonts w:eastAsia="Times New Roman"/>
          <w:sz w:val="20"/>
          <w:szCs w:val="20"/>
          <w:lang w:eastAsia="fr-FR"/>
        </w:rPr>
        <w:t>E</w:t>
      </w:r>
      <w:r w:rsidRPr="00845896">
        <w:rPr>
          <w:rFonts w:eastAsia="Times New Roman"/>
          <w:sz w:val="20"/>
          <w:szCs w:val="20"/>
          <w:lang w:eastAsia="fr-FR"/>
        </w:rPr>
        <w:t xml:space="preserve">conomique désormais inscrites dans le Code du </w:t>
      </w:r>
      <w:r w:rsidR="006D0CC3">
        <w:rPr>
          <w:rFonts w:eastAsia="Times New Roman"/>
          <w:sz w:val="20"/>
          <w:szCs w:val="20"/>
          <w:lang w:eastAsia="fr-FR"/>
        </w:rPr>
        <w:t>T</w:t>
      </w:r>
      <w:r w:rsidRPr="00845896">
        <w:rPr>
          <w:rFonts w:eastAsia="Times New Roman"/>
          <w:sz w:val="20"/>
          <w:szCs w:val="20"/>
          <w:lang w:eastAsia="fr-FR"/>
        </w:rPr>
        <w:t>ravail.</w:t>
      </w:r>
    </w:p>
    <w:p w:rsidR="00845896" w:rsidRDefault="00845896" w:rsidP="00FC7E5B">
      <w:pPr>
        <w:spacing w:after="0" w:line="240" w:lineRule="auto"/>
        <w:jc w:val="both"/>
        <w:rPr>
          <w:rFonts w:eastAsia="Times New Roman"/>
          <w:sz w:val="20"/>
          <w:szCs w:val="20"/>
          <w:lang w:eastAsia="fr-FR"/>
        </w:rPr>
      </w:pPr>
    </w:p>
    <w:p w:rsidR="00FC7E5B" w:rsidRPr="00845896" w:rsidRDefault="00FC7E5B" w:rsidP="00FC7E5B">
      <w:pPr>
        <w:spacing w:after="0" w:line="240" w:lineRule="auto"/>
        <w:jc w:val="both"/>
        <w:rPr>
          <w:rFonts w:eastAsia="Times New Roman"/>
          <w:sz w:val="20"/>
          <w:szCs w:val="20"/>
          <w:lang w:eastAsia="fr-FR"/>
        </w:rPr>
      </w:pPr>
      <w:r w:rsidRPr="00845896">
        <w:rPr>
          <w:rFonts w:eastAsia="Times New Roman"/>
          <w:sz w:val="20"/>
          <w:szCs w:val="20"/>
          <w:lang w:eastAsia="fr-FR"/>
        </w:rPr>
        <w:t xml:space="preserve">Cet accord vaut révision du chapitre 2 du dispositif conventionnel Orano Cycle du 6 mars 2012 relatif au </w:t>
      </w:r>
      <w:r w:rsidR="006D0CC3">
        <w:rPr>
          <w:rFonts w:eastAsia="Times New Roman"/>
          <w:sz w:val="20"/>
          <w:szCs w:val="20"/>
          <w:lang w:eastAsia="fr-FR"/>
        </w:rPr>
        <w:t>D</w:t>
      </w:r>
      <w:r w:rsidRPr="00845896">
        <w:rPr>
          <w:rFonts w:eastAsia="Times New Roman"/>
          <w:sz w:val="20"/>
          <w:szCs w:val="20"/>
          <w:lang w:eastAsia="fr-FR"/>
        </w:rPr>
        <w:t xml:space="preserve">ialogue </w:t>
      </w:r>
      <w:r w:rsidR="006D0CC3">
        <w:rPr>
          <w:rFonts w:eastAsia="Times New Roman"/>
          <w:sz w:val="20"/>
          <w:szCs w:val="20"/>
          <w:lang w:eastAsia="fr-FR"/>
        </w:rPr>
        <w:t>S</w:t>
      </w:r>
      <w:r w:rsidRPr="00845896">
        <w:rPr>
          <w:rFonts w:eastAsia="Times New Roman"/>
          <w:sz w:val="20"/>
          <w:szCs w:val="20"/>
          <w:lang w:eastAsia="fr-FR"/>
        </w:rPr>
        <w:t xml:space="preserve">ocial et au </w:t>
      </w:r>
      <w:r w:rsidR="006D0CC3">
        <w:rPr>
          <w:rFonts w:eastAsia="Times New Roman"/>
          <w:sz w:val="20"/>
          <w:szCs w:val="20"/>
          <w:lang w:eastAsia="fr-FR"/>
        </w:rPr>
        <w:t>D</w:t>
      </w:r>
      <w:r w:rsidRPr="00845896">
        <w:rPr>
          <w:rFonts w:eastAsia="Times New Roman"/>
          <w:sz w:val="20"/>
          <w:szCs w:val="20"/>
          <w:lang w:eastAsia="fr-FR"/>
        </w:rPr>
        <w:t xml:space="preserve">roit </w:t>
      </w:r>
      <w:r w:rsidR="006D0CC3">
        <w:rPr>
          <w:rFonts w:eastAsia="Times New Roman"/>
          <w:sz w:val="20"/>
          <w:szCs w:val="20"/>
          <w:lang w:eastAsia="fr-FR"/>
        </w:rPr>
        <w:t>S</w:t>
      </w:r>
      <w:r w:rsidRPr="00845896">
        <w:rPr>
          <w:rFonts w:eastAsia="Times New Roman"/>
          <w:sz w:val="20"/>
          <w:szCs w:val="20"/>
          <w:lang w:eastAsia="fr-FR"/>
        </w:rPr>
        <w:t xml:space="preserve">yndical pour les stipulations ayant a trait au </w:t>
      </w:r>
      <w:r w:rsidR="006D0CC3">
        <w:rPr>
          <w:rFonts w:eastAsia="Times New Roman"/>
          <w:sz w:val="20"/>
          <w:szCs w:val="20"/>
          <w:lang w:eastAsia="fr-FR"/>
        </w:rPr>
        <w:t>D</w:t>
      </w:r>
      <w:r w:rsidRPr="00845896">
        <w:rPr>
          <w:rFonts w:eastAsia="Times New Roman"/>
          <w:sz w:val="20"/>
          <w:szCs w:val="20"/>
          <w:lang w:eastAsia="fr-FR"/>
        </w:rPr>
        <w:t xml:space="preserve">roit </w:t>
      </w:r>
      <w:r w:rsidR="006D0CC3">
        <w:rPr>
          <w:rFonts w:eastAsia="Times New Roman"/>
          <w:sz w:val="20"/>
          <w:szCs w:val="20"/>
          <w:lang w:eastAsia="fr-FR"/>
        </w:rPr>
        <w:t>S</w:t>
      </w:r>
      <w:r w:rsidRPr="00845896">
        <w:rPr>
          <w:rFonts w:eastAsia="Times New Roman"/>
          <w:sz w:val="20"/>
          <w:szCs w:val="20"/>
          <w:lang w:eastAsia="fr-FR"/>
        </w:rPr>
        <w:t xml:space="preserve">yndical. </w:t>
      </w:r>
    </w:p>
    <w:p w:rsidR="00845896" w:rsidRDefault="00845896" w:rsidP="00FC7E5B">
      <w:pPr>
        <w:spacing w:after="0" w:line="240" w:lineRule="auto"/>
        <w:jc w:val="both"/>
        <w:rPr>
          <w:rFonts w:eastAsia="Times New Roman"/>
          <w:sz w:val="20"/>
          <w:szCs w:val="20"/>
          <w:lang w:eastAsia="fr-FR"/>
        </w:rPr>
      </w:pPr>
    </w:p>
    <w:p w:rsidR="00FC7E5B" w:rsidRPr="00845896" w:rsidRDefault="00FC7E5B" w:rsidP="00FC7E5B">
      <w:pPr>
        <w:spacing w:after="0" w:line="240" w:lineRule="auto"/>
        <w:jc w:val="both"/>
        <w:rPr>
          <w:rFonts w:eastAsia="Times New Roman"/>
          <w:sz w:val="20"/>
          <w:szCs w:val="20"/>
          <w:lang w:eastAsia="fr-FR"/>
        </w:rPr>
      </w:pPr>
      <w:r w:rsidRPr="00845896">
        <w:rPr>
          <w:rFonts w:eastAsia="Times New Roman"/>
          <w:sz w:val="20"/>
          <w:szCs w:val="20"/>
          <w:lang w:eastAsia="fr-FR"/>
        </w:rPr>
        <w:t xml:space="preserve">Il remplace les stipulations de ce même chapitre relatives aux anciennes </w:t>
      </w:r>
      <w:r w:rsidR="006D0CC3">
        <w:rPr>
          <w:rFonts w:eastAsia="Times New Roman"/>
          <w:sz w:val="20"/>
          <w:szCs w:val="20"/>
          <w:lang w:eastAsia="fr-FR"/>
        </w:rPr>
        <w:t>I</w:t>
      </w:r>
      <w:r w:rsidRPr="00845896">
        <w:rPr>
          <w:rFonts w:eastAsia="Times New Roman"/>
          <w:sz w:val="20"/>
          <w:szCs w:val="20"/>
          <w:lang w:eastAsia="fr-FR"/>
        </w:rPr>
        <w:t xml:space="preserve">nstances </w:t>
      </w:r>
      <w:r w:rsidR="006D0CC3">
        <w:rPr>
          <w:rFonts w:eastAsia="Times New Roman"/>
          <w:sz w:val="20"/>
          <w:szCs w:val="20"/>
          <w:lang w:eastAsia="fr-FR"/>
        </w:rPr>
        <w:t>R</w:t>
      </w:r>
      <w:r w:rsidRPr="00845896">
        <w:rPr>
          <w:rFonts w:eastAsia="Times New Roman"/>
          <w:sz w:val="20"/>
          <w:szCs w:val="20"/>
          <w:lang w:eastAsia="fr-FR"/>
        </w:rPr>
        <w:t xml:space="preserve">eprésentatives du </w:t>
      </w:r>
      <w:r w:rsidR="006D0CC3">
        <w:rPr>
          <w:rFonts w:eastAsia="Times New Roman"/>
          <w:sz w:val="20"/>
          <w:szCs w:val="20"/>
          <w:lang w:eastAsia="fr-FR"/>
        </w:rPr>
        <w:t>P</w:t>
      </w:r>
      <w:r w:rsidRPr="00845896">
        <w:rPr>
          <w:rFonts w:eastAsia="Times New Roman"/>
          <w:sz w:val="20"/>
          <w:szCs w:val="20"/>
          <w:lang w:eastAsia="fr-FR"/>
        </w:rPr>
        <w:t xml:space="preserve">ersonnel qui cessent de produire effet à compter de la date du premier tour des élections des membres de la </w:t>
      </w:r>
      <w:r w:rsidR="006D0CC3">
        <w:rPr>
          <w:rFonts w:eastAsia="Times New Roman"/>
          <w:sz w:val="20"/>
          <w:szCs w:val="20"/>
          <w:lang w:eastAsia="fr-FR"/>
        </w:rPr>
        <w:t>D</w:t>
      </w:r>
      <w:r w:rsidRPr="00845896">
        <w:rPr>
          <w:rFonts w:eastAsia="Times New Roman"/>
          <w:sz w:val="20"/>
          <w:szCs w:val="20"/>
          <w:lang w:eastAsia="fr-FR"/>
        </w:rPr>
        <w:t xml:space="preserve">élégation du </w:t>
      </w:r>
      <w:r w:rsidR="006D0CC3">
        <w:rPr>
          <w:rFonts w:eastAsia="Times New Roman"/>
          <w:sz w:val="20"/>
          <w:szCs w:val="20"/>
          <w:lang w:eastAsia="fr-FR"/>
        </w:rPr>
        <w:t>P</w:t>
      </w:r>
      <w:r w:rsidRPr="00845896">
        <w:rPr>
          <w:rFonts w:eastAsia="Times New Roman"/>
          <w:sz w:val="20"/>
          <w:szCs w:val="20"/>
          <w:lang w:eastAsia="fr-FR"/>
        </w:rPr>
        <w:t xml:space="preserve">ersonnel du </w:t>
      </w:r>
      <w:r w:rsidR="006D0CC3">
        <w:rPr>
          <w:rFonts w:eastAsia="Times New Roman"/>
          <w:sz w:val="20"/>
          <w:szCs w:val="20"/>
          <w:lang w:eastAsia="fr-FR"/>
        </w:rPr>
        <w:t>C</w:t>
      </w:r>
      <w:r w:rsidRPr="00845896">
        <w:rPr>
          <w:rFonts w:eastAsia="Times New Roman"/>
          <w:sz w:val="20"/>
          <w:szCs w:val="20"/>
          <w:lang w:eastAsia="fr-FR"/>
        </w:rPr>
        <w:t xml:space="preserve">omité </w:t>
      </w:r>
      <w:r w:rsidR="006D0CC3">
        <w:rPr>
          <w:rFonts w:eastAsia="Times New Roman"/>
          <w:sz w:val="20"/>
          <w:szCs w:val="20"/>
          <w:lang w:eastAsia="fr-FR"/>
        </w:rPr>
        <w:t>S</w:t>
      </w:r>
      <w:r w:rsidRPr="00845896">
        <w:rPr>
          <w:rFonts w:eastAsia="Times New Roman"/>
          <w:sz w:val="20"/>
          <w:szCs w:val="20"/>
          <w:lang w:eastAsia="fr-FR"/>
        </w:rPr>
        <w:t xml:space="preserve">ocial et </w:t>
      </w:r>
      <w:r w:rsidR="006D0CC3">
        <w:rPr>
          <w:rFonts w:eastAsia="Times New Roman"/>
          <w:sz w:val="20"/>
          <w:szCs w:val="20"/>
          <w:lang w:eastAsia="fr-FR"/>
        </w:rPr>
        <w:t>E</w:t>
      </w:r>
      <w:r w:rsidRPr="00845896">
        <w:rPr>
          <w:rFonts w:eastAsia="Times New Roman"/>
          <w:sz w:val="20"/>
          <w:szCs w:val="20"/>
          <w:lang w:eastAsia="fr-FR"/>
        </w:rPr>
        <w:t>conomique.</w:t>
      </w:r>
    </w:p>
    <w:p w:rsidR="00C2004B" w:rsidRPr="00845896" w:rsidRDefault="00C2004B" w:rsidP="00C2004B">
      <w:pPr>
        <w:spacing w:after="0" w:line="240" w:lineRule="auto"/>
        <w:jc w:val="both"/>
        <w:rPr>
          <w:rFonts w:eastAsia="Times New Roman"/>
          <w:sz w:val="20"/>
          <w:szCs w:val="20"/>
          <w:lang w:eastAsia="fr-FR"/>
        </w:rPr>
      </w:pPr>
    </w:p>
    <w:p w:rsidR="00D32882" w:rsidRPr="00845896" w:rsidRDefault="00D2214C" w:rsidP="00C2004B">
      <w:pPr>
        <w:spacing w:after="0" w:line="240" w:lineRule="auto"/>
        <w:jc w:val="both"/>
        <w:rPr>
          <w:rFonts w:eastAsia="Times New Roman"/>
          <w:sz w:val="20"/>
          <w:szCs w:val="20"/>
          <w:lang w:eastAsia="fr-FR"/>
        </w:rPr>
      </w:pPr>
      <w:r w:rsidRPr="00845896">
        <w:rPr>
          <w:sz w:val="20"/>
          <w:szCs w:val="20"/>
        </w:rPr>
        <w:t>Orano Cycle</w:t>
      </w:r>
      <w:r w:rsidRPr="00845896" w:rsidDel="00D2214C">
        <w:rPr>
          <w:rFonts w:eastAsia="Times New Roman"/>
          <w:sz w:val="20"/>
          <w:szCs w:val="20"/>
          <w:lang w:eastAsia="fr-FR"/>
        </w:rPr>
        <w:t xml:space="preserve"> </w:t>
      </w:r>
      <w:r w:rsidR="00C2004B" w:rsidRPr="00845896">
        <w:rPr>
          <w:rFonts w:eastAsia="Times New Roman"/>
          <w:sz w:val="20"/>
          <w:szCs w:val="20"/>
          <w:lang w:eastAsia="fr-FR"/>
        </w:rPr>
        <w:t xml:space="preserve">applique l’accord de Groupe </w:t>
      </w:r>
      <w:r w:rsidR="006C0444" w:rsidRPr="00845896">
        <w:rPr>
          <w:rFonts w:eastAsia="Times New Roman"/>
          <w:sz w:val="20"/>
          <w:szCs w:val="20"/>
          <w:lang w:eastAsia="fr-FR"/>
        </w:rPr>
        <w:t>du 28 juillet 2017</w:t>
      </w:r>
      <w:r w:rsidR="00C2004B" w:rsidRPr="00845896">
        <w:rPr>
          <w:rFonts w:eastAsia="Times New Roman"/>
          <w:sz w:val="20"/>
          <w:szCs w:val="20"/>
          <w:lang w:eastAsia="fr-FR"/>
        </w:rPr>
        <w:t xml:space="preserve"> relatif au </w:t>
      </w:r>
      <w:r w:rsidR="006D0CC3">
        <w:rPr>
          <w:rFonts w:eastAsia="Times New Roman"/>
          <w:sz w:val="20"/>
          <w:szCs w:val="20"/>
          <w:lang w:eastAsia="fr-FR"/>
        </w:rPr>
        <w:t>D</w:t>
      </w:r>
      <w:r w:rsidR="00C2004B" w:rsidRPr="00845896">
        <w:rPr>
          <w:rFonts w:eastAsia="Times New Roman"/>
          <w:sz w:val="20"/>
          <w:szCs w:val="20"/>
          <w:lang w:eastAsia="fr-FR"/>
        </w:rPr>
        <w:t xml:space="preserve">roit </w:t>
      </w:r>
      <w:r w:rsidR="006D0CC3">
        <w:rPr>
          <w:rFonts w:eastAsia="Times New Roman"/>
          <w:sz w:val="20"/>
          <w:szCs w:val="20"/>
          <w:lang w:eastAsia="fr-FR"/>
        </w:rPr>
        <w:t>S</w:t>
      </w:r>
      <w:r w:rsidR="00C2004B" w:rsidRPr="00845896">
        <w:rPr>
          <w:rFonts w:eastAsia="Times New Roman"/>
          <w:sz w:val="20"/>
          <w:szCs w:val="20"/>
          <w:lang w:eastAsia="fr-FR"/>
        </w:rPr>
        <w:t xml:space="preserve">yndical et au développement du </w:t>
      </w:r>
      <w:r w:rsidR="006D0CC3">
        <w:rPr>
          <w:rFonts w:eastAsia="Times New Roman"/>
          <w:sz w:val="20"/>
          <w:szCs w:val="20"/>
          <w:lang w:eastAsia="fr-FR"/>
        </w:rPr>
        <w:t>D</w:t>
      </w:r>
      <w:r w:rsidR="00C2004B" w:rsidRPr="00845896">
        <w:rPr>
          <w:rFonts w:eastAsia="Times New Roman"/>
          <w:sz w:val="20"/>
          <w:szCs w:val="20"/>
          <w:lang w:eastAsia="fr-FR"/>
        </w:rPr>
        <w:t xml:space="preserve">ialogue </w:t>
      </w:r>
      <w:r w:rsidR="006D0CC3">
        <w:rPr>
          <w:rFonts w:eastAsia="Times New Roman"/>
          <w:sz w:val="20"/>
          <w:szCs w:val="20"/>
          <w:lang w:eastAsia="fr-FR"/>
        </w:rPr>
        <w:t>S</w:t>
      </w:r>
      <w:r w:rsidR="00C2004B" w:rsidRPr="00845896">
        <w:rPr>
          <w:rFonts w:eastAsia="Times New Roman"/>
          <w:sz w:val="20"/>
          <w:szCs w:val="20"/>
          <w:lang w:eastAsia="fr-FR"/>
        </w:rPr>
        <w:t>ocial.</w:t>
      </w:r>
    </w:p>
    <w:p w:rsidR="00D92459" w:rsidRDefault="00D92459">
      <w:pPr>
        <w:rPr>
          <w:rFonts w:eastAsia="Times New Roman"/>
          <w:sz w:val="20"/>
          <w:szCs w:val="20"/>
          <w:lang w:eastAsia="fr-FR"/>
        </w:rPr>
      </w:pPr>
    </w:p>
    <w:p w:rsidR="00FA065A" w:rsidRPr="001E600D" w:rsidRDefault="00461734" w:rsidP="00461734">
      <w:pPr>
        <w:spacing w:after="0" w:line="240" w:lineRule="auto"/>
        <w:jc w:val="center"/>
        <w:rPr>
          <w:rFonts w:eastAsia="Times New Roman"/>
          <w:b/>
          <w:szCs w:val="20"/>
          <w:u w:val="single"/>
          <w:lang w:eastAsia="fr-FR"/>
        </w:rPr>
      </w:pPr>
      <w:bookmarkStart w:id="25" w:name="_Toc517703831"/>
      <w:bookmarkStart w:id="26" w:name="_Toc517704299"/>
      <w:r w:rsidRPr="001E600D">
        <w:rPr>
          <w:rFonts w:eastAsia="Times New Roman"/>
          <w:b/>
          <w:szCs w:val="20"/>
          <w:u w:val="single"/>
          <w:lang w:eastAsia="fr-FR"/>
        </w:rPr>
        <w:lastRenderedPageBreak/>
        <w:t>SOMMAIRE</w:t>
      </w:r>
    </w:p>
    <w:p w:rsidR="00673719" w:rsidRPr="001E600D" w:rsidRDefault="007C42DD" w:rsidP="001E600D">
      <w:pPr>
        <w:pStyle w:val="TM4"/>
        <w:rPr>
          <w:rFonts w:eastAsiaTheme="minorEastAsia"/>
          <w:sz w:val="20"/>
          <w:szCs w:val="22"/>
          <w:lang w:eastAsia="fr-FR"/>
        </w:rPr>
      </w:pPr>
      <w:r w:rsidRPr="001E600D">
        <w:fldChar w:fldCharType="begin"/>
      </w:r>
      <w:r w:rsidRPr="001E600D">
        <w:instrText xml:space="preserve"> TOC \o "1-5" \h \z \u </w:instrText>
      </w:r>
      <w:r w:rsidRPr="001E600D">
        <w:fldChar w:fldCharType="separate"/>
      </w:r>
    </w:p>
    <w:p w:rsidR="00673719" w:rsidRPr="001E600D" w:rsidRDefault="003C757B" w:rsidP="001E600D">
      <w:pPr>
        <w:pStyle w:val="TM4"/>
        <w:rPr>
          <w:rFonts w:eastAsiaTheme="minorEastAsia"/>
          <w:sz w:val="20"/>
          <w:szCs w:val="22"/>
          <w:lang w:eastAsia="fr-FR"/>
        </w:rPr>
      </w:pPr>
      <w:hyperlink w:anchor="_Toc517712740" w:history="1">
        <w:r w:rsidR="00673719" w:rsidRPr="001E600D">
          <w:rPr>
            <w:rStyle w:val="Lienhypertexte"/>
            <w:rFonts w:ascii="Arial" w:hAnsi="Arial"/>
            <w:sz w:val="16"/>
          </w:rPr>
          <w:t>ARTICLE 1 – Champ d’application</w:t>
        </w:r>
        <w:r w:rsidR="00673719" w:rsidRPr="001E600D">
          <w:rPr>
            <w:webHidden/>
          </w:rPr>
          <w:tab/>
        </w:r>
        <w:r w:rsidR="00673719" w:rsidRPr="001E600D">
          <w:rPr>
            <w:webHidden/>
          </w:rPr>
          <w:fldChar w:fldCharType="begin"/>
        </w:r>
        <w:r w:rsidR="00673719" w:rsidRPr="001E600D">
          <w:rPr>
            <w:webHidden/>
          </w:rPr>
          <w:instrText xml:space="preserve"> PAGEREF _Toc517712740 \h </w:instrText>
        </w:r>
        <w:r w:rsidR="00673719" w:rsidRPr="001E600D">
          <w:rPr>
            <w:webHidden/>
          </w:rPr>
        </w:r>
        <w:r w:rsidR="00673719" w:rsidRPr="001E600D">
          <w:rPr>
            <w:webHidden/>
          </w:rPr>
          <w:fldChar w:fldCharType="separate"/>
        </w:r>
        <w:r w:rsidR="00DF16DA">
          <w:rPr>
            <w:webHidden/>
          </w:rPr>
          <w:t>5</w:t>
        </w:r>
        <w:r w:rsidR="00673719" w:rsidRPr="001E600D">
          <w:rPr>
            <w:webHidden/>
          </w:rPr>
          <w:fldChar w:fldCharType="end"/>
        </w:r>
      </w:hyperlink>
    </w:p>
    <w:p w:rsidR="00673719" w:rsidRPr="001E600D" w:rsidRDefault="003C757B" w:rsidP="006D4B73">
      <w:pPr>
        <w:pStyle w:val="TM1"/>
        <w:rPr>
          <w:rFonts w:ascii="Arial" w:eastAsiaTheme="minorEastAsia" w:hAnsi="Arial"/>
          <w:sz w:val="20"/>
          <w:szCs w:val="22"/>
          <w:lang w:eastAsia="fr-FR"/>
        </w:rPr>
      </w:pPr>
      <w:hyperlink w:anchor="_Toc517712741" w:history="1">
        <w:r w:rsidR="00673719" w:rsidRPr="001E600D">
          <w:rPr>
            <w:rStyle w:val="Lienhypertexte"/>
            <w:rFonts w:ascii="Arial" w:hAnsi="Arial"/>
            <w:sz w:val="20"/>
          </w:rPr>
          <w:t>CHAPITRE 1 – ÉLECTIONS PROFESSIONNELLES</w:t>
        </w:r>
        <w:r w:rsidR="00673719" w:rsidRPr="001E600D">
          <w:rPr>
            <w:rFonts w:ascii="Arial" w:hAnsi="Arial"/>
            <w:webHidden/>
            <w:sz w:val="20"/>
          </w:rPr>
          <w:tab/>
        </w:r>
        <w:r w:rsidR="00673719" w:rsidRPr="001E600D">
          <w:rPr>
            <w:rFonts w:ascii="Arial" w:hAnsi="Arial"/>
            <w:webHidden/>
            <w:sz w:val="20"/>
          </w:rPr>
          <w:fldChar w:fldCharType="begin"/>
        </w:r>
        <w:r w:rsidR="00673719" w:rsidRPr="001E600D">
          <w:rPr>
            <w:rFonts w:ascii="Arial" w:hAnsi="Arial"/>
            <w:webHidden/>
            <w:sz w:val="20"/>
          </w:rPr>
          <w:instrText xml:space="preserve"> PAGEREF _Toc517712741 \h </w:instrText>
        </w:r>
        <w:r w:rsidR="00673719" w:rsidRPr="001E600D">
          <w:rPr>
            <w:rFonts w:ascii="Arial" w:hAnsi="Arial"/>
            <w:webHidden/>
            <w:sz w:val="20"/>
          </w:rPr>
        </w:r>
        <w:r w:rsidR="00673719" w:rsidRPr="001E600D">
          <w:rPr>
            <w:rFonts w:ascii="Arial" w:hAnsi="Arial"/>
            <w:webHidden/>
            <w:sz w:val="20"/>
          </w:rPr>
          <w:fldChar w:fldCharType="separate"/>
        </w:r>
        <w:r w:rsidR="00DF16DA">
          <w:rPr>
            <w:rFonts w:ascii="Arial" w:hAnsi="Arial"/>
            <w:webHidden/>
            <w:sz w:val="20"/>
          </w:rPr>
          <w:t>7</w:t>
        </w:r>
        <w:r w:rsidR="00673719" w:rsidRPr="001E600D">
          <w:rPr>
            <w:rFonts w:ascii="Arial" w:hAnsi="Arial"/>
            <w:webHidden/>
            <w:sz w:val="20"/>
          </w:rPr>
          <w:fldChar w:fldCharType="end"/>
        </w:r>
      </w:hyperlink>
    </w:p>
    <w:p w:rsidR="00673719" w:rsidRPr="001E600D" w:rsidRDefault="003C757B" w:rsidP="00673719">
      <w:pPr>
        <w:pStyle w:val="TM2"/>
        <w:rPr>
          <w:rFonts w:ascii="Arial" w:eastAsiaTheme="minorEastAsia" w:hAnsi="Arial"/>
          <w:szCs w:val="22"/>
          <w:lang w:eastAsia="fr-FR"/>
        </w:rPr>
      </w:pPr>
      <w:hyperlink w:anchor="_Toc517712742" w:history="1">
        <w:r w:rsidR="00673719" w:rsidRPr="001E600D">
          <w:rPr>
            <w:rStyle w:val="Lienhypertexte"/>
            <w:rFonts w:ascii="Arial" w:hAnsi="Arial"/>
            <w:sz w:val="18"/>
          </w:rPr>
          <w:t>SECTION 1 – PRINCIPES GÉNÉRAUX APPLICABLES AUX ÉLECTIONS PROFESSIONNELLES</w:t>
        </w:r>
        <w:r w:rsidR="00673719" w:rsidRPr="001E600D">
          <w:rPr>
            <w:rFonts w:ascii="Arial" w:hAnsi="Arial"/>
            <w:webHidden/>
            <w:sz w:val="18"/>
          </w:rPr>
          <w:tab/>
        </w:r>
        <w:r w:rsidR="00673719" w:rsidRPr="001E600D">
          <w:rPr>
            <w:rFonts w:ascii="Arial" w:hAnsi="Arial"/>
            <w:i w:val="0"/>
            <w:webHidden/>
            <w:sz w:val="18"/>
          </w:rPr>
          <w:fldChar w:fldCharType="begin"/>
        </w:r>
        <w:r w:rsidR="00673719" w:rsidRPr="001E600D">
          <w:rPr>
            <w:rFonts w:ascii="Arial" w:hAnsi="Arial"/>
            <w:i w:val="0"/>
            <w:webHidden/>
            <w:sz w:val="18"/>
          </w:rPr>
          <w:instrText xml:space="preserve"> PAGEREF _Toc517712742 \h </w:instrText>
        </w:r>
        <w:r w:rsidR="00673719" w:rsidRPr="001E600D">
          <w:rPr>
            <w:rFonts w:ascii="Arial" w:hAnsi="Arial"/>
            <w:i w:val="0"/>
            <w:webHidden/>
            <w:sz w:val="18"/>
          </w:rPr>
        </w:r>
        <w:r w:rsidR="00673719" w:rsidRPr="001E600D">
          <w:rPr>
            <w:rFonts w:ascii="Arial" w:hAnsi="Arial"/>
            <w:i w:val="0"/>
            <w:webHidden/>
            <w:sz w:val="18"/>
          </w:rPr>
          <w:fldChar w:fldCharType="separate"/>
        </w:r>
        <w:r w:rsidR="00DF16DA">
          <w:rPr>
            <w:rFonts w:ascii="Arial" w:hAnsi="Arial"/>
            <w:i w:val="0"/>
            <w:webHidden/>
            <w:sz w:val="18"/>
          </w:rPr>
          <w:t>7</w:t>
        </w:r>
        <w:r w:rsidR="00673719" w:rsidRPr="001E600D">
          <w:rPr>
            <w:rFonts w:ascii="Arial" w:hAnsi="Arial"/>
            <w:i w:val="0"/>
            <w:webHidden/>
            <w:sz w:val="18"/>
          </w:rPr>
          <w:fldChar w:fldCharType="end"/>
        </w:r>
      </w:hyperlink>
    </w:p>
    <w:p w:rsidR="00673719" w:rsidRPr="001E600D" w:rsidRDefault="003C757B" w:rsidP="001E600D">
      <w:pPr>
        <w:pStyle w:val="TM4"/>
        <w:rPr>
          <w:rFonts w:eastAsiaTheme="minorEastAsia"/>
          <w:sz w:val="20"/>
          <w:szCs w:val="22"/>
          <w:lang w:eastAsia="fr-FR"/>
        </w:rPr>
      </w:pPr>
      <w:hyperlink w:anchor="_Toc517712743" w:history="1">
        <w:r w:rsidR="00673719" w:rsidRPr="001E600D">
          <w:rPr>
            <w:rStyle w:val="Lienhypertexte"/>
            <w:rFonts w:ascii="Arial" w:hAnsi="Arial"/>
            <w:sz w:val="16"/>
          </w:rPr>
          <w:t>ARTICLE 2 – CADRE DE MISE EN PLACE</w:t>
        </w:r>
        <w:r w:rsidR="00673719" w:rsidRPr="001E600D">
          <w:rPr>
            <w:webHidden/>
          </w:rPr>
          <w:tab/>
        </w:r>
        <w:r w:rsidR="00673719" w:rsidRPr="001E600D">
          <w:rPr>
            <w:webHidden/>
          </w:rPr>
          <w:fldChar w:fldCharType="begin"/>
        </w:r>
        <w:r w:rsidR="00673719" w:rsidRPr="001E600D">
          <w:rPr>
            <w:webHidden/>
          </w:rPr>
          <w:instrText xml:space="preserve"> PAGEREF _Toc517712743 \h </w:instrText>
        </w:r>
        <w:r w:rsidR="00673719" w:rsidRPr="001E600D">
          <w:rPr>
            <w:webHidden/>
          </w:rPr>
        </w:r>
        <w:r w:rsidR="00673719" w:rsidRPr="001E600D">
          <w:rPr>
            <w:webHidden/>
          </w:rPr>
          <w:fldChar w:fldCharType="separate"/>
        </w:r>
        <w:r w:rsidR="00DF16DA">
          <w:rPr>
            <w:webHidden/>
          </w:rPr>
          <w:t>7</w:t>
        </w:r>
        <w:r w:rsidR="00673719" w:rsidRPr="001E600D">
          <w:rPr>
            <w:webHidden/>
          </w:rPr>
          <w:fldChar w:fldCharType="end"/>
        </w:r>
      </w:hyperlink>
    </w:p>
    <w:p w:rsidR="00673719" w:rsidRPr="001E600D" w:rsidRDefault="003C757B" w:rsidP="001E600D">
      <w:pPr>
        <w:pStyle w:val="TM4"/>
        <w:rPr>
          <w:rFonts w:eastAsiaTheme="minorEastAsia"/>
          <w:sz w:val="20"/>
          <w:szCs w:val="22"/>
          <w:lang w:eastAsia="fr-FR"/>
        </w:rPr>
      </w:pPr>
      <w:hyperlink w:anchor="_Toc517712744" w:history="1">
        <w:r w:rsidR="00673719" w:rsidRPr="001E600D">
          <w:rPr>
            <w:rStyle w:val="Lienhypertexte"/>
            <w:rFonts w:ascii="Arial" w:hAnsi="Arial"/>
            <w:sz w:val="16"/>
            <w:u w:val="none"/>
          </w:rPr>
          <w:t>ARTICLE 3</w:t>
        </w:r>
        <w:r w:rsidR="00673719" w:rsidRPr="001E600D">
          <w:rPr>
            <w:rStyle w:val="Lienhypertexte"/>
            <w:rFonts w:ascii="Arial" w:hAnsi="Arial"/>
            <w:sz w:val="16"/>
          </w:rPr>
          <w:t xml:space="preserve"> – CONCOMITANCE DES ÉLECTIONS PROFESSIONNELLES</w:t>
        </w:r>
        <w:r w:rsidR="00673719" w:rsidRPr="001E600D">
          <w:rPr>
            <w:webHidden/>
          </w:rPr>
          <w:tab/>
        </w:r>
        <w:r w:rsidR="00673719" w:rsidRPr="001E600D">
          <w:rPr>
            <w:webHidden/>
          </w:rPr>
          <w:fldChar w:fldCharType="begin"/>
        </w:r>
        <w:r w:rsidR="00673719" w:rsidRPr="001E600D">
          <w:rPr>
            <w:webHidden/>
          </w:rPr>
          <w:instrText xml:space="preserve"> PAGEREF _Toc517712744 \h </w:instrText>
        </w:r>
        <w:r w:rsidR="00673719" w:rsidRPr="001E600D">
          <w:rPr>
            <w:webHidden/>
          </w:rPr>
        </w:r>
        <w:r w:rsidR="00673719" w:rsidRPr="001E600D">
          <w:rPr>
            <w:webHidden/>
          </w:rPr>
          <w:fldChar w:fldCharType="separate"/>
        </w:r>
        <w:r w:rsidR="00DF16DA">
          <w:rPr>
            <w:webHidden/>
          </w:rPr>
          <w:t>7</w:t>
        </w:r>
        <w:r w:rsidR="00673719" w:rsidRPr="001E600D">
          <w:rPr>
            <w:webHidden/>
          </w:rPr>
          <w:fldChar w:fldCharType="end"/>
        </w:r>
      </w:hyperlink>
    </w:p>
    <w:p w:rsidR="00673719" w:rsidRPr="001E600D" w:rsidRDefault="003C757B" w:rsidP="001E600D">
      <w:pPr>
        <w:pStyle w:val="TM4"/>
        <w:rPr>
          <w:rFonts w:eastAsiaTheme="minorEastAsia"/>
          <w:sz w:val="20"/>
          <w:szCs w:val="22"/>
          <w:lang w:eastAsia="fr-FR"/>
        </w:rPr>
      </w:pPr>
      <w:hyperlink w:anchor="_Toc517712745" w:history="1">
        <w:r w:rsidR="00673719" w:rsidRPr="001E600D">
          <w:rPr>
            <w:rStyle w:val="Lienhypertexte"/>
            <w:rFonts w:ascii="Arial" w:hAnsi="Arial"/>
            <w:sz w:val="16"/>
          </w:rPr>
          <w:t>ARTICLE 4 – DURÉE DES MANDATS</w:t>
        </w:r>
        <w:r w:rsidR="00673719" w:rsidRPr="001E600D">
          <w:rPr>
            <w:webHidden/>
          </w:rPr>
          <w:tab/>
        </w:r>
        <w:r w:rsidR="00673719" w:rsidRPr="001E600D">
          <w:rPr>
            <w:webHidden/>
          </w:rPr>
          <w:fldChar w:fldCharType="begin"/>
        </w:r>
        <w:r w:rsidR="00673719" w:rsidRPr="001E600D">
          <w:rPr>
            <w:webHidden/>
          </w:rPr>
          <w:instrText xml:space="preserve"> PAGEREF _Toc517712745 \h </w:instrText>
        </w:r>
        <w:r w:rsidR="00673719" w:rsidRPr="001E600D">
          <w:rPr>
            <w:webHidden/>
          </w:rPr>
        </w:r>
        <w:r w:rsidR="00673719" w:rsidRPr="001E600D">
          <w:rPr>
            <w:webHidden/>
          </w:rPr>
          <w:fldChar w:fldCharType="separate"/>
        </w:r>
        <w:r w:rsidR="00DF16DA">
          <w:rPr>
            <w:webHidden/>
          </w:rPr>
          <w:t>7</w:t>
        </w:r>
        <w:r w:rsidR="00673719" w:rsidRPr="001E600D">
          <w:rPr>
            <w:webHidden/>
          </w:rPr>
          <w:fldChar w:fldCharType="end"/>
        </w:r>
      </w:hyperlink>
    </w:p>
    <w:p w:rsidR="00673719" w:rsidRPr="001E600D" w:rsidRDefault="003C757B" w:rsidP="00673719">
      <w:pPr>
        <w:pStyle w:val="TM2"/>
        <w:rPr>
          <w:rFonts w:ascii="Arial" w:eastAsiaTheme="minorEastAsia" w:hAnsi="Arial"/>
          <w:szCs w:val="22"/>
          <w:lang w:eastAsia="fr-FR"/>
        </w:rPr>
      </w:pPr>
      <w:hyperlink w:anchor="_Toc517712746" w:history="1">
        <w:r w:rsidR="00673719" w:rsidRPr="001E600D">
          <w:rPr>
            <w:rStyle w:val="Lienhypertexte"/>
            <w:rFonts w:ascii="Arial" w:hAnsi="Arial"/>
            <w:sz w:val="18"/>
          </w:rPr>
          <w:t>SECTION 2 - VOTE ÉLECTRONIQUE</w:t>
        </w:r>
        <w:r w:rsidR="00673719" w:rsidRPr="001E600D">
          <w:rPr>
            <w:rFonts w:ascii="Arial" w:hAnsi="Arial"/>
            <w:webHidden/>
            <w:sz w:val="18"/>
          </w:rPr>
          <w:tab/>
        </w:r>
        <w:r w:rsidR="00673719" w:rsidRPr="001E600D">
          <w:rPr>
            <w:rFonts w:ascii="Arial" w:hAnsi="Arial"/>
            <w:i w:val="0"/>
            <w:webHidden/>
            <w:sz w:val="18"/>
          </w:rPr>
          <w:fldChar w:fldCharType="begin"/>
        </w:r>
        <w:r w:rsidR="00673719" w:rsidRPr="001E600D">
          <w:rPr>
            <w:rFonts w:ascii="Arial" w:hAnsi="Arial"/>
            <w:i w:val="0"/>
            <w:webHidden/>
            <w:sz w:val="18"/>
          </w:rPr>
          <w:instrText xml:space="preserve"> PAGEREF _Toc517712746 \h </w:instrText>
        </w:r>
        <w:r w:rsidR="00673719" w:rsidRPr="001E600D">
          <w:rPr>
            <w:rFonts w:ascii="Arial" w:hAnsi="Arial"/>
            <w:i w:val="0"/>
            <w:webHidden/>
            <w:sz w:val="18"/>
          </w:rPr>
        </w:r>
        <w:r w:rsidR="00673719" w:rsidRPr="001E600D">
          <w:rPr>
            <w:rFonts w:ascii="Arial" w:hAnsi="Arial"/>
            <w:i w:val="0"/>
            <w:webHidden/>
            <w:sz w:val="18"/>
          </w:rPr>
          <w:fldChar w:fldCharType="separate"/>
        </w:r>
        <w:r w:rsidR="00DF16DA">
          <w:rPr>
            <w:rFonts w:ascii="Arial" w:hAnsi="Arial"/>
            <w:i w:val="0"/>
            <w:webHidden/>
            <w:sz w:val="18"/>
          </w:rPr>
          <w:t>7</w:t>
        </w:r>
        <w:r w:rsidR="00673719" w:rsidRPr="001E600D">
          <w:rPr>
            <w:rFonts w:ascii="Arial" w:hAnsi="Arial"/>
            <w:i w:val="0"/>
            <w:webHidden/>
            <w:sz w:val="18"/>
          </w:rPr>
          <w:fldChar w:fldCharType="end"/>
        </w:r>
      </w:hyperlink>
    </w:p>
    <w:p w:rsidR="00673719" w:rsidRPr="001E600D" w:rsidRDefault="003C757B" w:rsidP="001E600D">
      <w:pPr>
        <w:pStyle w:val="TM4"/>
        <w:rPr>
          <w:rFonts w:eastAsiaTheme="minorEastAsia"/>
          <w:sz w:val="20"/>
          <w:szCs w:val="22"/>
          <w:lang w:eastAsia="fr-FR"/>
        </w:rPr>
      </w:pPr>
      <w:hyperlink w:anchor="_Toc517712747" w:history="1">
        <w:r w:rsidR="00673719" w:rsidRPr="001E600D">
          <w:rPr>
            <w:rStyle w:val="Lienhypertexte"/>
            <w:rFonts w:ascii="Arial" w:hAnsi="Arial"/>
            <w:sz w:val="16"/>
          </w:rPr>
          <w:t>ARTICLE</w:t>
        </w:r>
        <w:r w:rsidR="00673719" w:rsidRPr="001E600D">
          <w:rPr>
            <w:rStyle w:val="Lienhypertexte"/>
            <w:rFonts w:ascii="Arial" w:hAnsi="Arial"/>
            <w:i/>
            <w:iCs/>
            <w:sz w:val="16"/>
          </w:rPr>
          <w:t xml:space="preserve"> </w:t>
        </w:r>
        <w:r w:rsidR="00673719" w:rsidRPr="001E600D">
          <w:rPr>
            <w:rStyle w:val="Lienhypertexte"/>
            <w:rFonts w:ascii="Arial" w:hAnsi="Arial"/>
            <w:iCs/>
            <w:sz w:val="16"/>
          </w:rPr>
          <w:t>5</w:t>
        </w:r>
        <w:r w:rsidR="00673719" w:rsidRPr="001E600D">
          <w:rPr>
            <w:rStyle w:val="Lienhypertexte"/>
            <w:rFonts w:ascii="Arial" w:hAnsi="Arial"/>
            <w:i/>
            <w:iCs/>
            <w:sz w:val="16"/>
          </w:rPr>
          <w:t xml:space="preserve"> - </w:t>
        </w:r>
        <w:r w:rsidR="00673719" w:rsidRPr="001E600D">
          <w:rPr>
            <w:rStyle w:val="Lienhypertexte"/>
            <w:rFonts w:ascii="Arial" w:hAnsi="Arial"/>
            <w:sz w:val="16"/>
          </w:rPr>
          <w:t>PRINCIPES</w:t>
        </w:r>
        <w:r w:rsidR="00673719" w:rsidRPr="001E600D">
          <w:rPr>
            <w:webHidden/>
          </w:rPr>
          <w:tab/>
        </w:r>
        <w:r w:rsidR="00673719" w:rsidRPr="001E600D">
          <w:rPr>
            <w:webHidden/>
          </w:rPr>
          <w:fldChar w:fldCharType="begin"/>
        </w:r>
        <w:r w:rsidR="00673719" w:rsidRPr="001E600D">
          <w:rPr>
            <w:webHidden/>
          </w:rPr>
          <w:instrText xml:space="preserve"> PAGEREF _Toc517712747 \h </w:instrText>
        </w:r>
        <w:r w:rsidR="00673719" w:rsidRPr="001E600D">
          <w:rPr>
            <w:webHidden/>
          </w:rPr>
        </w:r>
        <w:r w:rsidR="00673719" w:rsidRPr="001E600D">
          <w:rPr>
            <w:webHidden/>
          </w:rPr>
          <w:fldChar w:fldCharType="separate"/>
        </w:r>
        <w:r w:rsidR="00DF16DA">
          <w:rPr>
            <w:webHidden/>
          </w:rPr>
          <w:t>7</w:t>
        </w:r>
        <w:r w:rsidR="00673719" w:rsidRPr="001E600D">
          <w:rPr>
            <w:webHidden/>
          </w:rPr>
          <w:fldChar w:fldCharType="end"/>
        </w:r>
      </w:hyperlink>
    </w:p>
    <w:p w:rsidR="00673719" w:rsidRPr="001E600D" w:rsidRDefault="003C757B" w:rsidP="00673719">
      <w:pPr>
        <w:pStyle w:val="TM2"/>
        <w:rPr>
          <w:rFonts w:ascii="Arial" w:eastAsiaTheme="minorEastAsia" w:hAnsi="Arial"/>
          <w:szCs w:val="22"/>
          <w:lang w:eastAsia="fr-FR"/>
        </w:rPr>
      </w:pPr>
      <w:hyperlink w:anchor="_Toc517712748" w:history="1">
        <w:r w:rsidR="00673719" w:rsidRPr="001E600D">
          <w:rPr>
            <w:rStyle w:val="Lienhypertexte"/>
            <w:rFonts w:ascii="Arial" w:hAnsi="Arial"/>
            <w:sz w:val="18"/>
          </w:rPr>
          <w:t>SECTION 3 - REMPLACEMENT DES ELUS</w:t>
        </w:r>
        <w:r w:rsidR="00673719" w:rsidRPr="001E600D">
          <w:rPr>
            <w:rFonts w:ascii="Arial" w:hAnsi="Arial"/>
            <w:webHidden/>
            <w:sz w:val="18"/>
          </w:rPr>
          <w:tab/>
        </w:r>
        <w:r w:rsidR="00673719" w:rsidRPr="001E600D">
          <w:rPr>
            <w:rFonts w:ascii="Arial" w:hAnsi="Arial"/>
            <w:i w:val="0"/>
            <w:webHidden/>
            <w:sz w:val="18"/>
          </w:rPr>
          <w:fldChar w:fldCharType="begin"/>
        </w:r>
        <w:r w:rsidR="00673719" w:rsidRPr="001E600D">
          <w:rPr>
            <w:rFonts w:ascii="Arial" w:hAnsi="Arial"/>
            <w:i w:val="0"/>
            <w:webHidden/>
            <w:sz w:val="18"/>
          </w:rPr>
          <w:instrText xml:space="preserve"> PAGEREF _Toc517712748 \h </w:instrText>
        </w:r>
        <w:r w:rsidR="00673719" w:rsidRPr="001E600D">
          <w:rPr>
            <w:rFonts w:ascii="Arial" w:hAnsi="Arial"/>
            <w:i w:val="0"/>
            <w:webHidden/>
            <w:sz w:val="18"/>
          </w:rPr>
        </w:r>
        <w:r w:rsidR="00673719" w:rsidRPr="001E600D">
          <w:rPr>
            <w:rFonts w:ascii="Arial" w:hAnsi="Arial"/>
            <w:i w:val="0"/>
            <w:webHidden/>
            <w:sz w:val="18"/>
          </w:rPr>
          <w:fldChar w:fldCharType="separate"/>
        </w:r>
        <w:r w:rsidR="00DF16DA">
          <w:rPr>
            <w:rFonts w:ascii="Arial" w:hAnsi="Arial"/>
            <w:i w:val="0"/>
            <w:webHidden/>
            <w:sz w:val="18"/>
          </w:rPr>
          <w:t>8</w:t>
        </w:r>
        <w:r w:rsidR="00673719" w:rsidRPr="001E600D">
          <w:rPr>
            <w:rFonts w:ascii="Arial" w:hAnsi="Arial"/>
            <w:i w:val="0"/>
            <w:webHidden/>
            <w:sz w:val="18"/>
          </w:rPr>
          <w:fldChar w:fldCharType="end"/>
        </w:r>
      </w:hyperlink>
    </w:p>
    <w:p w:rsidR="00673719" w:rsidRPr="001E600D" w:rsidRDefault="003C757B" w:rsidP="001E600D">
      <w:pPr>
        <w:pStyle w:val="TM4"/>
        <w:rPr>
          <w:rFonts w:eastAsiaTheme="minorEastAsia"/>
          <w:sz w:val="20"/>
          <w:szCs w:val="22"/>
          <w:lang w:eastAsia="fr-FR"/>
        </w:rPr>
      </w:pPr>
      <w:hyperlink w:anchor="_Toc517712749" w:history="1">
        <w:r w:rsidR="00673719" w:rsidRPr="001E600D">
          <w:rPr>
            <w:rStyle w:val="Lienhypertexte"/>
            <w:rFonts w:ascii="Arial" w:hAnsi="Arial"/>
            <w:sz w:val="16"/>
          </w:rPr>
          <w:t>ARTICLE 6 – REMPLACEMENT DES ELUS</w:t>
        </w:r>
        <w:r w:rsidR="00673719" w:rsidRPr="001E600D">
          <w:rPr>
            <w:webHidden/>
          </w:rPr>
          <w:tab/>
        </w:r>
        <w:r w:rsidR="00673719" w:rsidRPr="001E600D">
          <w:rPr>
            <w:webHidden/>
          </w:rPr>
          <w:fldChar w:fldCharType="begin"/>
        </w:r>
        <w:r w:rsidR="00673719" w:rsidRPr="001E600D">
          <w:rPr>
            <w:webHidden/>
          </w:rPr>
          <w:instrText xml:space="preserve"> PAGEREF _Toc517712749 \h </w:instrText>
        </w:r>
        <w:r w:rsidR="00673719" w:rsidRPr="001E600D">
          <w:rPr>
            <w:webHidden/>
          </w:rPr>
        </w:r>
        <w:r w:rsidR="00673719" w:rsidRPr="001E600D">
          <w:rPr>
            <w:webHidden/>
          </w:rPr>
          <w:fldChar w:fldCharType="separate"/>
        </w:r>
        <w:r w:rsidR="00DF16DA">
          <w:rPr>
            <w:webHidden/>
          </w:rPr>
          <w:t>8</w:t>
        </w:r>
        <w:r w:rsidR="00673719" w:rsidRPr="001E600D">
          <w:rPr>
            <w:webHidden/>
          </w:rPr>
          <w:fldChar w:fldCharType="end"/>
        </w:r>
      </w:hyperlink>
    </w:p>
    <w:p w:rsidR="00673719" w:rsidRPr="001E600D" w:rsidRDefault="003C757B">
      <w:pPr>
        <w:pStyle w:val="TM5"/>
        <w:tabs>
          <w:tab w:val="right" w:leader="dot" w:pos="9628"/>
        </w:tabs>
        <w:rPr>
          <w:rFonts w:ascii="Arial" w:eastAsiaTheme="minorEastAsia" w:hAnsi="Arial"/>
          <w:noProof/>
          <w:sz w:val="20"/>
          <w:szCs w:val="22"/>
          <w:lang w:eastAsia="fr-FR"/>
        </w:rPr>
      </w:pPr>
      <w:hyperlink w:anchor="_Toc517712750" w:history="1">
        <w:r w:rsidR="00673719" w:rsidRPr="001E600D">
          <w:rPr>
            <w:rStyle w:val="Lienhypertexte"/>
            <w:rFonts w:ascii="Arial" w:hAnsi="Arial"/>
            <w:noProof/>
            <w:sz w:val="16"/>
          </w:rPr>
          <w:t>6.1 – Remplacement des élus titulaires</w:t>
        </w:r>
        <w:r w:rsidR="00673719" w:rsidRPr="001E600D">
          <w:rPr>
            <w:rFonts w:ascii="Arial" w:hAnsi="Arial"/>
            <w:noProof/>
            <w:webHidden/>
            <w:sz w:val="16"/>
          </w:rPr>
          <w:tab/>
        </w:r>
        <w:r w:rsidR="00673719" w:rsidRPr="001E600D">
          <w:rPr>
            <w:rFonts w:ascii="Arial" w:hAnsi="Arial"/>
            <w:noProof/>
            <w:webHidden/>
            <w:sz w:val="16"/>
          </w:rPr>
          <w:fldChar w:fldCharType="begin"/>
        </w:r>
        <w:r w:rsidR="00673719" w:rsidRPr="001E600D">
          <w:rPr>
            <w:rFonts w:ascii="Arial" w:hAnsi="Arial"/>
            <w:noProof/>
            <w:webHidden/>
            <w:sz w:val="16"/>
          </w:rPr>
          <w:instrText xml:space="preserve"> PAGEREF _Toc517712750 \h </w:instrText>
        </w:r>
        <w:r w:rsidR="00673719" w:rsidRPr="001E600D">
          <w:rPr>
            <w:rFonts w:ascii="Arial" w:hAnsi="Arial"/>
            <w:noProof/>
            <w:webHidden/>
            <w:sz w:val="16"/>
          </w:rPr>
        </w:r>
        <w:r w:rsidR="00673719" w:rsidRPr="001E600D">
          <w:rPr>
            <w:rFonts w:ascii="Arial" w:hAnsi="Arial"/>
            <w:noProof/>
            <w:webHidden/>
            <w:sz w:val="16"/>
          </w:rPr>
          <w:fldChar w:fldCharType="separate"/>
        </w:r>
        <w:r w:rsidR="00DF16DA">
          <w:rPr>
            <w:rFonts w:ascii="Arial" w:hAnsi="Arial"/>
            <w:noProof/>
            <w:webHidden/>
            <w:sz w:val="16"/>
          </w:rPr>
          <w:t>8</w:t>
        </w:r>
        <w:r w:rsidR="00673719" w:rsidRPr="001E600D">
          <w:rPr>
            <w:rFonts w:ascii="Arial" w:hAnsi="Arial"/>
            <w:noProof/>
            <w:webHidden/>
            <w:sz w:val="16"/>
          </w:rPr>
          <w:fldChar w:fldCharType="end"/>
        </w:r>
      </w:hyperlink>
    </w:p>
    <w:p w:rsidR="00673719" w:rsidRPr="001E600D" w:rsidRDefault="003C757B">
      <w:pPr>
        <w:pStyle w:val="TM5"/>
        <w:tabs>
          <w:tab w:val="right" w:leader="dot" w:pos="9628"/>
        </w:tabs>
        <w:rPr>
          <w:rFonts w:ascii="Arial" w:eastAsiaTheme="minorEastAsia" w:hAnsi="Arial"/>
          <w:noProof/>
          <w:sz w:val="20"/>
          <w:szCs w:val="22"/>
          <w:lang w:eastAsia="fr-FR"/>
        </w:rPr>
      </w:pPr>
      <w:hyperlink w:anchor="_Toc517712751" w:history="1">
        <w:r w:rsidR="00673719" w:rsidRPr="001E600D">
          <w:rPr>
            <w:rStyle w:val="Lienhypertexte"/>
            <w:rFonts w:ascii="Arial" w:hAnsi="Arial"/>
            <w:noProof/>
            <w:sz w:val="16"/>
          </w:rPr>
          <w:t>6.2 – Remplacement des élus suppléants</w:t>
        </w:r>
        <w:r w:rsidR="00673719" w:rsidRPr="001E600D">
          <w:rPr>
            <w:rFonts w:ascii="Arial" w:hAnsi="Arial"/>
            <w:noProof/>
            <w:webHidden/>
            <w:sz w:val="16"/>
          </w:rPr>
          <w:tab/>
        </w:r>
        <w:r w:rsidR="00673719" w:rsidRPr="001E600D">
          <w:rPr>
            <w:rFonts w:ascii="Arial" w:hAnsi="Arial"/>
            <w:noProof/>
            <w:webHidden/>
            <w:sz w:val="16"/>
          </w:rPr>
          <w:fldChar w:fldCharType="begin"/>
        </w:r>
        <w:r w:rsidR="00673719" w:rsidRPr="001E600D">
          <w:rPr>
            <w:rFonts w:ascii="Arial" w:hAnsi="Arial"/>
            <w:noProof/>
            <w:webHidden/>
            <w:sz w:val="16"/>
          </w:rPr>
          <w:instrText xml:space="preserve"> PAGEREF _Toc517712751 \h </w:instrText>
        </w:r>
        <w:r w:rsidR="00673719" w:rsidRPr="001E600D">
          <w:rPr>
            <w:rFonts w:ascii="Arial" w:hAnsi="Arial"/>
            <w:noProof/>
            <w:webHidden/>
            <w:sz w:val="16"/>
          </w:rPr>
        </w:r>
        <w:r w:rsidR="00673719" w:rsidRPr="001E600D">
          <w:rPr>
            <w:rFonts w:ascii="Arial" w:hAnsi="Arial"/>
            <w:noProof/>
            <w:webHidden/>
            <w:sz w:val="16"/>
          </w:rPr>
          <w:fldChar w:fldCharType="separate"/>
        </w:r>
        <w:r w:rsidR="00DF16DA">
          <w:rPr>
            <w:rFonts w:ascii="Arial" w:hAnsi="Arial"/>
            <w:noProof/>
            <w:webHidden/>
            <w:sz w:val="16"/>
          </w:rPr>
          <w:t>8</w:t>
        </w:r>
        <w:r w:rsidR="00673719" w:rsidRPr="001E600D">
          <w:rPr>
            <w:rFonts w:ascii="Arial" w:hAnsi="Arial"/>
            <w:noProof/>
            <w:webHidden/>
            <w:sz w:val="16"/>
          </w:rPr>
          <w:fldChar w:fldCharType="end"/>
        </w:r>
      </w:hyperlink>
    </w:p>
    <w:p w:rsidR="00673719" w:rsidRPr="001E600D" w:rsidRDefault="003C757B" w:rsidP="006D4B73">
      <w:pPr>
        <w:pStyle w:val="TM1"/>
        <w:rPr>
          <w:rFonts w:ascii="Arial" w:eastAsiaTheme="minorEastAsia" w:hAnsi="Arial"/>
          <w:szCs w:val="22"/>
          <w:lang w:eastAsia="fr-FR"/>
        </w:rPr>
      </w:pPr>
      <w:hyperlink w:anchor="_Toc517712752" w:history="1">
        <w:r w:rsidR="00673719" w:rsidRPr="001E600D">
          <w:rPr>
            <w:rStyle w:val="Lienhypertexte"/>
            <w:rFonts w:ascii="Arial" w:hAnsi="Arial"/>
            <w:sz w:val="20"/>
          </w:rPr>
          <w:t>CHAPITRE 2 – DISPOSITIONS SPÉCIFIQUES RELATIVES AUX INSTANCES REPRÉSENTATIVES DU PERSONNEL</w:t>
        </w:r>
        <w:r w:rsidR="00673719" w:rsidRPr="001E600D">
          <w:rPr>
            <w:rFonts w:ascii="Arial" w:hAnsi="Arial"/>
            <w:webHidden/>
            <w:sz w:val="20"/>
          </w:rPr>
          <w:tab/>
        </w:r>
        <w:r w:rsidR="00673719" w:rsidRPr="001E600D">
          <w:rPr>
            <w:rFonts w:ascii="Arial" w:hAnsi="Arial"/>
            <w:webHidden/>
            <w:sz w:val="20"/>
          </w:rPr>
          <w:fldChar w:fldCharType="begin"/>
        </w:r>
        <w:r w:rsidR="00673719" w:rsidRPr="001E600D">
          <w:rPr>
            <w:rFonts w:ascii="Arial" w:hAnsi="Arial"/>
            <w:webHidden/>
            <w:sz w:val="20"/>
          </w:rPr>
          <w:instrText xml:space="preserve"> PAGEREF _Toc517712752 \h </w:instrText>
        </w:r>
        <w:r w:rsidR="00673719" w:rsidRPr="001E600D">
          <w:rPr>
            <w:rFonts w:ascii="Arial" w:hAnsi="Arial"/>
            <w:webHidden/>
            <w:sz w:val="20"/>
          </w:rPr>
        </w:r>
        <w:r w:rsidR="00673719" w:rsidRPr="001E600D">
          <w:rPr>
            <w:rFonts w:ascii="Arial" w:hAnsi="Arial"/>
            <w:webHidden/>
            <w:sz w:val="20"/>
          </w:rPr>
          <w:fldChar w:fldCharType="separate"/>
        </w:r>
        <w:r w:rsidR="00DF16DA">
          <w:rPr>
            <w:rFonts w:ascii="Arial" w:hAnsi="Arial"/>
            <w:webHidden/>
            <w:sz w:val="20"/>
          </w:rPr>
          <w:t>9</w:t>
        </w:r>
        <w:r w:rsidR="00673719" w:rsidRPr="001E600D">
          <w:rPr>
            <w:rFonts w:ascii="Arial" w:hAnsi="Arial"/>
            <w:webHidden/>
            <w:sz w:val="20"/>
          </w:rPr>
          <w:fldChar w:fldCharType="end"/>
        </w:r>
      </w:hyperlink>
    </w:p>
    <w:p w:rsidR="00673719" w:rsidRPr="001E600D" w:rsidRDefault="003C757B" w:rsidP="00673719">
      <w:pPr>
        <w:pStyle w:val="TM2"/>
        <w:rPr>
          <w:rFonts w:ascii="Arial" w:eastAsiaTheme="minorEastAsia" w:hAnsi="Arial"/>
          <w:szCs w:val="22"/>
          <w:lang w:eastAsia="fr-FR"/>
        </w:rPr>
      </w:pPr>
      <w:hyperlink w:anchor="_Toc517712753" w:history="1">
        <w:r w:rsidR="00673719" w:rsidRPr="001E600D">
          <w:rPr>
            <w:rStyle w:val="Lienhypertexte"/>
            <w:rFonts w:ascii="Arial" w:hAnsi="Arial"/>
            <w:sz w:val="18"/>
          </w:rPr>
          <w:t>SECTION 1 – COMITÉ SOCIAL ET ECONOMIQUE D’ETABLISSEMENT</w:t>
        </w:r>
        <w:r w:rsidR="00673719" w:rsidRPr="001E600D">
          <w:rPr>
            <w:rFonts w:ascii="Arial" w:hAnsi="Arial"/>
            <w:webHidden/>
            <w:sz w:val="18"/>
          </w:rPr>
          <w:tab/>
        </w:r>
        <w:r w:rsidR="00673719" w:rsidRPr="001E600D">
          <w:rPr>
            <w:rFonts w:ascii="Arial" w:hAnsi="Arial"/>
            <w:i w:val="0"/>
            <w:webHidden/>
            <w:sz w:val="18"/>
          </w:rPr>
          <w:fldChar w:fldCharType="begin"/>
        </w:r>
        <w:r w:rsidR="00673719" w:rsidRPr="001E600D">
          <w:rPr>
            <w:rFonts w:ascii="Arial" w:hAnsi="Arial"/>
            <w:i w:val="0"/>
            <w:webHidden/>
            <w:sz w:val="18"/>
          </w:rPr>
          <w:instrText xml:space="preserve"> PAGEREF _Toc517712753 \h </w:instrText>
        </w:r>
        <w:r w:rsidR="00673719" w:rsidRPr="001E600D">
          <w:rPr>
            <w:rFonts w:ascii="Arial" w:hAnsi="Arial"/>
            <w:i w:val="0"/>
            <w:webHidden/>
            <w:sz w:val="18"/>
          </w:rPr>
        </w:r>
        <w:r w:rsidR="00673719" w:rsidRPr="001E600D">
          <w:rPr>
            <w:rFonts w:ascii="Arial" w:hAnsi="Arial"/>
            <w:i w:val="0"/>
            <w:webHidden/>
            <w:sz w:val="18"/>
          </w:rPr>
          <w:fldChar w:fldCharType="separate"/>
        </w:r>
        <w:r w:rsidR="00DF16DA">
          <w:rPr>
            <w:rFonts w:ascii="Arial" w:hAnsi="Arial"/>
            <w:i w:val="0"/>
            <w:webHidden/>
            <w:sz w:val="18"/>
          </w:rPr>
          <w:t>9</w:t>
        </w:r>
        <w:r w:rsidR="00673719" w:rsidRPr="001E600D">
          <w:rPr>
            <w:rFonts w:ascii="Arial" w:hAnsi="Arial"/>
            <w:i w:val="0"/>
            <w:webHidden/>
            <w:sz w:val="18"/>
          </w:rPr>
          <w:fldChar w:fldCharType="end"/>
        </w:r>
      </w:hyperlink>
    </w:p>
    <w:p w:rsidR="00673719" w:rsidRPr="001E600D" w:rsidRDefault="003C757B" w:rsidP="001E600D">
      <w:pPr>
        <w:pStyle w:val="TM3"/>
        <w:rPr>
          <w:rFonts w:eastAsiaTheme="minorEastAsia"/>
          <w:sz w:val="20"/>
          <w:szCs w:val="22"/>
          <w:lang w:eastAsia="fr-FR"/>
        </w:rPr>
      </w:pPr>
      <w:hyperlink w:anchor="_Toc517712754" w:history="1">
        <w:r w:rsidR="00673719" w:rsidRPr="001E600D">
          <w:rPr>
            <w:rStyle w:val="Lienhypertexte"/>
          </w:rPr>
          <w:t>SOUS SECTION 1 – COMPOSITION</w:t>
        </w:r>
        <w:r w:rsidR="00673719" w:rsidRPr="001E600D">
          <w:rPr>
            <w:webHidden/>
          </w:rPr>
          <w:tab/>
        </w:r>
        <w:r w:rsidR="00673719" w:rsidRPr="001E600D">
          <w:rPr>
            <w:webHidden/>
          </w:rPr>
          <w:fldChar w:fldCharType="begin"/>
        </w:r>
        <w:r w:rsidR="00673719" w:rsidRPr="001E600D">
          <w:rPr>
            <w:webHidden/>
          </w:rPr>
          <w:instrText xml:space="preserve"> PAGEREF _Toc517712754 \h </w:instrText>
        </w:r>
        <w:r w:rsidR="00673719" w:rsidRPr="001E600D">
          <w:rPr>
            <w:webHidden/>
          </w:rPr>
        </w:r>
        <w:r w:rsidR="00673719" w:rsidRPr="001E600D">
          <w:rPr>
            <w:webHidden/>
          </w:rPr>
          <w:fldChar w:fldCharType="separate"/>
        </w:r>
        <w:r w:rsidR="00DF16DA">
          <w:rPr>
            <w:webHidden/>
          </w:rPr>
          <w:t>9</w:t>
        </w:r>
        <w:r w:rsidR="00673719" w:rsidRPr="001E600D">
          <w:rPr>
            <w:webHidden/>
          </w:rPr>
          <w:fldChar w:fldCharType="end"/>
        </w:r>
      </w:hyperlink>
    </w:p>
    <w:p w:rsidR="00673719" w:rsidRPr="001E600D" w:rsidRDefault="003C757B" w:rsidP="001E600D">
      <w:pPr>
        <w:pStyle w:val="TM4"/>
        <w:rPr>
          <w:rFonts w:eastAsiaTheme="minorEastAsia"/>
          <w:sz w:val="22"/>
          <w:szCs w:val="22"/>
          <w:lang w:eastAsia="fr-FR"/>
        </w:rPr>
      </w:pPr>
      <w:hyperlink w:anchor="_Toc517712755" w:history="1">
        <w:r w:rsidR="00673719" w:rsidRPr="001E600D">
          <w:rPr>
            <w:rStyle w:val="Lienhypertexte"/>
            <w:rFonts w:ascii="Arial" w:hAnsi="Arial"/>
          </w:rPr>
          <w:t>ARTICLE 7 – COMPOSITION</w:t>
        </w:r>
        <w:r w:rsidR="00673719" w:rsidRPr="001E600D">
          <w:rPr>
            <w:webHidden/>
          </w:rPr>
          <w:tab/>
        </w:r>
        <w:r w:rsidR="00673719" w:rsidRPr="001E600D">
          <w:rPr>
            <w:webHidden/>
          </w:rPr>
          <w:fldChar w:fldCharType="begin"/>
        </w:r>
        <w:r w:rsidR="00673719" w:rsidRPr="001E600D">
          <w:rPr>
            <w:webHidden/>
          </w:rPr>
          <w:instrText xml:space="preserve"> PAGEREF _Toc517712755 \h </w:instrText>
        </w:r>
        <w:r w:rsidR="00673719" w:rsidRPr="001E600D">
          <w:rPr>
            <w:webHidden/>
          </w:rPr>
        </w:r>
        <w:r w:rsidR="00673719" w:rsidRPr="001E600D">
          <w:rPr>
            <w:webHidden/>
          </w:rPr>
          <w:fldChar w:fldCharType="separate"/>
        </w:r>
        <w:r w:rsidR="00DF16DA">
          <w:rPr>
            <w:webHidden/>
          </w:rPr>
          <w:t>9</w:t>
        </w:r>
        <w:r w:rsidR="00673719" w:rsidRPr="001E600D">
          <w:rPr>
            <w:webHidden/>
          </w:rPr>
          <w:fldChar w:fldCharType="end"/>
        </w:r>
      </w:hyperlink>
    </w:p>
    <w:p w:rsidR="00673719" w:rsidRPr="001E600D" w:rsidRDefault="003C757B">
      <w:pPr>
        <w:pStyle w:val="TM5"/>
        <w:tabs>
          <w:tab w:val="right" w:leader="dot" w:pos="9628"/>
        </w:tabs>
        <w:rPr>
          <w:rFonts w:ascii="Arial" w:eastAsiaTheme="minorEastAsia" w:hAnsi="Arial"/>
          <w:noProof/>
          <w:sz w:val="20"/>
          <w:szCs w:val="22"/>
          <w:lang w:eastAsia="fr-FR"/>
        </w:rPr>
      </w:pPr>
      <w:hyperlink w:anchor="_Toc517712756" w:history="1">
        <w:r w:rsidR="00673719" w:rsidRPr="001E600D">
          <w:rPr>
            <w:rStyle w:val="Lienhypertexte"/>
            <w:rFonts w:ascii="Arial" w:hAnsi="Arial"/>
            <w:caps/>
            <w:noProof/>
            <w:sz w:val="16"/>
          </w:rPr>
          <w:t xml:space="preserve">7.1 </w:t>
        </w:r>
        <w:r w:rsidR="00673719" w:rsidRPr="001E600D">
          <w:rPr>
            <w:rStyle w:val="Lienhypertexte"/>
            <w:rFonts w:ascii="Arial" w:hAnsi="Arial"/>
            <w:noProof/>
            <w:sz w:val="16"/>
            <w14:shadow w14:blurRad="50800" w14:dist="38100" w14:dir="2700000" w14:sx="100000" w14:sy="100000" w14:kx="0" w14:ky="0" w14:algn="tl">
              <w14:srgbClr w14:val="000000">
                <w14:alpha w14:val="60000"/>
              </w14:srgbClr>
            </w14:shadow>
          </w:rPr>
          <w:t>–</w:t>
        </w:r>
        <w:r w:rsidR="00673719" w:rsidRPr="001E600D">
          <w:rPr>
            <w:rStyle w:val="Lienhypertexte"/>
            <w:rFonts w:ascii="Arial" w:hAnsi="Arial"/>
            <w:caps/>
            <w:noProof/>
            <w:sz w:val="16"/>
          </w:rPr>
          <w:t xml:space="preserve"> </w:t>
        </w:r>
        <w:r w:rsidR="00673719" w:rsidRPr="001E600D">
          <w:rPr>
            <w:rStyle w:val="Lienhypertexte"/>
            <w:rFonts w:ascii="Arial" w:hAnsi="Arial"/>
            <w:noProof/>
            <w:sz w:val="16"/>
          </w:rPr>
          <w:t>Composition des comités sociaux et économiques d’Etablissement</w:t>
        </w:r>
        <w:r w:rsidR="00673719" w:rsidRPr="001E600D">
          <w:rPr>
            <w:rFonts w:ascii="Arial" w:hAnsi="Arial"/>
            <w:noProof/>
            <w:webHidden/>
            <w:sz w:val="16"/>
          </w:rPr>
          <w:tab/>
        </w:r>
        <w:r w:rsidR="00673719" w:rsidRPr="001E600D">
          <w:rPr>
            <w:rFonts w:ascii="Arial" w:hAnsi="Arial"/>
            <w:noProof/>
            <w:webHidden/>
            <w:sz w:val="16"/>
          </w:rPr>
          <w:fldChar w:fldCharType="begin"/>
        </w:r>
        <w:r w:rsidR="00673719" w:rsidRPr="001E600D">
          <w:rPr>
            <w:rFonts w:ascii="Arial" w:hAnsi="Arial"/>
            <w:noProof/>
            <w:webHidden/>
            <w:sz w:val="16"/>
          </w:rPr>
          <w:instrText xml:space="preserve"> PAGEREF _Toc517712756 \h </w:instrText>
        </w:r>
        <w:r w:rsidR="00673719" w:rsidRPr="001E600D">
          <w:rPr>
            <w:rFonts w:ascii="Arial" w:hAnsi="Arial"/>
            <w:noProof/>
            <w:webHidden/>
            <w:sz w:val="16"/>
          </w:rPr>
        </w:r>
        <w:r w:rsidR="00673719" w:rsidRPr="001E600D">
          <w:rPr>
            <w:rFonts w:ascii="Arial" w:hAnsi="Arial"/>
            <w:noProof/>
            <w:webHidden/>
            <w:sz w:val="16"/>
          </w:rPr>
          <w:fldChar w:fldCharType="separate"/>
        </w:r>
        <w:r w:rsidR="00DF16DA">
          <w:rPr>
            <w:rFonts w:ascii="Arial" w:hAnsi="Arial"/>
            <w:noProof/>
            <w:webHidden/>
            <w:sz w:val="16"/>
          </w:rPr>
          <w:t>9</w:t>
        </w:r>
        <w:r w:rsidR="00673719" w:rsidRPr="001E600D">
          <w:rPr>
            <w:rFonts w:ascii="Arial" w:hAnsi="Arial"/>
            <w:noProof/>
            <w:webHidden/>
            <w:sz w:val="16"/>
          </w:rPr>
          <w:fldChar w:fldCharType="end"/>
        </w:r>
      </w:hyperlink>
    </w:p>
    <w:p w:rsidR="00673719" w:rsidRPr="001E600D" w:rsidRDefault="003C757B">
      <w:pPr>
        <w:pStyle w:val="TM5"/>
        <w:tabs>
          <w:tab w:val="right" w:leader="dot" w:pos="9628"/>
        </w:tabs>
        <w:rPr>
          <w:rFonts w:ascii="Arial" w:eastAsiaTheme="minorEastAsia" w:hAnsi="Arial"/>
          <w:noProof/>
          <w:sz w:val="20"/>
          <w:szCs w:val="22"/>
          <w:lang w:eastAsia="fr-FR"/>
        </w:rPr>
      </w:pPr>
      <w:hyperlink w:anchor="_Toc517712757" w:history="1">
        <w:r w:rsidR="00673719" w:rsidRPr="001E600D">
          <w:rPr>
            <w:rStyle w:val="Lienhypertexte"/>
            <w:rFonts w:ascii="Arial" w:hAnsi="Arial"/>
            <w:caps/>
            <w:noProof/>
            <w:sz w:val="16"/>
          </w:rPr>
          <w:t xml:space="preserve">7.2 – </w:t>
        </w:r>
        <w:r w:rsidR="00673719" w:rsidRPr="001E600D">
          <w:rPr>
            <w:rStyle w:val="Lienhypertexte"/>
            <w:rFonts w:ascii="Arial" w:hAnsi="Arial"/>
            <w:noProof/>
            <w:sz w:val="16"/>
          </w:rPr>
          <w:t>Composition de la Commission Santé, Sécurité et Conditions de Travail</w:t>
        </w:r>
        <w:r w:rsidR="00673719" w:rsidRPr="001E600D">
          <w:rPr>
            <w:rFonts w:ascii="Arial" w:hAnsi="Arial"/>
            <w:noProof/>
            <w:webHidden/>
            <w:sz w:val="16"/>
          </w:rPr>
          <w:tab/>
        </w:r>
        <w:r w:rsidR="00673719" w:rsidRPr="001E600D">
          <w:rPr>
            <w:rFonts w:ascii="Arial" w:hAnsi="Arial"/>
            <w:noProof/>
            <w:webHidden/>
            <w:sz w:val="16"/>
          </w:rPr>
          <w:fldChar w:fldCharType="begin"/>
        </w:r>
        <w:r w:rsidR="00673719" w:rsidRPr="001E600D">
          <w:rPr>
            <w:rFonts w:ascii="Arial" w:hAnsi="Arial"/>
            <w:noProof/>
            <w:webHidden/>
            <w:sz w:val="16"/>
          </w:rPr>
          <w:instrText xml:space="preserve"> PAGEREF _Toc517712757 \h </w:instrText>
        </w:r>
        <w:r w:rsidR="00673719" w:rsidRPr="001E600D">
          <w:rPr>
            <w:rFonts w:ascii="Arial" w:hAnsi="Arial"/>
            <w:noProof/>
            <w:webHidden/>
            <w:sz w:val="16"/>
          </w:rPr>
        </w:r>
        <w:r w:rsidR="00673719" w:rsidRPr="001E600D">
          <w:rPr>
            <w:rFonts w:ascii="Arial" w:hAnsi="Arial"/>
            <w:noProof/>
            <w:webHidden/>
            <w:sz w:val="16"/>
          </w:rPr>
          <w:fldChar w:fldCharType="separate"/>
        </w:r>
        <w:r w:rsidR="00DF16DA">
          <w:rPr>
            <w:rFonts w:ascii="Arial" w:hAnsi="Arial"/>
            <w:noProof/>
            <w:webHidden/>
            <w:sz w:val="16"/>
          </w:rPr>
          <w:t>9</w:t>
        </w:r>
        <w:r w:rsidR="00673719" w:rsidRPr="001E600D">
          <w:rPr>
            <w:rFonts w:ascii="Arial" w:hAnsi="Arial"/>
            <w:noProof/>
            <w:webHidden/>
            <w:sz w:val="16"/>
          </w:rPr>
          <w:fldChar w:fldCharType="end"/>
        </w:r>
      </w:hyperlink>
    </w:p>
    <w:p w:rsidR="00673719" w:rsidRPr="001E600D" w:rsidRDefault="003C757B">
      <w:pPr>
        <w:pStyle w:val="TM5"/>
        <w:tabs>
          <w:tab w:val="right" w:leader="dot" w:pos="9628"/>
        </w:tabs>
        <w:rPr>
          <w:rFonts w:ascii="Arial" w:eastAsiaTheme="minorEastAsia" w:hAnsi="Arial"/>
          <w:noProof/>
          <w:sz w:val="20"/>
          <w:szCs w:val="22"/>
          <w:lang w:eastAsia="fr-FR"/>
        </w:rPr>
      </w:pPr>
      <w:hyperlink w:anchor="_Toc517712758" w:history="1">
        <w:r w:rsidR="00673719" w:rsidRPr="001E600D">
          <w:rPr>
            <w:rStyle w:val="Lienhypertexte"/>
            <w:rFonts w:ascii="Arial" w:hAnsi="Arial"/>
            <w:noProof/>
            <w:sz w:val="16"/>
          </w:rPr>
          <w:t xml:space="preserve">7.3 </w:t>
        </w:r>
        <w:r w:rsidR="00673719" w:rsidRPr="001E600D">
          <w:rPr>
            <w:rStyle w:val="Lienhypertexte"/>
            <w:rFonts w:ascii="Arial" w:hAnsi="Arial"/>
            <w:noProof/>
            <w:sz w:val="16"/>
            <w14:shadow w14:blurRad="50800" w14:dist="38100" w14:dir="2700000" w14:sx="100000" w14:sy="100000" w14:kx="0" w14:ky="0" w14:algn="tl">
              <w14:srgbClr w14:val="000000">
                <w14:alpha w14:val="60000"/>
              </w14:srgbClr>
            </w14:shadow>
          </w:rPr>
          <w:t xml:space="preserve">– </w:t>
        </w:r>
        <w:r w:rsidR="00673719" w:rsidRPr="001E600D">
          <w:rPr>
            <w:rStyle w:val="Lienhypertexte"/>
            <w:rFonts w:ascii="Arial" w:hAnsi="Arial"/>
            <w:noProof/>
            <w:sz w:val="16"/>
          </w:rPr>
          <w:t>Composition des autres commissions</w:t>
        </w:r>
        <w:r w:rsidR="00673719" w:rsidRPr="001E600D">
          <w:rPr>
            <w:rFonts w:ascii="Arial" w:hAnsi="Arial"/>
            <w:noProof/>
            <w:webHidden/>
            <w:sz w:val="16"/>
          </w:rPr>
          <w:tab/>
        </w:r>
        <w:r w:rsidR="00673719" w:rsidRPr="001E600D">
          <w:rPr>
            <w:rFonts w:ascii="Arial" w:hAnsi="Arial"/>
            <w:noProof/>
            <w:webHidden/>
            <w:sz w:val="16"/>
          </w:rPr>
          <w:fldChar w:fldCharType="begin"/>
        </w:r>
        <w:r w:rsidR="00673719" w:rsidRPr="001E600D">
          <w:rPr>
            <w:rFonts w:ascii="Arial" w:hAnsi="Arial"/>
            <w:noProof/>
            <w:webHidden/>
            <w:sz w:val="16"/>
          </w:rPr>
          <w:instrText xml:space="preserve"> PAGEREF _Toc517712758 \h </w:instrText>
        </w:r>
        <w:r w:rsidR="00673719" w:rsidRPr="001E600D">
          <w:rPr>
            <w:rFonts w:ascii="Arial" w:hAnsi="Arial"/>
            <w:noProof/>
            <w:webHidden/>
            <w:sz w:val="16"/>
          </w:rPr>
        </w:r>
        <w:r w:rsidR="00673719" w:rsidRPr="001E600D">
          <w:rPr>
            <w:rFonts w:ascii="Arial" w:hAnsi="Arial"/>
            <w:noProof/>
            <w:webHidden/>
            <w:sz w:val="16"/>
          </w:rPr>
          <w:fldChar w:fldCharType="separate"/>
        </w:r>
        <w:r w:rsidR="00DF16DA">
          <w:rPr>
            <w:rFonts w:ascii="Arial" w:hAnsi="Arial"/>
            <w:noProof/>
            <w:webHidden/>
            <w:sz w:val="16"/>
          </w:rPr>
          <w:t>11</w:t>
        </w:r>
        <w:r w:rsidR="00673719" w:rsidRPr="001E600D">
          <w:rPr>
            <w:rFonts w:ascii="Arial" w:hAnsi="Arial"/>
            <w:noProof/>
            <w:webHidden/>
            <w:sz w:val="16"/>
          </w:rPr>
          <w:fldChar w:fldCharType="end"/>
        </w:r>
      </w:hyperlink>
    </w:p>
    <w:p w:rsidR="00673719" w:rsidRPr="001E600D" w:rsidRDefault="003C757B" w:rsidP="001E600D">
      <w:pPr>
        <w:pStyle w:val="TM3"/>
        <w:rPr>
          <w:rFonts w:eastAsiaTheme="minorEastAsia"/>
          <w:sz w:val="20"/>
          <w:szCs w:val="22"/>
          <w:lang w:eastAsia="fr-FR"/>
        </w:rPr>
      </w:pPr>
      <w:hyperlink w:anchor="_Toc517712759" w:history="1">
        <w:r w:rsidR="00673719" w:rsidRPr="001E600D">
          <w:rPr>
            <w:rStyle w:val="Lienhypertexte"/>
          </w:rPr>
          <w:t>SOUS SECTION 2 – REUNIONS</w:t>
        </w:r>
        <w:r w:rsidR="00673719" w:rsidRPr="001E600D">
          <w:rPr>
            <w:webHidden/>
          </w:rPr>
          <w:tab/>
        </w:r>
        <w:r w:rsidR="00673719" w:rsidRPr="001E600D">
          <w:rPr>
            <w:webHidden/>
          </w:rPr>
          <w:fldChar w:fldCharType="begin"/>
        </w:r>
        <w:r w:rsidR="00673719" w:rsidRPr="001E600D">
          <w:rPr>
            <w:webHidden/>
          </w:rPr>
          <w:instrText xml:space="preserve"> PAGEREF _Toc517712759 \h </w:instrText>
        </w:r>
        <w:r w:rsidR="00673719" w:rsidRPr="001E600D">
          <w:rPr>
            <w:webHidden/>
          </w:rPr>
        </w:r>
        <w:r w:rsidR="00673719" w:rsidRPr="001E600D">
          <w:rPr>
            <w:webHidden/>
          </w:rPr>
          <w:fldChar w:fldCharType="separate"/>
        </w:r>
        <w:r w:rsidR="00DF16DA">
          <w:rPr>
            <w:webHidden/>
          </w:rPr>
          <w:t>12</w:t>
        </w:r>
        <w:r w:rsidR="00673719" w:rsidRPr="001E600D">
          <w:rPr>
            <w:webHidden/>
          </w:rPr>
          <w:fldChar w:fldCharType="end"/>
        </w:r>
      </w:hyperlink>
    </w:p>
    <w:p w:rsidR="00673719" w:rsidRPr="001E600D" w:rsidRDefault="003C757B" w:rsidP="001E600D">
      <w:pPr>
        <w:pStyle w:val="TM4"/>
        <w:rPr>
          <w:rFonts w:eastAsiaTheme="minorEastAsia"/>
          <w:sz w:val="20"/>
          <w:szCs w:val="22"/>
          <w:lang w:eastAsia="fr-FR"/>
        </w:rPr>
      </w:pPr>
      <w:hyperlink w:anchor="_Toc517712760" w:history="1">
        <w:r w:rsidR="00673719" w:rsidRPr="001E600D">
          <w:rPr>
            <w:rStyle w:val="Lienhypertexte"/>
            <w:rFonts w:ascii="Arial" w:hAnsi="Arial"/>
            <w:sz w:val="16"/>
          </w:rPr>
          <w:t>ARTICLE 8 – REUNIONS</w:t>
        </w:r>
        <w:r w:rsidR="00673719" w:rsidRPr="001E600D">
          <w:rPr>
            <w:webHidden/>
          </w:rPr>
          <w:tab/>
        </w:r>
        <w:r w:rsidR="00673719" w:rsidRPr="001E600D">
          <w:rPr>
            <w:webHidden/>
          </w:rPr>
          <w:fldChar w:fldCharType="begin"/>
        </w:r>
        <w:r w:rsidR="00673719" w:rsidRPr="001E600D">
          <w:rPr>
            <w:webHidden/>
          </w:rPr>
          <w:instrText xml:space="preserve"> PAGEREF _Toc517712760 \h </w:instrText>
        </w:r>
        <w:r w:rsidR="00673719" w:rsidRPr="001E600D">
          <w:rPr>
            <w:webHidden/>
          </w:rPr>
        </w:r>
        <w:r w:rsidR="00673719" w:rsidRPr="001E600D">
          <w:rPr>
            <w:webHidden/>
          </w:rPr>
          <w:fldChar w:fldCharType="separate"/>
        </w:r>
        <w:r w:rsidR="00DF16DA">
          <w:rPr>
            <w:webHidden/>
          </w:rPr>
          <w:t>12</w:t>
        </w:r>
        <w:r w:rsidR="00673719" w:rsidRPr="001E600D">
          <w:rPr>
            <w:webHidden/>
          </w:rPr>
          <w:fldChar w:fldCharType="end"/>
        </w:r>
      </w:hyperlink>
    </w:p>
    <w:p w:rsidR="00673719" w:rsidRPr="001E600D" w:rsidRDefault="003C757B">
      <w:pPr>
        <w:pStyle w:val="TM5"/>
        <w:tabs>
          <w:tab w:val="right" w:leader="dot" w:pos="9628"/>
        </w:tabs>
        <w:rPr>
          <w:rFonts w:ascii="Arial" w:eastAsiaTheme="minorEastAsia" w:hAnsi="Arial"/>
          <w:noProof/>
          <w:sz w:val="20"/>
          <w:szCs w:val="22"/>
          <w:lang w:eastAsia="fr-FR"/>
        </w:rPr>
      </w:pPr>
      <w:hyperlink w:anchor="_Toc517712761" w:history="1">
        <w:r w:rsidR="00673719" w:rsidRPr="001E600D">
          <w:rPr>
            <w:rStyle w:val="Lienhypertexte"/>
            <w:rFonts w:ascii="Arial" w:hAnsi="Arial"/>
            <w:caps/>
            <w:noProof/>
            <w:sz w:val="16"/>
          </w:rPr>
          <w:t xml:space="preserve">8.1 </w:t>
        </w:r>
        <w:r w:rsidR="00673719" w:rsidRPr="001E600D">
          <w:rPr>
            <w:rStyle w:val="Lienhypertexte"/>
            <w:rFonts w:ascii="Arial" w:hAnsi="Arial"/>
            <w:noProof/>
            <w:sz w:val="16"/>
            <w14:shadow w14:blurRad="50800" w14:dist="38100" w14:dir="2700000" w14:sx="100000" w14:sy="100000" w14:kx="0" w14:ky="0" w14:algn="tl">
              <w14:srgbClr w14:val="000000">
                <w14:alpha w14:val="60000"/>
              </w14:srgbClr>
            </w14:shadow>
          </w:rPr>
          <w:t>–</w:t>
        </w:r>
        <w:r w:rsidR="00673719" w:rsidRPr="001E600D">
          <w:rPr>
            <w:rStyle w:val="Lienhypertexte"/>
            <w:rFonts w:ascii="Arial" w:hAnsi="Arial"/>
            <w:caps/>
            <w:noProof/>
            <w:sz w:val="16"/>
          </w:rPr>
          <w:t xml:space="preserve"> </w:t>
        </w:r>
        <w:r w:rsidR="00673719" w:rsidRPr="001E600D">
          <w:rPr>
            <w:rStyle w:val="Lienhypertexte"/>
            <w:rFonts w:ascii="Arial" w:hAnsi="Arial"/>
            <w:noProof/>
            <w:sz w:val="16"/>
          </w:rPr>
          <w:t>Réunions du Comité Social et Economique d’Etablissement</w:t>
        </w:r>
        <w:r w:rsidR="00673719" w:rsidRPr="001E600D">
          <w:rPr>
            <w:rFonts w:ascii="Arial" w:hAnsi="Arial"/>
            <w:noProof/>
            <w:webHidden/>
            <w:sz w:val="16"/>
          </w:rPr>
          <w:tab/>
        </w:r>
        <w:r w:rsidR="00673719" w:rsidRPr="001E600D">
          <w:rPr>
            <w:rFonts w:ascii="Arial" w:hAnsi="Arial"/>
            <w:noProof/>
            <w:webHidden/>
            <w:sz w:val="16"/>
          </w:rPr>
          <w:fldChar w:fldCharType="begin"/>
        </w:r>
        <w:r w:rsidR="00673719" w:rsidRPr="001E600D">
          <w:rPr>
            <w:rFonts w:ascii="Arial" w:hAnsi="Arial"/>
            <w:noProof/>
            <w:webHidden/>
            <w:sz w:val="16"/>
          </w:rPr>
          <w:instrText xml:space="preserve"> PAGEREF _Toc517712761 \h </w:instrText>
        </w:r>
        <w:r w:rsidR="00673719" w:rsidRPr="001E600D">
          <w:rPr>
            <w:rFonts w:ascii="Arial" w:hAnsi="Arial"/>
            <w:noProof/>
            <w:webHidden/>
            <w:sz w:val="16"/>
          </w:rPr>
        </w:r>
        <w:r w:rsidR="00673719" w:rsidRPr="001E600D">
          <w:rPr>
            <w:rFonts w:ascii="Arial" w:hAnsi="Arial"/>
            <w:noProof/>
            <w:webHidden/>
            <w:sz w:val="16"/>
          </w:rPr>
          <w:fldChar w:fldCharType="separate"/>
        </w:r>
        <w:r w:rsidR="00DF16DA">
          <w:rPr>
            <w:rFonts w:ascii="Arial" w:hAnsi="Arial"/>
            <w:noProof/>
            <w:webHidden/>
            <w:sz w:val="16"/>
          </w:rPr>
          <w:t>12</w:t>
        </w:r>
        <w:r w:rsidR="00673719" w:rsidRPr="001E600D">
          <w:rPr>
            <w:rFonts w:ascii="Arial" w:hAnsi="Arial"/>
            <w:noProof/>
            <w:webHidden/>
            <w:sz w:val="16"/>
          </w:rPr>
          <w:fldChar w:fldCharType="end"/>
        </w:r>
      </w:hyperlink>
    </w:p>
    <w:p w:rsidR="00673719" w:rsidRPr="001E600D" w:rsidRDefault="003C757B">
      <w:pPr>
        <w:pStyle w:val="TM5"/>
        <w:tabs>
          <w:tab w:val="right" w:leader="dot" w:pos="9628"/>
        </w:tabs>
        <w:rPr>
          <w:rFonts w:ascii="Arial" w:eastAsiaTheme="minorEastAsia" w:hAnsi="Arial"/>
          <w:noProof/>
          <w:sz w:val="20"/>
          <w:szCs w:val="22"/>
          <w:lang w:eastAsia="fr-FR"/>
        </w:rPr>
      </w:pPr>
      <w:hyperlink w:anchor="_Toc517712787" w:history="1">
        <w:r w:rsidR="00673719" w:rsidRPr="001E600D">
          <w:rPr>
            <w:rStyle w:val="Lienhypertexte"/>
            <w:rFonts w:ascii="Arial" w:hAnsi="Arial"/>
            <w:caps/>
            <w:noProof/>
            <w:sz w:val="16"/>
          </w:rPr>
          <w:t xml:space="preserve">8.2 </w:t>
        </w:r>
        <w:r w:rsidR="00673719" w:rsidRPr="001E600D">
          <w:rPr>
            <w:rStyle w:val="Lienhypertexte"/>
            <w:rFonts w:ascii="Arial" w:hAnsi="Arial"/>
            <w:noProof/>
            <w:sz w:val="16"/>
            <w14:shadow w14:blurRad="50800" w14:dist="38100" w14:dir="2700000" w14:sx="100000" w14:sy="100000" w14:kx="0" w14:ky="0" w14:algn="tl">
              <w14:srgbClr w14:val="000000">
                <w14:alpha w14:val="60000"/>
              </w14:srgbClr>
            </w14:shadow>
          </w:rPr>
          <w:t>–</w:t>
        </w:r>
        <w:r w:rsidR="00673719" w:rsidRPr="001E600D">
          <w:rPr>
            <w:rStyle w:val="Lienhypertexte"/>
            <w:rFonts w:ascii="Arial" w:hAnsi="Arial"/>
            <w:caps/>
            <w:noProof/>
            <w:sz w:val="16"/>
          </w:rPr>
          <w:t xml:space="preserve"> </w:t>
        </w:r>
        <w:r w:rsidR="00673719" w:rsidRPr="001E600D">
          <w:rPr>
            <w:rStyle w:val="Lienhypertexte"/>
            <w:rFonts w:ascii="Arial" w:hAnsi="Arial"/>
            <w:noProof/>
            <w:sz w:val="16"/>
          </w:rPr>
          <w:t>Réunions de la CSSCT</w:t>
        </w:r>
        <w:r w:rsidR="00673719" w:rsidRPr="001E600D">
          <w:rPr>
            <w:rFonts w:ascii="Arial" w:hAnsi="Arial"/>
            <w:noProof/>
            <w:webHidden/>
            <w:sz w:val="16"/>
          </w:rPr>
          <w:tab/>
        </w:r>
        <w:r w:rsidR="00673719" w:rsidRPr="001E600D">
          <w:rPr>
            <w:rFonts w:ascii="Arial" w:hAnsi="Arial"/>
            <w:noProof/>
            <w:webHidden/>
            <w:sz w:val="16"/>
          </w:rPr>
          <w:fldChar w:fldCharType="begin"/>
        </w:r>
        <w:r w:rsidR="00673719" w:rsidRPr="001E600D">
          <w:rPr>
            <w:rFonts w:ascii="Arial" w:hAnsi="Arial"/>
            <w:noProof/>
            <w:webHidden/>
            <w:sz w:val="16"/>
          </w:rPr>
          <w:instrText xml:space="preserve"> PAGEREF _Toc517712787 \h </w:instrText>
        </w:r>
        <w:r w:rsidR="00673719" w:rsidRPr="001E600D">
          <w:rPr>
            <w:rFonts w:ascii="Arial" w:hAnsi="Arial"/>
            <w:noProof/>
            <w:webHidden/>
            <w:sz w:val="16"/>
          </w:rPr>
        </w:r>
        <w:r w:rsidR="00673719" w:rsidRPr="001E600D">
          <w:rPr>
            <w:rFonts w:ascii="Arial" w:hAnsi="Arial"/>
            <w:noProof/>
            <w:webHidden/>
            <w:sz w:val="16"/>
          </w:rPr>
          <w:fldChar w:fldCharType="separate"/>
        </w:r>
        <w:r w:rsidR="00DF16DA">
          <w:rPr>
            <w:rFonts w:ascii="Arial" w:hAnsi="Arial"/>
            <w:noProof/>
            <w:webHidden/>
            <w:sz w:val="16"/>
          </w:rPr>
          <w:t>14</w:t>
        </w:r>
        <w:r w:rsidR="00673719" w:rsidRPr="001E600D">
          <w:rPr>
            <w:rFonts w:ascii="Arial" w:hAnsi="Arial"/>
            <w:noProof/>
            <w:webHidden/>
            <w:sz w:val="16"/>
          </w:rPr>
          <w:fldChar w:fldCharType="end"/>
        </w:r>
      </w:hyperlink>
    </w:p>
    <w:p w:rsidR="00673719" w:rsidRPr="001E600D" w:rsidRDefault="003C757B" w:rsidP="001E600D">
      <w:pPr>
        <w:pStyle w:val="TM3"/>
        <w:rPr>
          <w:rFonts w:eastAsiaTheme="minorEastAsia"/>
          <w:sz w:val="20"/>
          <w:szCs w:val="22"/>
          <w:lang w:eastAsia="fr-FR"/>
        </w:rPr>
      </w:pPr>
      <w:hyperlink w:anchor="_Toc517712798" w:history="1">
        <w:r w:rsidR="00673719" w:rsidRPr="001E600D">
          <w:rPr>
            <w:rStyle w:val="Lienhypertexte"/>
          </w:rPr>
          <w:t>SOUS SECTION 3 – CREDITS D’HEURES</w:t>
        </w:r>
        <w:r w:rsidR="00673719" w:rsidRPr="001E600D">
          <w:rPr>
            <w:webHidden/>
          </w:rPr>
          <w:tab/>
        </w:r>
        <w:r w:rsidR="00673719" w:rsidRPr="001E600D">
          <w:rPr>
            <w:webHidden/>
          </w:rPr>
          <w:fldChar w:fldCharType="begin"/>
        </w:r>
        <w:r w:rsidR="00673719" w:rsidRPr="001E600D">
          <w:rPr>
            <w:webHidden/>
          </w:rPr>
          <w:instrText xml:space="preserve"> PAGEREF _Toc517712798 \h </w:instrText>
        </w:r>
        <w:r w:rsidR="00673719" w:rsidRPr="001E600D">
          <w:rPr>
            <w:webHidden/>
          </w:rPr>
        </w:r>
        <w:r w:rsidR="00673719" w:rsidRPr="001E600D">
          <w:rPr>
            <w:webHidden/>
          </w:rPr>
          <w:fldChar w:fldCharType="separate"/>
        </w:r>
        <w:r w:rsidR="00DF16DA">
          <w:rPr>
            <w:webHidden/>
          </w:rPr>
          <w:t>15</w:t>
        </w:r>
        <w:r w:rsidR="00673719" w:rsidRPr="001E600D">
          <w:rPr>
            <w:webHidden/>
          </w:rPr>
          <w:fldChar w:fldCharType="end"/>
        </w:r>
      </w:hyperlink>
    </w:p>
    <w:p w:rsidR="00673719" w:rsidRPr="001E600D" w:rsidRDefault="003C757B" w:rsidP="001E600D">
      <w:pPr>
        <w:pStyle w:val="TM4"/>
        <w:rPr>
          <w:rFonts w:eastAsiaTheme="minorEastAsia"/>
          <w:sz w:val="20"/>
          <w:szCs w:val="22"/>
          <w:lang w:eastAsia="fr-FR"/>
        </w:rPr>
      </w:pPr>
      <w:hyperlink w:anchor="_Toc517712799" w:history="1">
        <w:r w:rsidR="00673719" w:rsidRPr="001E600D">
          <w:rPr>
            <w:rStyle w:val="Lienhypertexte"/>
            <w:rFonts w:ascii="Arial" w:hAnsi="Arial"/>
            <w:sz w:val="16"/>
          </w:rPr>
          <w:t>ARTICLE 9 – CREDIT D’HEURES</w:t>
        </w:r>
        <w:r w:rsidR="00673719" w:rsidRPr="001E600D">
          <w:rPr>
            <w:webHidden/>
          </w:rPr>
          <w:tab/>
        </w:r>
        <w:r w:rsidR="00673719" w:rsidRPr="001E600D">
          <w:rPr>
            <w:webHidden/>
          </w:rPr>
          <w:fldChar w:fldCharType="begin"/>
        </w:r>
        <w:r w:rsidR="00673719" w:rsidRPr="001E600D">
          <w:rPr>
            <w:webHidden/>
          </w:rPr>
          <w:instrText xml:space="preserve"> PAGEREF _Toc517712799 \h </w:instrText>
        </w:r>
        <w:r w:rsidR="00673719" w:rsidRPr="001E600D">
          <w:rPr>
            <w:webHidden/>
          </w:rPr>
        </w:r>
        <w:r w:rsidR="00673719" w:rsidRPr="001E600D">
          <w:rPr>
            <w:webHidden/>
          </w:rPr>
          <w:fldChar w:fldCharType="separate"/>
        </w:r>
        <w:r w:rsidR="00DF16DA">
          <w:rPr>
            <w:webHidden/>
          </w:rPr>
          <w:t>15</w:t>
        </w:r>
        <w:r w:rsidR="00673719" w:rsidRPr="001E600D">
          <w:rPr>
            <w:webHidden/>
          </w:rPr>
          <w:fldChar w:fldCharType="end"/>
        </w:r>
      </w:hyperlink>
    </w:p>
    <w:p w:rsidR="00673719" w:rsidRPr="001E600D" w:rsidRDefault="003C757B">
      <w:pPr>
        <w:pStyle w:val="TM5"/>
        <w:tabs>
          <w:tab w:val="right" w:leader="dot" w:pos="9628"/>
        </w:tabs>
        <w:rPr>
          <w:rFonts w:ascii="Arial" w:eastAsiaTheme="minorEastAsia" w:hAnsi="Arial"/>
          <w:noProof/>
          <w:sz w:val="20"/>
          <w:szCs w:val="22"/>
          <w:lang w:eastAsia="fr-FR"/>
        </w:rPr>
      </w:pPr>
      <w:hyperlink w:anchor="_Toc517712800" w:history="1">
        <w:r w:rsidR="00673719" w:rsidRPr="001E600D">
          <w:rPr>
            <w:rStyle w:val="Lienhypertexte"/>
            <w:rFonts w:ascii="Arial" w:hAnsi="Arial"/>
            <w:caps/>
            <w:noProof/>
            <w:sz w:val="16"/>
          </w:rPr>
          <w:t xml:space="preserve">9.1 </w:t>
        </w:r>
        <w:r w:rsidR="00673719" w:rsidRPr="001E600D">
          <w:rPr>
            <w:rStyle w:val="Lienhypertexte"/>
            <w:rFonts w:ascii="Arial" w:hAnsi="Arial"/>
            <w:noProof/>
            <w:sz w:val="16"/>
            <w14:shadow w14:blurRad="50800" w14:dist="38100" w14:dir="2700000" w14:sx="100000" w14:sy="100000" w14:kx="0" w14:ky="0" w14:algn="tl">
              <w14:srgbClr w14:val="000000">
                <w14:alpha w14:val="60000"/>
              </w14:srgbClr>
            </w14:shadow>
          </w:rPr>
          <w:t>–</w:t>
        </w:r>
        <w:r w:rsidR="00673719" w:rsidRPr="001E600D">
          <w:rPr>
            <w:rStyle w:val="Lienhypertexte"/>
            <w:rFonts w:ascii="Arial" w:hAnsi="Arial"/>
            <w:caps/>
            <w:noProof/>
            <w:sz w:val="16"/>
          </w:rPr>
          <w:t xml:space="preserve"> </w:t>
        </w:r>
        <w:r w:rsidR="00673719" w:rsidRPr="001E600D">
          <w:rPr>
            <w:rStyle w:val="Lienhypertexte"/>
            <w:rFonts w:ascii="Arial" w:hAnsi="Arial"/>
            <w:noProof/>
            <w:sz w:val="16"/>
          </w:rPr>
          <w:t>Représentants élus au Comité Social et Economique d’Etablissement</w:t>
        </w:r>
        <w:r w:rsidR="00673719" w:rsidRPr="001E600D">
          <w:rPr>
            <w:rFonts w:ascii="Arial" w:hAnsi="Arial"/>
            <w:noProof/>
            <w:webHidden/>
            <w:sz w:val="16"/>
          </w:rPr>
          <w:tab/>
        </w:r>
        <w:r w:rsidR="00673719" w:rsidRPr="001E600D">
          <w:rPr>
            <w:rFonts w:ascii="Arial" w:hAnsi="Arial"/>
            <w:noProof/>
            <w:webHidden/>
            <w:sz w:val="16"/>
          </w:rPr>
          <w:fldChar w:fldCharType="begin"/>
        </w:r>
        <w:r w:rsidR="00673719" w:rsidRPr="001E600D">
          <w:rPr>
            <w:rFonts w:ascii="Arial" w:hAnsi="Arial"/>
            <w:noProof/>
            <w:webHidden/>
            <w:sz w:val="16"/>
          </w:rPr>
          <w:instrText xml:space="preserve"> PAGEREF _Toc517712800 \h </w:instrText>
        </w:r>
        <w:r w:rsidR="00673719" w:rsidRPr="001E600D">
          <w:rPr>
            <w:rFonts w:ascii="Arial" w:hAnsi="Arial"/>
            <w:noProof/>
            <w:webHidden/>
            <w:sz w:val="16"/>
          </w:rPr>
        </w:r>
        <w:r w:rsidR="00673719" w:rsidRPr="001E600D">
          <w:rPr>
            <w:rFonts w:ascii="Arial" w:hAnsi="Arial"/>
            <w:noProof/>
            <w:webHidden/>
            <w:sz w:val="16"/>
          </w:rPr>
          <w:fldChar w:fldCharType="separate"/>
        </w:r>
        <w:r w:rsidR="00DF16DA">
          <w:rPr>
            <w:rFonts w:ascii="Arial" w:hAnsi="Arial"/>
            <w:noProof/>
            <w:webHidden/>
            <w:sz w:val="16"/>
          </w:rPr>
          <w:t>15</w:t>
        </w:r>
        <w:r w:rsidR="00673719" w:rsidRPr="001E600D">
          <w:rPr>
            <w:rFonts w:ascii="Arial" w:hAnsi="Arial"/>
            <w:noProof/>
            <w:webHidden/>
            <w:sz w:val="16"/>
          </w:rPr>
          <w:fldChar w:fldCharType="end"/>
        </w:r>
      </w:hyperlink>
    </w:p>
    <w:p w:rsidR="00673719" w:rsidRPr="001E600D" w:rsidRDefault="003C757B">
      <w:pPr>
        <w:pStyle w:val="TM5"/>
        <w:tabs>
          <w:tab w:val="right" w:leader="dot" w:pos="9628"/>
        </w:tabs>
        <w:rPr>
          <w:rFonts w:ascii="Arial" w:eastAsiaTheme="minorEastAsia" w:hAnsi="Arial"/>
          <w:noProof/>
          <w:sz w:val="20"/>
          <w:szCs w:val="22"/>
          <w:lang w:eastAsia="fr-FR"/>
        </w:rPr>
      </w:pPr>
      <w:hyperlink w:anchor="_Toc517712801" w:history="1">
        <w:r w:rsidR="00673719" w:rsidRPr="001E600D">
          <w:rPr>
            <w:rStyle w:val="Lienhypertexte"/>
            <w:rFonts w:ascii="Arial" w:hAnsi="Arial"/>
            <w:caps/>
            <w:noProof/>
            <w:sz w:val="16"/>
          </w:rPr>
          <w:t xml:space="preserve">9.2 </w:t>
        </w:r>
        <w:r w:rsidR="00673719" w:rsidRPr="001E600D">
          <w:rPr>
            <w:rStyle w:val="Lienhypertexte"/>
            <w:rFonts w:ascii="Arial" w:hAnsi="Arial"/>
            <w:noProof/>
            <w:sz w:val="16"/>
            <w14:shadow w14:blurRad="50800" w14:dist="38100" w14:dir="2700000" w14:sx="100000" w14:sy="100000" w14:kx="0" w14:ky="0" w14:algn="tl">
              <w14:srgbClr w14:val="000000">
                <w14:alpha w14:val="60000"/>
              </w14:srgbClr>
            </w14:shadow>
          </w:rPr>
          <w:t>–</w:t>
        </w:r>
        <w:r w:rsidR="00673719" w:rsidRPr="001E600D">
          <w:rPr>
            <w:rStyle w:val="Lienhypertexte"/>
            <w:rFonts w:ascii="Arial" w:hAnsi="Arial"/>
            <w:caps/>
            <w:noProof/>
            <w:sz w:val="16"/>
          </w:rPr>
          <w:t xml:space="preserve"> </w:t>
        </w:r>
        <w:r w:rsidR="00673719" w:rsidRPr="001E600D">
          <w:rPr>
            <w:rStyle w:val="Lienhypertexte"/>
            <w:rFonts w:ascii="Arial" w:hAnsi="Arial"/>
            <w:noProof/>
            <w:sz w:val="16"/>
          </w:rPr>
          <w:t>Représentants Syndicaux au Comité Social et Economique d’Etablissement</w:t>
        </w:r>
        <w:r w:rsidR="00673719" w:rsidRPr="001E600D">
          <w:rPr>
            <w:rFonts w:ascii="Arial" w:hAnsi="Arial"/>
            <w:noProof/>
            <w:webHidden/>
            <w:sz w:val="16"/>
          </w:rPr>
          <w:tab/>
        </w:r>
        <w:r w:rsidR="00673719" w:rsidRPr="001E600D">
          <w:rPr>
            <w:rFonts w:ascii="Arial" w:hAnsi="Arial"/>
            <w:noProof/>
            <w:webHidden/>
            <w:sz w:val="16"/>
          </w:rPr>
          <w:fldChar w:fldCharType="begin"/>
        </w:r>
        <w:r w:rsidR="00673719" w:rsidRPr="001E600D">
          <w:rPr>
            <w:rFonts w:ascii="Arial" w:hAnsi="Arial"/>
            <w:noProof/>
            <w:webHidden/>
            <w:sz w:val="16"/>
          </w:rPr>
          <w:instrText xml:space="preserve"> PAGEREF _Toc517712801 \h </w:instrText>
        </w:r>
        <w:r w:rsidR="00673719" w:rsidRPr="001E600D">
          <w:rPr>
            <w:rFonts w:ascii="Arial" w:hAnsi="Arial"/>
            <w:noProof/>
            <w:webHidden/>
            <w:sz w:val="16"/>
          </w:rPr>
        </w:r>
        <w:r w:rsidR="00673719" w:rsidRPr="001E600D">
          <w:rPr>
            <w:rFonts w:ascii="Arial" w:hAnsi="Arial"/>
            <w:noProof/>
            <w:webHidden/>
            <w:sz w:val="16"/>
          </w:rPr>
          <w:fldChar w:fldCharType="separate"/>
        </w:r>
        <w:r w:rsidR="00DF16DA">
          <w:rPr>
            <w:rFonts w:ascii="Arial" w:hAnsi="Arial"/>
            <w:noProof/>
            <w:webHidden/>
            <w:sz w:val="16"/>
          </w:rPr>
          <w:t>16</w:t>
        </w:r>
        <w:r w:rsidR="00673719" w:rsidRPr="001E600D">
          <w:rPr>
            <w:rFonts w:ascii="Arial" w:hAnsi="Arial"/>
            <w:noProof/>
            <w:webHidden/>
            <w:sz w:val="16"/>
          </w:rPr>
          <w:fldChar w:fldCharType="end"/>
        </w:r>
      </w:hyperlink>
    </w:p>
    <w:p w:rsidR="00673719" w:rsidRPr="001E600D" w:rsidRDefault="003C757B">
      <w:pPr>
        <w:pStyle w:val="TM5"/>
        <w:tabs>
          <w:tab w:val="right" w:leader="dot" w:pos="9628"/>
        </w:tabs>
        <w:rPr>
          <w:rFonts w:ascii="Arial" w:eastAsiaTheme="minorEastAsia" w:hAnsi="Arial"/>
          <w:noProof/>
          <w:sz w:val="20"/>
          <w:szCs w:val="22"/>
          <w:lang w:eastAsia="fr-FR"/>
        </w:rPr>
      </w:pPr>
      <w:hyperlink w:anchor="_Toc517712802" w:history="1">
        <w:r w:rsidR="00673719" w:rsidRPr="001E600D">
          <w:rPr>
            <w:rStyle w:val="Lienhypertexte"/>
            <w:rFonts w:ascii="Arial" w:hAnsi="Arial"/>
            <w:caps/>
            <w:noProof/>
            <w:sz w:val="16"/>
          </w:rPr>
          <w:t xml:space="preserve">9.3 </w:t>
        </w:r>
        <w:r w:rsidR="00673719" w:rsidRPr="001E600D">
          <w:rPr>
            <w:rStyle w:val="Lienhypertexte"/>
            <w:rFonts w:ascii="Arial" w:hAnsi="Arial"/>
            <w:noProof/>
            <w:sz w:val="16"/>
            <w14:shadow w14:blurRad="50800" w14:dist="38100" w14:dir="2700000" w14:sx="100000" w14:sy="100000" w14:kx="0" w14:ky="0" w14:algn="tl">
              <w14:srgbClr w14:val="000000">
                <w14:alpha w14:val="60000"/>
              </w14:srgbClr>
            </w14:shadow>
          </w:rPr>
          <w:t>–</w:t>
        </w:r>
        <w:r w:rsidR="00673719" w:rsidRPr="001E600D">
          <w:rPr>
            <w:rStyle w:val="Lienhypertexte"/>
            <w:rFonts w:ascii="Arial" w:hAnsi="Arial"/>
            <w:caps/>
            <w:noProof/>
            <w:sz w:val="16"/>
          </w:rPr>
          <w:t xml:space="preserve"> </w:t>
        </w:r>
        <w:r w:rsidR="00673719" w:rsidRPr="001E600D">
          <w:rPr>
            <w:rStyle w:val="Lienhypertexte"/>
            <w:rFonts w:ascii="Arial" w:hAnsi="Arial"/>
            <w:noProof/>
            <w:sz w:val="16"/>
          </w:rPr>
          <w:t>Secrétaire et Trésorier du Comité Social et Economique d’Etablissement</w:t>
        </w:r>
        <w:r w:rsidR="00673719" w:rsidRPr="001E600D">
          <w:rPr>
            <w:rFonts w:ascii="Arial" w:hAnsi="Arial"/>
            <w:noProof/>
            <w:webHidden/>
            <w:sz w:val="16"/>
          </w:rPr>
          <w:tab/>
        </w:r>
        <w:r w:rsidR="00673719" w:rsidRPr="001E600D">
          <w:rPr>
            <w:rFonts w:ascii="Arial" w:hAnsi="Arial"/>
            <w:noProof/>
            <w:webHidden/>
            <w:sz w:val="16"/>
          </w:rPr>
          <w:fldChar w:fldCharType="begin"/>
        </w:r>
        <w:r w:rsidR="00673719" w:rsidRPr="001E600D">
          <w:rPr>
            <w:rFonts w:ascii="Arial" w:hAnsi="Arial"/>
            <w:noProof/>
            <w:webHidden/>
            <w:sz w:val="16"/>
          </w:rPr>
          <w:instrText xml:space="preserve"> PAGEREF _Toc517712802 \h </w:instrText>
        </w:r>
        <w:r w:rsidR="00673719" w:rsidRPr="001E600D">
          <w:rPr>
            <w:rFonts w:ascii="Arial" w:hAnsi="Arial"/>
            <w:noProof/>
            <w:webHidden/>
            <w:sz w:val="16"/>
          </w:rPr>
        </w:r>
        <w:r w:rsidR="00673719" w:rsidRPr="001E600D">
          <w:rPr>
            <w:rFonts w:ascii="Arial" w:hAnsi="Arial"/>
            <w:noProof/>
            <w:webHidden/>
            <w:sz w:val="16"/>
          </w:rPr>
          <w:fldChar w:fldCharType="separate"/>
        </w:r>
        <w:r w:rsidR="00DF16DA">
          <w:rPr>
            <w:rFonts w:ascii="Arial" w:hAnsi="Arial"/>
            <w:noProof/>
            <w:webHidden/>
            <w:sz w:val="16"/>
          </w:rPr>
          <w:t>16</w:t>
        </w:r>
        <w:r w:rsidR="00673719" w:rsidRPr="001E600D">
          <w:rPr>
            <w:rFonts w:ascii="Arial" w:hAnsi="Arial"/>
            <w:noProof/>
            <w:webHidden/>
            <w:sz w:val="16"/>
          </w:rPr>
          <w:fldChar w:fldCharType="end"/>
        </w:r>
      </w:hyperlink>
    </w:p>
    <w:p w:rsidR="00673719" w:rsidRPr="001E600D" w:rsidRDefault="003C757B">
      <w:pPr>
        <w:pStyle w:val="TM5"/>
        <w:tabs>
          <w:tab w:val="right" w:leader="dot" w:pos="9628"/>
        </w:tabs>
        <w:rPr>
          <w:rFonts w:ascii="Arial" w:eastAsiaTheme="minorEastAsia" w:hAnsi="Arial"/>
          <w:noProof/>
          <w:sz w:val="20"/>
          <w:szCs w:val="22"/>
          <w:lang w:eastAsia="fr-FR"/>
        </w:rPr>
      </w:pPr>
      <w:hyperlink w:anchor="_Toc517712804" w:history="1">
        <w:r w:rsidR="00673719" w:rsidRPr="001E600D">
          <w:rPr>
            <w:rStyle w:val="Lienhypertexte"/>
            <w:rFonts w:ascii="Arial" w:hAnsi="Arial"/>
            <w:noProof/>
            <w:sz w:val="16"/>
          </w:rPr>
          <w:t>9.4 – Membres de la CSSCT</w:t>
        </w:r>
        <w:r w:rsidR="00673719" w:rsidRPr="001E600D">
          <w:rPr>
            <w:rFonts w:ascii="Arial" w:hAnsi="Arial"/>
            <w:noProof/>
            <w:webHidden/>
            <w:sz w:val="16"/>
          </w:rPr>
          <w:tab/>
        </w:r>
        <w:r w:rsidR="00673719" w:rsidRPr="001E600D">
          <w:rPr>
            <w:rFonts w:ascii="Arial" w:hAnsi="Arial"/>
            <w:noProof/>
            <w:webHidden/>
            <w:sz w:val="16"/>
          </w:rPr>
          <w:fldChar w:fldCharType="begin"/>
        </w:r>
        <w:r w:rsidR="00673719" w:rsidRPr="001E600D">
          <w:rPr>
            <w:rFonts w:ascii="Arial" w:hAnsi="Arial"/>
            <w:noProof/>
            <w:webHidden/>
            <w:sz w:val="16"/>
          </w:rPr>
          <w:instrText xml:space="preserve"> PAGEREF _Toc517712804 \h </w:instrText>
        </w:r>
        <w:r w:rsidR="00673719" w:rsidRPr="001E600D">
          <w:rPr>
            <w:rFonts w:ascii="Arial" w:hAnsi="Arial"/>
            <w:noProof/>
            <w:webHidden/>
            <w:sz w:val="16"/>
          </w:rPr>
        </w:r>
        <w:r w:rsidR="00673719" w:rsidRPr="001E600D">
          <w:rPr>
            <w:rFonts w:ascii="Arial" w:hAnsi="Arial"/>
            <w:noProof/>
            <w:webHidden/>
            <w:sz w:val="16"/>
          </w:rPr>
          <w:fldChar w:fldCharType="separate"/>
        </w:r>
        <w:r w:rsidR="00DF16DA">
          <w:rPr>
            <w:rFonts w:ascii="Arial" w:hAnsi="Arial"/>
            <w:noProof/>
            <w:webHidden/>
            <w:sz w:val="16"/>
          </w:rPr>
          <w:t>16</w:t>
        </w:r>
        <w:r w:rsidR="00673719" w:rsidRPr="001E600D">
          <w:rPr>
            <w:rFonts w:ascii="Arial" w:hAnsi="Arial"/>
            <w:noProof/>
            <w:webHidden/>
            <w:sz w:val="16"/>
          </w:rPr>
          <w:fldChar w:fldCharType="end"/>
        </w:r>
      </w:hyperlink>
    </w:p>
    <w:p w:rsidR="00673719" w:rsidRPr="001E600D" w:rsidRDefault="003C757B">
      <w:pPr>
        <w:pStyle w:val="TM5"/>
        <w:tabs>
          <w:tab w:val="right" w:leader="dot" w:pos="9628"/>
        </w:tabs>
        <w:rPr>
          <w:rFonts w:ascii="Arial" w:eastAsiaTheme="minorEastAsia" w:hAnsi="Arial"/>
          <w:noProof/>
          <w:sz w:val="20"/>
          <w:szCs w:val="22"/>
          <w:lang w:eastAsia="fr-FR"/>
        </w:rPr>
      </w:pPr>
      <w:hyperlink w:anchor="_Toc517712805" w:history="1">
        <w:r w:rsidR="00673719" w:rsidRPr="001E600D">
          <w:rPr>
            <w:rStyle w:val="Lienhypertexte"/>
            <w:rFonts w:ascii="Arial" w:hAnsi="Arial"/>
            <w:caps/>
            <w:noProof/>
            <w:sz w:val="16"/>
          </w:rPr>
          <w:t xml:space="preserve">9.5 </w:t>
        </w:r>
        <w:r w:rsidR="00673719" w:rsidRPr="001E600D">
          <w:rPr>
            <w:rStyle w:val="Lienhypertexte"/>
            <w:rFonts w:ascii="Arial" w:hAnsi="Arial"/>
            <w:noProof/>
            <w:sz w:val="16"/>
            <w14:shadow w14:blurRad="50800" w14:dist="38100" w14:dir="2700000" w14:sx="100000" w14:sy="100000" w14:kx="0" w14:ky="0" w14:algn="tl">
              <w14:srgbClr w14:val="000000">
                <w14:alpha w14:val="60000"/>
              </w14:srgbClr>
            </w14:shadow>
          </w:rPr>
          <w:t>–</w:t>
        </w:r>
        <w:r w:rsidR="00673719" w:rsidRPr="001E600D">
          <w:rPr>
            <w:rStyle w:val="Lienhypertexte"/>
            <w:rFonts w:ascii="Arial" w:hAnsi="Arial"/>
            <w:caps/>
            <w:noProof/>
            <w:sz w:val="16"/>
          </w:rPr>
          <w:t xml:space="preserve"> </w:t>
        </w:r>
        <w:r w:rsidR="00673719" w:rsidRPr="001E600D">
          <w:rPr>
            <w:rStyle w:val="Lienhypertexte"/>
            <w:rFonts w:ascii="Arial" w:hAnsi="Arial"/>
            <w:noProof/>
            <w:sz w:val="16"/>
          </w:rPr>
          <w:t>Crédit d’heures pour les réunions</w:t>
        </w:r>
        <w:r w:rsidR="00673719" w:rsidRPr="001E600D">
          <w:rPr>
            <w:rFonts w:ascii="Arial" w:hAnsi="Arial"/>
            <w:noProof/>
            <w:webHidden/>
            <w:sz w:val="16"/>
          </w:rPr>
          <w:tab/>
        </w:r>
        <w:r w:rsidR="00673719" w:rsidRPr="001E600D">
          <w:rPr>
            <w:rFonts w:ascii="Arial" w:hAnsi="Arial"/>
            <w:noProof/>
            <w:webHidden/>
            <w:sz w:val="16"/>
          </w:rPr>
          <w:fldChar w:fldCharType="begin"/>
        </w:r>
        <w:r w:rsidR="00673719" w:rsidRPr="001E600D">
          <w:rPr>
            <w:rFonts w:ascii="Arial" w:hAnsi="Arial"/>
            <w:noProof/>
            <w:webHidden/>
            <w:sz w:val="16"/>
          </w:rPr>
          <w:instrText xml:space="preserve"> PAGEREF _Toc517712805 \h </w:instrText>
        </w:r>
        <w:r w:rsidR="00673719" w:rsidRPr="001E600D">
          <w:rPr>
            <w:rFonts w:ascii="Arial" w:hAnsi="Arial"/>
            <w:noProof/>
            <w:webHidden/>
            <w:sz w:val="16"/>
          </w:rPr>
        </w:r>
        <w:r w:rsidR="00673719" w:rsidRPr="001E600D">
          <w:rPr>
            <w:rFonts w:ascii="Arial" w:hAnsi="Arial"/>
            <w:noProof/>
            <w:webHidden/>
            <w:sz w:val="16"/>
          </w:rPr>
          <w:fldChar w:fldCharType="separate"/>
        </w:r>
        <w:r w:rsidR="00DF16DA">
          <w:rPr>
            <w:rFonts w:ascii="Arial" w:hAnsi="Arial"/>
            <w:noProof/>
            <w:webHidden/>
            <w:sz w:val="16"/>
          </w:rPr>
          <w:t>16</w:t>
        </w:r>
        <w:r w:rsidR="00673719" w:rsidRPr="001E600D">
          <w:rPr>
            <w:rFonts w:ascii="Arial" w:hAnsi="Arial"/>
            <w:noProof/>
            <w:webHidden/>
            <w:sz w:val="16"/>
          </w:rPr>
          <w:fldChar w:fldCharType="end"/>
        </w:r>
      </w:hyperlink>
    </w:p>
    <w:p w:rsidR="00673719" w:rsidRPr="001E600D" w:rsidRDefault="003C757B" w:rsidP="001E600D">
      <w:pPr>
        <w:pStyle w:val="TM3"/>
        <w:rPr>
          <w:rFonts w:eastAsiaTheme="minorEastAsia"/>
          <w:sz w:val="20"/>
          <w:szCs w:val="22"/>
          <w:lang w:eastAsia="fr-FR"/>
        </w:rPr>
      </w:pPr>
      <w:hyperlink w:anchor="_Toc517712806" w:history="1">
        <w:r w:rsidR="00673719" w:rsidRPr="001E600D">
          <w:rPr>
            <w:rStyle w:val="Lienhypertexte"/>
          </w:rPr>
          <w:t>SOUS SECTION 4 – FONCTIONNEMENT</w:t>
        </w:r>
        <w:r w:rsidR="00673719" w:rsidRPr="001E600D">
          <w:rPr>
            <w:webHidden/>
          </w:rPr>
          <w:tab/>
        </w:r>
        <w:r w:rsidR="00673719" w:rsidRPr="001E600D">
          <w:rPr>
            <w:webHidden/>
          </w:rPr>
          <w:fldChar w:fldCharType="begin"/>
        </w:r>
        <w:r w:rsidR="00673719" w:rsidRPr="001E600D">
          <w:rPr>
            <w:webHidden/>
          </w:rPr>
          <w:instrText xml:space="preserve"> PAGEREF _Toc517712806 \h </w:instrText>
        </w:r>
        <w:r w:rsidR="00673719" w:rsidRPr="001E600D">
          <w:rPr>
            <w:webHidden/>
          </w:rPr>
        </w:r>
        <w:r w:rsidR="00673719" w:rsidRPr="001E600D">
          <w:rPr>
            <w:webHidden/>
          </w:rPr>
          <w:fldChar w:fldCharType="separate"/>
        </w:r>
        <w:r w:rsidR="00DF16DA">
          <w:rPr>
            <w:webHidden/>
          </w:rPr>
          <w:t>17</w:t>
        </w:r>
        <w:r w:rsidR="00673719" w:rsidRPr="001E600D">
          <w:rPr>
            <w:webHidden/>
          </w:rPr>
          <w:fldChar w:fldCharType="end"/>
        </w:r>
      </w:hyperlink>
    </w:p>
    <w:p w:rsidR="00673719" w:rsidRPr="001E600D" w:rsidRDefault="003C757B" w:rsidP="001E600D">
      <w:pPr>
        <w:pStyle w:val="TM4"/>
        <w:rPr>
          <w:rFonts w:eastAsiaTheme="minorEastAsia"/>
          <w:sz w:val="20"/>
          <w:szCs w:val="22"/>
          <w:lang w:eastAsia="fr-FR"/>
        </w:rPr>
      </w:pPr>
      <w:hyperlink w:anchor="_Toc517712807" w:history="1">
        <w:r w:rsidR="00673719" w:rsidRPr="001E600D">
          <w:rPr>
            <w:rStyle w:val="Lienhypertexte"/>
            <w:rFonts w:ascii="Arial" w:hAnsi="Arial"/>
            <w:sz w:val="16"/>
          </w:rPr>
          <w:t>ARTICLE 10 – BUREAU DU COMITE SOCIAL ET ECONOMIQUE</w:t>
        </w:r>
        <w:r w:rsidR="00673719" w:rsidRPr="001E600D">
          <w:rPr>
            <w:webHidden/>
          </w:rPr>
          <w:tab/>
        </w:r>
        <w:r w:rsidR="00673719" w:rsidRPr="001E600D">
          <w:rPr>
            <w:webHidden/>
          </w:rPr>
          <w:fldChar w:fldCharType="begin"/>
        </w:r>
        <w:r w:rsidR="00673719" w:rsidRPr="001E600D">
          <w:rPr>
            <w:webHidden/>
          </w:rPr>
          <w:instrText xml:space="preserve"> PAGEREF _Toc517712807 \h </w:instrText>
        </w:r>
        <w:r w:rsidR="00673719" w:rsidRPr="001E600D">
          <w:rPr>
            <w:webHidden/>
          </w:rPr>
        </w:r>
        <w:r w:rsidR="00673719" w:rsidRPr="001E600D">
          <w:rPr>
            <w:webHidden/>
          </w:rPr>
          <w:fldChar w:fldCharType="separate"/>
        </w:r>
        <w:r w:rsidR="00DF16DA">
          <w:rPr>
            <w:webHidden/>
          </w:rPr>
          <w:t>17</w:t>
        </w:r>
        <w:r w:rsidR="00673719" w:rsidRPr="001E600D">
          <w:rPr>
            <w:webHidden/>
          </w:rPr>
          <w:fldChar w:fldCharType="end"/>
        </w:r>
      </w:hyperlink>
    </w:p>
    <w:p w:rsidR="00673719" w:rsidRPr="001E600D" w:rsidRDefault="003C757B" w:rsidP="001E600D">
      <w:pPr>
        <w:pStyle w:val="TM3"/>
        <w:rPr>
          <w:rFonts w:eastAsiaTheme="minorEastAsia"/>
          <w:sz w:val="20"/>
          <w:szCs w:val="22"/>
          <w:lang w:eastAsia="fr-FR"/>
        </w:rPr>
      </w:pPr>
      <w:hyperlink w:anchor="_Toc517712808" w:history="1">
        <w:r w:rsidR="00673719" w:rsidRPr="001E600D">
          <w:rPr>
            <w:rStyle w:val="Lienhypertexte"/>
          </w:rPr>
          <w:t>SOUS SECTION 5 – MOYENS</w:t>
        </w:r>
        <w:r w:rsidR="00673719" w:rsidRPr="001E600D">
          <w:rPr>
            <w:webHidden/>
          </w:rPr>
          <w:tab/>
        </w:r>
        <w:r w:rsidR="00673719" w:rsidRPr="001E600D">
          <w:rPr>
            <w:webHidden/>
          </w:rPr>
          <w:fldChar w:fldCharType="begin"/>
        </w:r>
        <w:r w:rsidR="00673719" w:rsidRPr="001E600D">
          <w:rPr>
            <w:webHidden/>
          </w:rPr>
          <w:instrText xml:space="preserve"> PAGEREF _Toc517712808 \h </w:instrText>
        </w:r>
        <w:r w:rsidR="00673719" w:rsidRPr="001E600D">
          <w:rPr>
            <w:webHidden/>
          </w:rPr>
        </w:r>
        <w:r w:rsidR="00673719" w:rsidRPr="001E600D">
          <w:rPr>
            <w:webHidden/>
          </w:rPr>
          <w:fldChar w:fldCharType="separate"/>
        </w:r>
        <w:r w:rsidR="00DF16DA">
          <w:rPr>
            <w:webHidden/>
          </w:rPr>
          <w:t>17</w:t>
        </w:r>
        <w:r w:rsidR="00673719" w:rsidRPr="001E600D">
          <w:rPr>
            <w:webHidden/>
          </w:rPr>
          <w:fldChar w:fldCharType="end"/>
        </w:r>
      </w:hyperlink>
    </w:p>
    <w:p w:rsidR="00673719" w:rsidRPr="001E600D" w:rsidRDefault="003C757B" w:rsidP="001E600D">
      <w:pPr>
        <w:pStyle w:val="TM4"/>
        <w:rPr>
          <w:rFonts w:eastAsiaTheme="minorEastAsia"/>
          <w:sz w:val="20"/>
          <w:szCs w:val="22"/>
          <w:lang w:eastAsia="fr-FR"/>
        </w:rPr>
      </w:pPr>
      <w:hyperlink w:anchor="_Toc517712809" w:history="1">
        <w:r w:rsidR="00673719" w:rsidRPr="001E600D">
          <w:rPr>
            <w:rStyle w:val="Lienhypertexte"/>
            <w:rFonts w:ascii="Arial" w:hAnsi="Arial"/>
            <w:sz w:val="16"/>
          </w:rPr>
          <w:t>ARTICLE 11 – LOCAL DU COMITE SOCIAL ET ECONOMIQUE</w:t>
        </w:r>
        <w:r w:rsidR="00673719" w:rsidRPr="001E600D">
          <w:rPr>
            <w:webHidden/>
          </w:rPr>
          <w:tab/>
        </w:r>
        <w:r w:rsidR="00673719" w:rsidRPr="001E600D">
          <w:rPr>
            <w:webHidden/>
          </w:rPr>
          <w:fldChar w:fldCharType="begin"/>
        </w:r>
        <w:r w:rsidR="00673719" w:rsidRPr="001E600D">
          <w:rPr>
            <w:webHidden/>
          </w:rPr>
          <w:instrText xml:space="preserve"> PAGEREF _Toc517712809 \h </w:instrText>
        </w:r>
        <w:r w:rsidR="00673719" w:rsidRPr="001E600D">
          <w:rPr>
            <w:webHidden/>
          </w:rPr>
        </w:r>
        <w:r w:rsidR="00673719" w:rsidRPr="001E600D">
          <w:rPr>
            <w:webHidden/>
          </w:rPr>
          <w:fldChar w:fldCharType="separate"/>
        </w:r>
        <w:r w:rsidR="00DF16DA">
          <w:rPr>
            <w:webHidden/>
          </w:rPr>
          <w:t>17</w:t>
        </w:r>
        <w:r w:rsidR="00673719" w:rsidRPr="001E600D">
          <w:rPr>
            <w:webHidden/>
          </w:rPr>
          <w:fldChar w:fldCharType="end"/>
        </w:r>
      </w:hyperlink>
    </w:p>
    <w:p w:rsidR="00673719" w:rsidRPr="001E600D" w:rsidRDefault="003C757B" w:rsidP="001E600D">
      <w:pPr>
        <w:pStyle w:val="TM4"/>
        <w:rPr>
          <w:rFonts w:eastAsiaTheme="minorEastAsia"/>
          <w:sz w:val="20"/>
          <w:szCs w:val="22"/>
          <w:lang w:eastAsia="fr-FR"/>
        </w:rPr>
      </w:pPr>
      <w:hyperlink w:anchor="_Toc517712810" w:history="1">
        <w:r w:rsidR="00673719" w:rsidRPr="001E600D">
          <w:rPr>
            <w:rStyle w:val="Lienhypertexte"/>
            <w:rFonts w:ascii="Arial" w:hAnsi="Arial"/>
            <w:sz w:val="16"/>
          </w:rPr>
          <w:t>ARTICLE 12 – FORMATION</w:t>
        </w:r>
        <w:r w:rsidR="00673719" w:rsidRPr="001E600D">
          <w:rPr>
            <w:webHidden/>
          </w:rPr>
          <w:tab/>
        </w:r>
        <w:r w:rsidR="00673719" w:rsidRPr="001E600D">
          <w:rPr>
            <w:webHidden/>
          </w:rPr>
          <w:fldChar w:fldCharType="begin"/>
        </w:r>
        <w:r w:rsidR="00673719" w:rsidRPr="001E600D">
          <w:rPr>
            <w:webHidden/>
          </w:rPr>
          <w:instrText xml:space="preserve"> PAGEREF _Toc517712810 \h </w:instrText>
        </w:r>
        <w:r w:rsidR="00673719" w:rsidRPr="001E600D">
          <w:rPr>
            <w:webHidden/>
          </w:rPr>
        </w:r>
        <w:r w:rsidR="00673719" w:rsidRPr="001E600D">
          <w:rPr>
            <w:webHidden/>
          </w:rPr>
          <w:fldChar w:fldCharType="separate"/>
        </w:r>
        <w:r w:rsidR="00DF16DA">
          <w:rPr>
            <w:webHidden/>
          </w:rPr>
          <w:t>17</w:t>
        </w:r>
        <w:r w:rsidR="00673719" w:rsidRPr="001E600D">
          <w:rPr>
            <w:webHidden/>
          </w:rPr>
          <w:fldChar w:fldCharType="end"/>
        </w:r>
      </w:hyperlink>
    </w:p>
    <w:p w:rsidR="00673719" w:rsidRPr="001E600D" w:rsidRDefault="003C757B" w:rsidP="001E600D">
      <w:pPr>
        <w:pStyle w:val="TM4"/>
        <w:rPr>
          <w:rFonts w:eastAsiaTheme="minorEastAsia"/>
          <w:sz w:val="20"/>
          <w:szCs w:val="22"/>
          <w:lang w:eastAsia="fr-FR"/>
        </w:rPr>
      </w:pPr>
      <w:hyperlink w:anchor="_Toc517712811" w:history="1">
        <w:r w:rsidR="00673719" w:rsidRPr="001E600D">
          <w:rPr>
            <w:rStyle w:val="Lienhypertexte"/>
            <w:rFonts w:ascii="Arial" w:hAnsi="Arial"/>
            <w:sz w:val="16"/>
          </w:rPr>
          <w:t>ARTICLE 13 – AUTRES MOYENS</w:t>
        </w:r>
        <w:r w:rsidR="00673719" w:rsidRPr="001E600D">
          <w:rPr>
            <w:webHidden/>
          </w:rPr>
          <w:tab/>
        </w:r>
        <w:r w:rsidR="00673719" w:rsidRPr="001E600D">
          <w:rPr>
            <w:webHidden/>
          </w:rPr>
          <w:fldChar w:fldCharType="begin"/>
        </w:r>
        <w:r w:rsidR="00673719" w:rsidRPr="001E600D">
          <w:rPr>
            <w:webHidden/>
          </w:rPr>
          <w:instrText xml:space="preserve"> PAGEREF _Toc517712811 \h </w:instrText>
        </w:r>
        <w:r w:rsidR="00673719" w:rsidRPr="001E600D">
          <w:rPr>
            <w:webHidden/>
          </w:rPr>
        </w:r>
        <w:r w:rsidR="00673719" w:rsidRPr="001E600D">
          <w:rPr>
            <w:webHidden/>
          </w:rPr>
          <w:fldChar w:fldCharType="separate"/>
        </w:r>
        <w:r w:rsidR="00DF16DA">
          <w:rPr>
            <w:webHidden/>
          </w:rPr>
          <w:t>18</w:t>
        </w:r>
        <w:r w:rsidR="00673719" w:rsidRPr="001E600D">
          <w:rPr>
            <w:webHidden/>
          </w:rPr>
          <w:fldChar w:fldCharType="end"/>
        </w:r>
      </w:hyperlink>
    </w:p>
    <w:p w:rsidR="00673719" w:rsidRPr="001E600D" w:rsidRDefault="003C757B" w:rsidP="001E600D">
      <w:pPr>
        <w:pStyle w:val="TM3"/>
        <w:rPr>
          <w:rFonts w:eastAsiaTheme="minorEastAsia"/>
          <w:sz w:val="20"/>
          <w:szCs w:val="22"/>
          <w:lang w:eastAsia="fr-FR"/>
        </w:rPr>
      </w:pPr>
      <w:hyperlink w:anchor="_Toc517712812" w:history="1">
        <w:r w:rsidR="00673719" w:rsidRPr="001E600D">
          <w:rPr>
            <w:rStyle w:val="Lienhypertexte"/>
          </w:rPr>
          <w:t>SOUS SECTION 6 – BUDGETS</w:t>
        </w:r>
        <w:r w:rsidR="00673719" w:rsidRPr="001E600D">
          <w:rPr>
            <w:webHidden/>
          </w:rPr>
          <w:tab/>
        </w:r>
        <w:r w:rsidR="00673719" w:rsidRPr="001E600D">
          <w:rPr>
            <w:webHidden/>
          </w:rPr>
          <w:fldChar w:fldCharType="begin"/>
        </w:r>
        <w:r w:rsidR="00673719" w:rsidRPr="001E600D">
          <w:rPr>
            <w:webHidden/>
          </w:rPr>
          <w:instrText xml:space="preserve"> PAGEREF _Toc517712812 \h </w:instrText>
        </w:r>
        <w:r w:rsidR="00673719" w:rsidRPr="001E600D">
          <w:rPr>
            <w:webHidden/>
          </w:rPr>
        </w:r>
        <w:r w:rsidR="00673719" w:rsidRPr="001E600D">
          <w:rPr>
            <w:webHidden/>
          </w:rPr>
          <w:fldChar w:fldCharType="separate"/>
        </w:r>
        <w:r w:rsidR="00DF16DA">
          <w:rPr>
            <w:webHidden/>
          </w:rPr>
          <w:t>18</w:t>
        </w:r>
        <w:r w:rsidR="00673719" w:rsidRPr="001E600D">
          <w:rPr>
            <w:webHidden/>
          </w:rPr>
          <w:fldChar w:fldCharType="end"/>
        </w:r>
      </w:hyperlink>
    </w:p>
    <w:p w:rsidR="00673719" w:rsidRPr="001E600D" w:rsidRDefault="003C757B" w:rsidP="001E600D">
      <w:pPr>
        <w:pStyle w:val="TM4"/>
        <w:rPr>
          <w:rFonts w:eastAsiaTheme="minorEastAsia"/>
          <w:sz w:val="20"/>
          <w:szCs w:val="22"/>
          <w:lang w:eastAsia="fr-FR"/>
        </w:rPr>
      </w:pPr>
      <w:hyperlink w:anchor="_Toc517712813" w:history="1">
        <w:r w:rsidR="00673719" w:rsidRPr="001E600D">
          <w:rPr>
            <w:rStyle w:val="Lienhypertexte"/>
            <w:rFonts w:ascii="Arial" w:hAnsi="Arial"/>
            <w:sz w:val="16"/>
          </w:rPr>
          <w:t>ARTICLE 14 – DOTATION ActivitÉs sociales et culturelles</w:t>
        </w:r>
        <w:r w:rsidR="00673719" w:rsidRPr="001E600D">
          <w:rPr>
            <w:webHidden/>
          </w:rPr>
          <w:tab/>
        </w:r>
        <w:r w:rsidR="00673719" w:rsidRPr="001E600D">
          <w:rPr>
            <w:webHidden/>
          </w:rPr>
          <w:fldChar w:fldCharType="begin"/>
        </w:r>
        <w:r w:rsidR="00673719" w:rsidRPr="001E600D">
          <w:rPr>
            <w:webHidden/>
          </w:rPr>
          <w:instrText xml:space="preserve"> PAGEREF _Toc517712813 \h </w:instrText>
        </w:r>
        <w:r w:rsidR="00673719" w:rsidRPr="001E600D">
          <w:rPr>
            <w:webHidden/>
          </w:rPr>
        </w:r>
        <w:r w:rsidR="00673719" w:rsidRPr="001E600D">
          <w:rPr>
            <w:webHidden/>
          </w:rPr>
          <w:fldChar w:fldCharType="separate"/>
        </w:r>
        <w:r w:rsidR="00DF16DA">
          <w:rPr>
            <w:webHidden/>
          </w:rPr>
          <w:t>18</w:t>
        </w:r>
        <w:r w:rsidR="00673719" w:rsidRPr="001E600D">
          <w:rPr>
            <w:webHidden/>
          </w:rPr>
          <w:fldChar w:fldCharType="end"/>
        </w:r>
      </w:hyperlink>
    </w:p>
    <w:p w:rsidR="00673719" w:rsidRPr="001E600D" w:rsidRDefault="003C757B">
      <w:pPr>
        <w:pStyle w:val="TM5"/>
        <w:tabs>
          <w:tab w:val="right" w:leader="dot" w:pos="9628"/>
        </w:tabs>
        <w:rPr>
          <w:rFonts w:ascii="Arial" w:eastAsiaTheme="minorEastAsia" w:hAnsi="Arial"/>
          <w:noProof/>
          <w:sz w:val="20"/>
          <w:szCs w:val="22"/>
          <w:lang w:eastAsia="fr-FR"/>
        </w:rPr>
      </w:pPr>
      <w:hyperlink w:anchor="_Toc517712814" w:history="1">
        <w:r w:rsidR="00673719" w:rsidRPr="001E600D">
          <w:rPr>
            <w:rStyle w:val="Lienhypertexte"/>
            <w:rFonts w:ascii="Arial" w:hAnsi="Arial"/>
            <w:caps/>
            <w:noProof/>
            <w:sz w:val="16"/>
          </w:rPr>
          <w:t xml:space="preserve">14.1 </w:t>
        </w:r>
        <w:r w:rsidR="00673719" w:rsidRPr="001E600D">
          <w:rPr>
            <w:rStyle w:val="Lienhypertexte"/>
            <w:rFonts w:ascii="Arial" w:hAnsi="Arial"/>
            <w:noProof/>
            <w:sz w:val="16"/>
            <w14:shadow w14:blurRad="50800" w14:dist="38100" w14:dir="2700000" w14:sx="100000" w14:sy="100000" w14:kx="0" w14:ky="0" w14:algn="tl">
              <w14:srgbClr w14:val="000000">
                <w14:alpha w14:val="60000"/>
              </w14:srgbClr>
            </w14:shadow>
          </w:rPr>
          <w:t>–</w:t>
        </w:r>
        <w:r w:rsidR="00673719" w:rsidRPr="001E600D">
          <w:rPr>
            <w:rStyle w:val="Lienhypertexte"/>
            <w:rFonts w:ascii="Arial" w:hAnsi="Arial"/>
            <w:noProof/>
            <w:sz w:val="16"/>
          </w:rPr>
          <w:t xml:space="preserve"> Montant de la dotation</w:t>
        </w:r>
        <w:r w:rsidR="00673719" w:rsidRPr="001E600D">
          <w:rPr>
            <w:rFonts w:ascii="Arial" w:hAnsi="Arial"/>
            <w:noProof/>
            <w:webHidden/>
            <w:sz w:val="16"/>
          </w:rPr>
          <w:tab/>
        </w:r>
        <w:r w:rsidR="00673719" w:rsidRPr="001E600D">
          <w:rPr>
            <w:rFonts w:ascii="Arial" w:hAnsi="Arial"/>
            <w:noProof/>
            <w:webHidden/>
            <w:sz w:val="16"/>
          </w:rPr>
          <w:fldChar w:fldCharType="begin"/>
        </w:r>
        <w:r w:rsidR="00673719" w:rsidRPr="001E600D">
          <w:rPr>
            <w:rFonts w:ascii="Arial" w:hAnsi="Arial"/>
            <w:noProof/>
            <w:webHidden/>
            <w:sz w:val="16"/>
          </w:rPr>
          <w:instrText xml:space="preserve"> PAGEREF _Toc517712814 \h </w:instrText>
        </w:r>
        <w:r w:rsidR="00673719" w:rsidRPr="001E600D">
          <w:rPr>
            <w:rFonts w:ascii="Arial" w:hAnsi="Arial"/>
            <w:noProof/>
            <w:webHidden/>
            <w:sz w:val="16"/>
          </w:rPr>
        </w:r>
        <w:r w:rsidR="00673719" w:rsidRPr="001E600D">
          <w:rPr>
            <w:rFonts w:ascii="Arial" w:hAnsi="Arial"/>
            <w:noProof/>
            <w:webHidden/>
            <w:sz w:val="16"/>
          </w:rPr>
          <w:fldChar w:fldCharType="separate"/>
        </w:r>
        <w:r w:rsidR="00DF16DA">
          <w:rPr>
            <w:rFonts w:ascii="Arial" w:hAnsi="Arial"/>
            <w:noProof/>
            <w:webHidden/>
            <w:sz w:val="16"/>
          </w:rPr>
          <w:t>18</w:t>
        </w:r>
        <w:r w:rsidR="00673719" w:rsidRPr="001E600D">
          <w:rPr>
            <w:rFonts w:ascii="Arial" w:hAnsi="Arial"/>
            <w:noProof/>
            <w:webHidden/>
            <w:sz w:val="16"/>
          </w:rPr>
          <w:fldChar w:fldCharType="end"/>
        </w:r>
      </w:hyperlink>
    </w:p>
    <w:p w:rsidR="00673719" w:rsidRPr="001E600D" w:rsidRDefault="003C757B">
      <w:pPr>
        <w:pStyle w:val="TM5"/>
        <w:tabs>
          <w:tab w:val="right" w:leader="dot" w:pos="9628"/>
        </w:tabs>
        <w:rPr>
          <w:rFonts w:ascii="Arial" w:eastAsiaTheme="minorEastAsia" w:hAnsi="Arial"/>
          <w:noProof/>
          <w:sz w:val="20"/>
          <w:szCs w:val="22"/>
          <w:lang w:eastAsia="fr-FR"/>
        </w:rPr>
      </w:pPr>
      <w:hyperlink w:anchor="_Toc517712815" w:history="1">
        <w:r w:rsidR="00673719" w:rsidRPr="001E600D">
          <w:rPr>
            <w:rStyle w:val="Lienhypertexte"/>
            <w:rFonts w:ascii="Arial" w:hAnsi="Arial"/>
            <w:caps/>
            <w:noProof/>
            <w:sz w:val="16"/>
          </w:rPr>
          <w:t xml:space="preserve">14.2 </w:t>
        </w:r>
        <w:r w:rsidR="00673719" w:rsidRPr="001E600D">
          <w:rPr>
            <w:rStyle w:val="Lienhypertexte"/>
            <w:rFonts w:ascii="Arial" w:hAnsi="Arial"/>
            <w:noProof/>
            <w:sz w:val="16"/>
            <w14:shadow w14:blurRad="50800" w14:dist="38100" w14:dir="2700000" w14:sx="100000" w14:sy="100000" w14:kx="0" w14:ky="0" w14:algn="tl">
              <w14:srgbClr w14:val="000000">
                <w14:alpha w14:val="60000"/>
              </w14:srgbClr>
            </w14:shadow>
          </w:rPr>
          <w:t>–</w:t>
        </w:r>
        <w:r w:rsidR="00673719" w:rsidRPr="001E600D">
          <w:rPr>
            <w:rStyle w:val="Lienhypertexte"/>
            <w:rFonts w:ascii="Arial" w:hAnsi="Arial"/>
            <w:caps/>
            <w:noProof/>
            <w:sz w:val="16"/>
          </w:rPr>
          <w:t xml:space="preserve"> V</w:t>
        </w:r>
        <w:r w:rsidR="00673719" w:rsidRPr="001E600D">
          <w:rPr>
            <w:rStyle w:val="Lienhypertexte"/>
            <w:rFonts w:ascii="Arial" w:hAnsi="Arial"/>
            <w:noProof/>
            <w:sz w:val="16"/>
          </w:rPr>
          <w:t>ersement de la dotation</w:t>
        </w:r>
        <w:r w:rsidR="00673719" w:rsidRPr="001E600D">
          <w:rPr>
            <w:rFonts w:ascii="Arial" w:hAnsi="Arial"/>
            <w:noProof/>
            <w:webHidden/>
            <w:sz w:val="16"/>
          </w:rPr>
          <w:tab/>
        </w:r>
        <w:r w:rsidR="00673719" w:rsidRPr="001E600D">
          <w:rPr>
            <w:rFonts w:ascii="Arial" w:hAnsi="Arial"/>
            <w:noProof/>
            <w:webHidden/>
            <w:sz w:val="16"/>
          </w:rPr>
          <w:fldChar w:fldCharType="begin"/>
        </w:r>
        <w:r w:rsidR="00673719" w:rsidRPr="001E600D">
          <w:rPr>
            <w:rFonts w:ascii="Arial" w:hAnsi="Arial"/>
            <w:noProof/>
            <w:webHidden/>
            <w:sz w:val="16"/>
          </w:rPr>
          <w:instrText xml:space="preserve"> PAGEREF _Toc517712815 \h </w:instrText>
        </w:r>
        <w:r w:rsidR="00673719" w:rsidRPr="001E600D">
          <w:rPr>
            <w:rFonts w:ascii="Arial" w:hAnsi="Arial"/>
            <w:noProof/>
            <w:webHidden/>
            <w:sz w:val="16"/>
          </w:rPr>
        </w:r>
        <w:r w:rsidR="00673719" w:rsidRPr="001E600D">
          <w:rPr>
            <w:rFonts w:ascii="Arial" w:hAnsi="Arial"/>
            <w:noProof/>
            <w:webHidden/>
            <w:sz w:val="16"/>
          </w:rPr>
          <w:fldChar w:fldCharType="separate"/>
        </w:r>
        <w:r w:rsidR="00DF16DA">
          <w:rPr>
            <w:rFonts w:ascii="Arial" w:hAnsi="Arial"/>
            <w:noProof/>
            <w:webHidden/>
            <w:sz w:val="16"/>
          </w:rPr>
          <w:t>19</w:t>
        </w:r>
        <w:r w:rsidR="00673719" w:rsidRPr="001E600D">
          <w:rPr>
            <w:rFonts w:ascii="Arial" w:hAnsi="Arial"/>
            <w:noProof/>
            <w:webHidden/>
            <w:sz w:val="16"/>
          </w:rPr>
          <w:fldChar w:fldCharType="end"/>
        </w:r>
      </w:hyperlink>
    </w:p>
    <w:p w:rsidR="00673719" w:rsidRPr="001E600D" w:rsidRDefault="003C757B">
      <w:pPr>
        <w:pStyle w:val="TM5"/>
        <w:tabs>
          <w:tab w:val="right" w:leader="dot" w:pos="9628"/>
        </w:tabs>
        <w:rPr>
          <w:rFonts w:ascii="Arial" w:eastAsiaTheme="minorEastAsia" w:hAnsi="Arial"/>
          <w:noProof/>
          <w:sz w:val="20"/>
          <w:szCs w:val="22"/>
          <w:lang w:eastAsia="fr-FR"/>
        </w:rPr>
      </w:pPr>
      <w:hyperlink w:anchor="_Toc517712816" w:history="1">
        <w:r w:rsidR="00673719" w:rsidRPr="001E600D">
          <w:rPr>
            <w:rStyle w:val="Lienhypertexte"/>
            <w:rFonts w:ascii="Arial" w:hAnsi="Arial"/>
            <w:caps/>
            <w:noProof/>
            <w:sz w:val="16"/>
          </w:rPr>
          <w:t xml:space="preserve">14.3 </w:t>
        </w:r>
        <w:r w:rsidR="00673719" w:rsidRPr="001E600D">
          <w:rPr>
            <w:rStyle w:val="Lienhypertexte"/>
            <w:rFonts w:ascii="Arial" w:hAnsi="Arial"/>
            <w:noProof/>
            <w:sz w:val="16"/>
          </w:rPr>
          <w:t>– Refacturation des personnels mis à disposition pour la gestion des activités sociales et culturelles</w:t>
        </w:r>
        <w:r w:rsidR="00673719" w:rsidRPr="001E600D">
          <w:rPr>
            <w:rFonts w:ascii="Arial" w:hAnsi="Arial"/>
            <w:noProof/>
            <w:webHidden/>
            <w:sz w:val="16"/>
          </w:rPr>
          <w:tab/>
        </w:r>
        <w:r w:rsidR="00673719" w:rsidRPr="001E600D">
          <w:rPr>
            <w:rFonts w:ascii="Arial" w:hAnsi="Arial"/>
            <w:noProof/>
            <w:webHidden/>
            <w:sz w:val="16"/>
          </w:rPr>
          <w:fldChar w:fldCharType="begin"/>
        </w:r>
        <w:r w:rsidR="00673719" w:rsidRPr="001E600D">
          <w:rPr>
            <w:rFonts w:ascii="Arial" w:hAnsi="Arial"/>
            <w:noProof/>
            <w:webHidden/>
            <w:sz w:val="16"/>
          </w:rPr>
          <w:instrText xml:space="preserve"> PAGEREF _Toc517712816 \h </w:instrText>
        </w:r>
        <w:r w:rsidR="00673719" w:rsidRPr="001E600D">
          <w:rPr>
            <w:rFonts w:ascii="Arial" w:hAnsi="Arial"/>
            <w:noProof/>
            <w:webHidden/>
            <w:sz w:val="16"/>
          </w:rPr>
        </w:r>
        <w:r w:rsidR="00673719" w:rsidRPr="001E600D">
          <w:rPr>
            <w:rFonts w:ascii="Arial" w:hAnsi="Arial"/>
            <w:noProof/>
            <w:webHidden/>
            <w:sz w:val="16"/>
          </w:rPr>
          <w:fldChar w:fldCharType="separate"/>
        </w:r>
        <w:r w:rsidR="00DF16DA">
          <w:rPr>
            <w:rFonts w:ascii="Arial" w:hAnsi="Arial"/>
            <w:noProof/>
            <w:webHidden/>
            <w:sz w:val="16"/>
          </w:rPr>
          <w:t>19</w:t>
        </w:r>
        <w:r w:rsidR="00673719" w:rsidRPr="001E600D">
          <w:rPr>
            <w:rFonts w:ascii="Arial" w:hAnsi="Arial"/>
            <w:noProof/>
            <w:webHidden/>
            <w:sz w:val="16"/>
          </w:rPr>
          <w:fldChar w:fldCharType="end"/>
        </w:r>
      </w:hyperlink>
    </w:p>
    <w:p w:rsidR="00673719" w:rsidRPr="001E600D" w:rsidRDefault="003C757B" w:rsidP="001E600D">
      <w:pPr>
        <w:pStyle w:val="TM4"/>
        <w:rPr>
          <w:rFonts w:eastAsiaTheme="minorEastAsia"/>
          <w:sz w:val="20"/>
          <w:szCs w:val="22"/>
          <w:lang w:eastAsia="fr-FR"/>
        </w:rPr>
      </w:pPr>
      <w:hyperlink w:anchor="_Toc517712817" w:history="1">
        <w:r w:rsidR="00673719" w:rsidRPr="001E600D">
          <w:rPr>
            <w:rStyle w:val="Lienhypertexte"/>
            <w:rFonts w:ascii="Arial" w:hAnsi="Arial"/>
            <w:sz w:val="16"/>
          </w:rPr>
          <w:t>ARTICLE 15 – SUBVENTION DE Fonctionnement</w:t>
        </w:r>
        <w:r w:rsidR="00673719" w:rsidRPr="001E600D">
          <w:rPr>
            <w:webHidden/>
          </w:rPr>
          <w:tab/>
        </w:r>
        <w:r w:rsidR="00673719" w:rsidRPr="001E600D">
          <w:rPr>
            <w:webHidden/>
          </w:rPr>
          <w:fldChar w:fldCharType="begin"/>
        </w:r>
        <w:r w:rsidR="00673719" w:rsidRPr="001E600D">
          <w:rPr>
            <w:webHidden/>
          </w:rPr>
          <w:instrText xml:space="preserve"> PAGEREF _Toc517712817 \h </w:instrText>
        </w:r>
        <w:r w:rsidR="00673719" w:rsidRPr="001E600D">
          <w:rPr>
            <w:webHidden/>
          </w:rPr>
        </w:r>
        <w:r w:rsidR="00673719" w:rsidRPr="001E600D">
          <w:rPr>
            <w:webHidden/>
          </w:rPr>
          <w:fldChar w:fldCharType="separate"/>
        </w:r>
        <w:r w:rsidR="00DF16DA">
          <w:rPr>
            <w:webHidden/>
          </w:rPr>
          <w:t>19</w:t>
        </w:r>
        <w:r w:rsidR="00673719" w:rsidRPr="001E600D">
          <w:rPr>
            <w:webHidden/>
          </w:rPr>
          <w:fldChar w:fldCharType="end"/>
        </w:r>
      </w:hyperlink>
    </w:p>
    <w:p w:rsidR="00673719" w:rsidRPr="001E600D" w:rsidRDefault="003C757B" w:rsidP="00673719">
      <w:pPr>
        <w:pStyle w:val="TM2"/>
        <w:rPr>
          <w:rFonts w:ascii="Arial" w:eastAsiaTheme="minorEastAsia" w:hAnsi="Arial"/>
          <w:szCs w:val="22"/>
          <w:lang w:eastAsia="fr-FR"/>
        </w:rPr>
      </w:pPr>
      <w:hyperlink w:anchor="_Toc517712818" w:history="1">
        <w:r w:rsidR="00673719" w:rsidRPr="001E600D">
          <w:rPr>
            <w:rStyle w:val="Lienhypertexte"/>
            <w:rFonts w:ascii="Arial" w:hAnsi="Arial"/>
            <w:sz w:val="18"/>
          </w:rPr>
          <w:t>SECTION 2 – COMITE SOCIAL ET ECONOMIQUE CENTRAL</w:t>
        </w:r>
        <w:r w:rsidR="00673719" w:rsidRPr="001E600D">
          <w:rPr>
            <w:rFonts w:ascii="Arial" w:hAnsi="Arial"/>
            <w:webHidden/>
            <w:sz w:val="18"/>
          </w:rPr>
          <w:tab/>
        </w:r>
        <w:r w:rsidR="00673719" w:rsidRPr="001E600D">
          <w:rPr>
            <w:rFonts w:ascii="Arial" w:hAnsi="Arial"/>
            <w:webHidden/>
            <w:sz w:val="18"/>
          </w:rPr>
          <w:fldChar w:fldCharType="begin"/>
        </w:r>
        <w:r w:rsidR="00673719" w:rsidRPr="001E600D">
          <w:rPr>
            <w:rFonts w:ascii="Arial" w:hAnsi="Arial"/>
            <w:webHidden/>
            <w:sz w:val="18"/>
          </w:rPr>
          <w:instrText xml:space="preserve"> PAGEREF _Toc517712818 \h </w:instrText>
        </w:r>
        <w:r w:rsidR="00673719" w:rsidRPr="001E600D">
          <w:rPr>
            <w:rFonts w:ascii="Arial" w:hAnsi="Arial"/>
            <w:webHidden/>
            <w:sz w:val="18"/>
          </w:rPr>
        </w:r>
        <w:r w:rsidR="00673719" w:rsidRPr="001E600D">
          <w:rPr>
            <w:rFonts w:ascii="Arial" w:hAnsi="Arial"/>
            <w:webHidden/>
            <w:sz w:val="18"/>
          </w:rPr>
          <w:fldChar w:fldCharType="separate"/>
        </w:r>
        <w:r w:rsidR="00DF16DA">
          <w:rPr>
            <w:rFonts w:ascii="Arial" w:hAnsi="Arial"/>
            <w:webHidden/>
            <w:sz w:val="18"/>
          </w:rPr>
          <w:t>19</w:t>
        </w:r>
        <w:r w:rsidR="00673719" w:rsidRPr="001E600D">
          <w:rPr>
            <w:rFonts w:ascii="Arial" w:hAnsi="Arial"/>
            <w:webHidden/>
            <w:sz w:val="18"/>
          </w:rPr>
          <w:fldChar w:fldCharType="end"/>
        </w:r>
      </w:hyperlink>
    </w:p>
    <w:p w:rsidR="00673719" w:rsidRPr="001E600D" w:rsidRDefault="003C757B" w:rsidP="001E600D">
      <w:pPr>
        <w:pStyle w:val="TM4"/>
        <w:rPr>
          <w:rFonts w:eastAsiaTheme="minorEastAsia"/>
          <w:sz w:val="20"/>
          <w:szCs w:val="22"/>
          <w:lang w:eastAsia="fr-FR"/>
        </w:rPr>
      </w:pPr>
      <w:hyperlink w:anchor="_Toc517712819" w:history="1">
        <w:r w:rsidR="00673719" w:rsidRPr="001E600D">
          <w:rPr>
            <w:rStyle w:val="Lienhypertexte"/>
            <w:rFonts w:ascii="Arial" w:hAnsi="Arial"/>
            <w:sz w:val="16"/>
          </w:rPr>
          <w:t>ARTICLE 16 – Composition</w:t>
        </w:r>
        <w:r w:rsidR="00673719" w:rsidRPr="001E600D">
          <w:rPr>
            <w:webHidden/>
          </w:rPr>
          <w:tab/>
        </w:r>
        <w:r w:rsidR="00673719" w:rsidRPr="001E600D">
          <w:rPr>
            <w:webHidden/>
          </w:rPr>
          <w:fldChar w:fldCharType="begin"/>
        </w:r>
        <w:r w:rsidR="00673719" w:rsidRPr="001E600D">
          <w:rPr>
            <w:webHidden/>
          </w:rPr>
          <w:instrText xml:space="preserve"> PAGEREF _Toc517712819 \h </w:instrText>
        </w:r>
        <w:r w:rsidR="00673719" w:rsidRPr="001E600D">
          <w:rPr>
            <w:webHidden/>
          </w:rPr>
        </w:r>
        <w:r w:rsidR="00673719" w:rsidRPr="001E600D">
          <w:rPr>
            <w:webHidden/>
          </w:rPr>
          <w:fldChar w:fldCharType="separate"/>
        </w:r>
        <w:r w:rsidR="00DF16DA">
          <w:rPr>
            <w:webHidden/>
          </w:rPr>
          <w:t>19</w:t>
        </w:r>
        <w:r w:rsidR="00673719" w:rsidRPr="001E600D">
          <w:rPr>
            <w:webHidden/>
          </w:rPr>
          <w:fldChar w:fldCharType="end"/>
        </w:r>
      </w:hyperlink>
    </w:p>
    <w:p w:rsidR="00673719" w:rsidRPr="001E600D" w:rsidRDefault="003C757B" w:rsidP="001E600D">
      <w:pPr>
        <w:pStyle w:val="TM4"/>
        <w:rPr>
          <w:rFonts w:eastAsiaTheme="minorEastAsia"/>
          <w:sz w:val="20"/>
          <w:szCs w:val="22"/>
          <w:lang w:eastAsia="fr-FR"/>
        </w:rPr>
      </w:pPr>
      <w:hyperlink w:anchor="_Toc517712820" w:history="1">
        <w:r w:rsidR="00673719" w:rsidRPr="001E600D">
          <w:rPr>
            <w:rStyle w:val="Lienhypertexte"/>
            <w:rFonts w:ascii="Arial" w:hAnsi="Arial"/>
            <w:sz w:val="16"/>
          </w:rPr>
          <w:t>ARTICLE 17 – Composition DES COMMISSIONS</w:t>
        </w:r>
        <w:r w:rsidR="00673719" w:rsidRPr="001E600D">
          <w:rPr>
            <w:webHidden/>
          </w:rPr>
          <w:tab/>
        </w:r>
        <w:r w:rsidR="00673719" w:rsidRPr="001E600D">
          <w:rPr>
            <w:webHidden/>
          </w:rPr>
          <w:fldChar w:fldCharType="begin"/>
        </w:r>
        <w:r w:rsidR="00673719" w:rsidRPr="001E600D">
          <w:rPr>
            <w:webHidden/>
          </w:rPr>
          <w:instrText xml:space="preserve"> PAGEREF _Toc517712820 \h </w:instrText>
        </w:r>
        <w:r w:rsidR="00673719" w:rsidRPr="001E600D">
          <w:rPr>
            <w:webHidden/>
          </w:rPr>
        </w:r>
        <w:r w:rsidR="00673719" w:rsidRPr="001E600D">
          <w:rPr>
            <w:webHidden/>
          </w:rPr>
          <w:fldChar w:fldCharType="separate"/>
        </w:r>
        <w:r w:rsidR="00DF16DA">
          <w:rPr>
            <w:webHidden/>
          </w:rPr>
          <w:t>20</w:t>
        </w:r>
        <w:r w:rsidR="00673719" w:rsidRPr="001E600D">
          <w:rPr>
            <w:webHidden/>
          </w:rPr>
          <w:fldChar w:fldCharType="end"/>
        </w:r>
      </w:hyperlink>
    </w:p>
    <w:p w:rsidR="00673719" w:rsidRPr="001E600D" w:rsidRDefault="003C757B">
      <w:pPr>
        <w:pStyle w:val="TM5"/>
        <w:tabs>
          <w:tab w:val="right" w:leader="dot" w:pos="9628"/>
        </w:tabs>
        <w:rPr>
          <w:rFonts w:ascii="Arial" w:eastAsiaTheme="minorEastAsia" w:hAnsi="Arial"/>
          <w:noProof/>
          <w:sz w:val="20"/>
          <w:szCs w:val="22"/>
          <w:lang w:eastAsia="fr-FR"/>
        </w:rPr>
      </w:pPr>
      <w:hyperlink w:anchor="_Toc517712821" w:history="1">
        <w:r w:rsidR="00673719" w:rsidRPr="001E600D">
          <w:rPr>
            <w:rStyle w:val="Lienhypertexte"/>
            <w:rFonts w:ascii="Arial" w:hAnsi="Arial"/>
            <w:noProof/>
            <w:sz w:val="16"/>
          </w:rPr>
          <w:t>17.1 – Commission économique (COMECO)</w:t>
        </w:r>
        <w:r w:rsidR="00673719" w:rsidRPr="001E600D">
          <w:rPr>
            <w:rFonts w:ascii="Arial" w:hAnsi="Arial"/>
            <w:noProof/>
            <w:webHidden/>
            <w:sz w:val="16"/>
          </w:rPr>
          <w:tab/>
        </w:r>
        <w:r w:rsidR="00673719" w:rsidRPr="001E600D">
          <w:rPr>
            <w:rFonts w:ascii="Arial" w:hAnsi="Arial"/>
            <w:noProof/>
            <w:webHidden/>
            <w:sz w:val="16"/>
          </w:rPr>
          <w:fldChar w:fldCharType="begin"/>
        </w:r>
        <w:r w:rsidR="00673719" w:rsidRPr="001E600D">
          <w:rPr>
            <w:rFonts w:ascii="Arial" w:hAnsi="Arial"/>
            <w:noProof/>
            <w:webHidden/>
            <w:sz w:val="16"/>
          </w:rPr>
          <w:instrText xml:space="preserve"> PAGEREF _Toc517712821 \h </w:instrText>
        </w:r>
        <w:r w:rsidR="00673719" w:rsidRPr="001E600D">
          <w:rPr>
            <w:rFonts w:ascii="Arial" w:hAnsi="Arial"/>
            <w:noProof/>
            <w:webHidden/>
            <w:sz w:val="16"/>
          </w:rPr>
        </w:r>
        <w:r w:rsidR="00673719" w:rsidRPr="001E600D">
          <w:rPr>
            <w:rFonts w:ascii="Arial" w:hAnsi="Arial"/>
            <w:noProof/>
            <w:webHidden/>
            <w:sz w:val="16"/>
          </w:rPr>
          <w:fldChar w:fldCharType="separate"/>
        </w:r>
        <w:r w:rsidR="00DF16DA">
          <w:rPr>
            <w:rFonts w:ascii="Arial" w:hAnsi="Arial"/>
            <w:noProof/>
            <w:webHidden/>
            <w:sz w:val="16"/>
          </w:rPr>
          <w:t>20</w:t>
        </w:r>
        <w:r w:rsidR="00673719" w:rsidRPr="001E600D">
          <w:rPr>
            <w:rFonts w:ascii="Arial" w:hAnsi="Arial"/>
            <w:noProof/>
            <w:webHidden/>
            <w:sz w:val="16"/>
          </w:rPr>
          <w:fldChar w:fldCharType="end"/>
        </w:r>
      </w:hyperlink>
    </w:p>
    <w:p w:rsidR="00673719" w:rsidRPr="001E600D" w:rsidRDefault="003C757B">
      <w:pPr>
        <w:pStyle w:val="TM5"/>
        <w:tabs>
          <w:tab w:val="right" w:leader="dot" w:pos="9628"/>
        </w:tabs>
        <w:rPr>
          <w:rFonts w:ascii="Arial" w:eastAsiaTheme="minorEastAsia" w:hAnsi="Arial"/>
          <w:noProof/>
          <w:sz w:val="20"/>
          <w:szCs w:val="22"/>
          <w:lang w:eastAsia="fr-FR"/>
        </w:rPr>
      </w:pPr>
      <w:hyperlink w:anchor="_Toc517712822" w:history="1">
        <w:r w:rsidR="00673719" w:rsidRPr="001E600D">
          <w:rPr>
            <w:rStyle w:val="Lienhypertexte"/>
            <w:rFonts w:ascii="Arial" w:hAnsi="Arial"/>
            <w:noProof/>
            <w:sz w:val="16"/>
          </w:rPr>
          <w:t>17.2 – Commission de l’Emploi et de la Formation</w:t>
        </w:r>
        <w:r w:rsidR="00673719" w:rsidRPr="001E600D">
          <w:rPr>
            <w:rFonts w:ascii="Arial" w:hAnsi="Arial"/>
            <w:noProof/>
            <w:webHidden/>
            <w:sz w:val="16"/>
          </w:rPr>
          <w:tab/>
        </w:r>
        <w:r w:rsidR="00673719" w:rsidRPr="001E600D">
          <w:rPr>
            <w:rFonts w:ascii="Arial" w:hAnsi="Arial"/>
            <w:noProof/>
            <w:webHidden/>
            <w:sz w:val="16"/>
          </w:rPr>
          <w:fldChar w:fldCharType="begin"/>
        </w:r>
        <w:r w:rsidR="00673719" w:rsidRPr="001E600D">
          <w:rPr>
            <w:rFonts w:ascii="Arial" w:hAnsi="Arial"/>
            <w:noProof/>
            <w:webHidden/>
            <w:sz w:val="16"/>
          </w:rPr>
          <w:instrText xml:space="preserve"> PAGEREF _Toc517712822 \h </w:instrText>
        </w:r>
        <w:r w:rsidR="00673719" w:rsidRPr="001E600D">
          <w:rPr>
            <w:rFonts w:ascii="Arial" w:hAnsi="Arial"/>
            <w:noProof/>
            <w:webHidden/>
            <w:sz w:val="16"/>
          </w:rPr>
        </w:r>
        <w:r w:rsidR="00673719" w:rsidRPr="001E600D">
          <w:rPr>
            <w:rFonts w:ascii="Arial" w:hAnsi="Arial"/>
            <w:noProof/>
            <w:webHidden/>
            <w:sz w:val="16"/>
          </w:rPr>
          <w:fldChar w:fldCharType="separate"/>
        </w:r>
        <w:r w:rsidR="00DF16DA">
          <w:rPr>
            <w:rFonts w:ascii="Arial" w:hAnsi="Arial"/>
            <w:noProof/>
            <w:webHidden/>
            <w:sz w:val="16"/>
          </w:rPr>
          <w:t>20</w:t>
        </w:r>
        <w:r w:rsidR="00673719" w:rsidRPr="001E600D">
          <w:rPr>
            <w:rFonts w:ascii="Arial" w:hAnsi="Arial"/>
            <w:noProof/>
            <w:webHidden/>
            <w:sz w:val="16"/>
          </w:rPr>
          <w:fldChar w:fldCharType="end"/>
        </w:r>
      </w:hyperlink>
    </w:p>
    <w:p w:rsidR="00673719" w:rsidRPr="001E600D" w:rsidRDefault="003C757B">
      <w:pPr>
        <w:pStyle w:val="TM5"/>
        <w:tabs>
          <w:tab w:val="right" w:leader="dot" w:pos="9628"/>
        </w:tabs>
        <w:rPr>
          <w:rFonts w:ascii="Arial" w:eastAsiaTheme="minorEastAsia" w:hAnsi="Arial"/>
          <w:noProof/>
          <w:sz w:val="20"/>
          <w:szCs w:val="22"/>
          <w:lang w:eastAsia="fr-FR"/>
        </w:rPr>
      </w:pPr>
      <w:hyperlink w:anchor="_Toc517712823" w:history="1">
        <w:r w:rsidR="00673719" w:rsidRPr="001E600D">
          <w:rPr>
            <w:rStyle w:val="Lienhypertexte"/>
            <w:rFonts w:ascii="Arial" w:hAnsi="Arial"/>
            <w:noProof/>
            <w:sz w:val="16"/>
          </w:rPr>
          <w:t>17.3 – Commission égalité professionnelle, diversité et handicap</w:t>
        </w:r>
        <w:r w:rsidR="00673719" w:rsidRPr="001E600D">
          <w:rPr>
            <w:rFonts w:ascii="Arial" w:hAnsi="Arial"/>
            <w:noProof/>
            <w:webHidden/>
            <w:sz w:val="16"/>
          </w:rPr>
          <w:tab/>
        </w:r>
        <w:r w:rsidR="00673719" w:rsidRPr="001E600D">
          <w:rPr>
            <w:rFonts w:ascii="Arial" w:hAnsi="Arial"/>
            <w:noProof/>
            <w:webHidden/>
            <w:sz w:val="16"/>
          </w:rPr>
          <w:fldChar w:fldCharType="begin"/>
        </w:r>
        <w:r w:rsidR="00673719" w:rsidRPr="001E600D">
          <w:rPr>
            <w:rFonts w:ascii="Arial" w:hAnsi="Arial"/>
            <w:noProof/>
            <w:webHidden/>
            <w:sz w:val="16"/>
          </w:rPr>
          <w:instrText xml:space="preserve"> PAGEREF _Toc517712823 \h </w:instrText>
        </w:r>
        <w:r w:rsidR="00673719" w:rsidRPr="001E600D">
          <w:rPr>
            <w:rFonts w:ascii="Arial" w:hAnsi="Arial"/>
            <w:noProof/>
            <w:webHidden/>
            <w:sz w:val="16"/>
          </w:rPr>
        </w:r>
        <w:r w:rsidR="00673719" w:rsidRPr="001E600D">
          <w:rPr>
            <w:rFonts w:ascii="Arial" w:hAnsi="Arial"/>
            <w:noProof/>
            <w:webHidden/>
            <w:sz w:val="16"/>
          </w:rPr>
          <w:fldChar w:fldCharType="separate"/>
        </w:r>
        <w:r w:rsidR="00DF16DA">
          <w:rPr>
            <w:rFonts w:ascii="Arial" w:hAnsi="Arial"/>
            <w:noProof/>
            <w:webHidden/>
            <w:sz w:val="16"/>
          </w:rPr>
          <w:t>21</w:t>
        </w:r>
        <w:r w:rsidR="00673719" w:rsidRPr="001E600D">
          <w:rPr>
            <w:rFonts w:ascii="Arial" w:hAnsi="Arial"/>
            <w:noProof/>
            <w:webHidden/>
            <w:sz w:val="16"/>
          </w:rPr>
          <w:fldChar w:fldCharType="end"/>
        </w:r>
      </w:hyperlink>
    </w:p>
    <w:p w:rsidR="00673719" w:rsidRPr="001E600D" w:rsidRDefault="003C757B">
      <w:pPr>
        <w:pStyle w:val="TM5"/>
        <w:tabs>
          <w:tab w:val="right" w:leader="dot" w:pos="9628"/>
        </w:tabs>
        <w:rPr>
          <w:rFonts w:ascii="Arial" w:eastAsiaTheme="minorEastAsia" w:hAnsi="Arial"/>
          <w:noProof/>
          <w:sz w:val="20"/>
          <w:szCs w:val="22"/>
          <w:lang w:eastAsia="fr-FR"/>
        </w:rPr>
      </w:pPr>
      <w:hyperlink w:anchor="_Toc517712824" w:history="1">
        <w:r w:rsidR="00673719" w:rsidRPr="001E600D">
          <w:rPr>
            <w:rStyle w:val="Lienhypertexte"/>
            <w:rFonts w:ascii="Arial" w:hAnsi="Arial"/>
            <w:noProof/>
            <w:sz w:val="16"/>
          </w:rPr>
          <w:t>17.4 – Commission santé, sécurité et conditions de travail (CSSCT)</w:t>
        </w:r>
        <w:r w:rsidR="00673719" w:rsidRPr="001E600D">
          <w:rPr>
            <w:rFonts w:ascii="Arial" w:hAnsi="Arial"/>
            <w:noProof/>
            <w:webHidden/>
            <w:sz w:val="16"/>
          </w:rPr>
          <w:tab/>
        </w:r>
        <w:r w:rsidR="00673719" w:rsidRPr="001E600D">
          <w:rPr>
            <w:rFonts w:ascii="Arial" w:hAnsi="Arial"/>
            <w:noProof/>
            <w:webHidden/>
            <w:sz w:val="16"/>
          </w:rPr>
          <w:fldChar w:fldCharType="begin"/>
        </w:r>
        <w:r w:rsidR="00673719" w:rsidRPr="001E600D">
          <w:rPr>
            <w:rFonts w:ascii="Arial" w:hAnsi="Arial"/>
            <w:noProof/>
            <w:webHidden/>
            <w:sz w:val="16"/>
          </w:rPr>
          <w:instrText xml:space="preserve"> PAGEREF _Toc517712824 \h </w:instrText>
        </w:r>
        <w:r w:rsidR="00673719" w:rsidRPr="001E600D">
          <w:rPr>
            <w:rFonts w:ascii="Arial" w:hAnsi="Arial"/>
            <w:noProof/>
            <w:webHidden/>
            <w:sz w:val="16"/>
          </w:rPr>
        </w:r>
        <w:r w:rsidR="00673719" w:rsidRPr="001E600D">
          <w:rPr>
            <w:rFonts w:ascii="Arial" w:hAnsi="Arial"/>
            <w:noProof/>
            <w:webHidden/>
            <w:sz w:val="16"/>
          </w:rPr>
          <w:fldChar w:fldCharType="separate"/>
        </w:r>
        <w:r w:rsidR="00DF16DA">
          <w:rPr>
            <w:rFonts w:ascii="Arial" w:hAnsi="Arial"/>
            <w:noProof/>
            <w:webHidden/>
            <w:sz w:val="16"/>
          </w:rPr>
          <w:t>21</w:t>
        </w:r>
        <w:r w:rsidR="00673719" w:rsidRPr="001E600D">
          <w:rPr>
            <w:rFonts w:ascii="Arial" w:hAnsi="Arial"/>
            <w:noProof/>
            <w:webHidden/>
            <w:sz w:val="16"/>
          </w:rPr>
          <w:fldChar w:fldCharType="end"/>
        </w:r>
      </w:hyperlink>
    </w:p>
    <w:p w:rsidR="00673719" w:rsidRPr="001E600D" w:rsidRDefault="003C757B" w:rsidP="001E600D">
      <w:pPr>
        <w:pStyle w:val="TM4"/>
        <w:rPr>
          <w:rFonts w:eastAsiaTheme="minorEastAsia"/>
          <w:sz w:val="20"/>
          <w:szCs w:val="22"/>
          <w:lang w:eastAsia="fr-FR"/>
        </w:rPr>
      </w:pPr>
      <w:hyperlink w:anchor="_Toc517712825" w:history="1">
        <w:r w:rsidR="00673719" w:rsidRPr="001E600D">
          <w:rPr>
            <w:rStyle w:val="Lienhypertexte"/>
            <w:rFonts w:ascii="Arial" w:hAnsi="Arial"/>
            <w:sz w:val="16"/>
          </w:rPr>
          <w:t>ARTICLE 18 – REUNIONS</w:t>
        </w:r>
        <w:r w:rsidR="00673719" w:rsidRPr="001E600D">
          <w:rPr>
            <w:webHidden/>
          </w:rPr>
          <w:tab/>
        </w:r>
        <w:r w:rsidR="00673719" w:rsidRPr="001E600D">
          <w:rPr>
            <w:webHidden/>
          </w:rPr>
          <w:fldChar w:fldCharType="begin"/>
        </w:r>
        <w:r w:rsidR="00673719" w:rsidRPr="001E600D">
          <w:rPr>
            <w:webHidden/>
          </w:rPr>
          <w:instrText xml:space="preserve"> PAGEREF _Toc517712825 \h </w:instrText>
        </w:r>
        <w:r w:rsidR="00673719" w:rsidRPr="001E600D">
          <w:rPr>
            <w:webHidden/>
          </w:rPr>
        </w:r>
        <w:r w:rsidR="00673719" w:rsidRPr="001E600D">
          <w:rPr>
            <w:webHidden/>
          </w:rPr>
          <w:fldChar w:fldCharType="separate"/>
        </w:r>
        <w:r w:rsidR="00DF16DA">
          <w:rPr>
            <w:webHidden/>
          </w:rPr>
          <w:t>21</w:t>
        </w:r>
        <w:r w:rsidR="00673719" w:rsidRPr="001E600D">
          <w:rPr>
            <w:webHidden/>
          </w:rPr>
          <w:fldChar w:fldCharType="end"/>
        </w:r>
      </w:hyperlink>
    </w:p>
    <w:p w:rsidR="00673719" w:rsidRPr="001E600D" w:rsidRDefault="003C757B">
      <w:pPr>
        <w:pStyle w:val="TM5"/>
        <w:tabs>
          <w:tab w:val="right" w:leader="dot" w:pos="9628"/>
        </w:tabs>
        <w:rPr>
          <w:rFonts w:ascii="Arial" w:eastAsiaTheme="minorEastAsia" w:hAnsi="Arial"/>
          <w:noProof/>
          <w:sz w:val="20"/>
          <w:szCs w:val="22"/>
          <w:lang w:eastAsia="fr-FR"/>
        </w:rPr>
      </w:pPr>
      <w:hyperlink w:anchor="_Toc517712826" w:history="1">
        <w:r w:rsidR="00673719" w:rsidRPr="001E600D">
          <w:rPr>
            <w:rStyle w:val="Lienhypertexte"/>
            <w:rFonts w:ascii="Arial" w:hAnsi="Arial"/>
            <w:caps/>
            <w:noProof/>
            <w:sz w:val="16"/>
          </w:rPr>
          <w:t xml:space="preserve">18.1 </w:t>
        </w:r>
        <w:r w:rsidR="00673719" w:rsidRPr="001E600D">
          <w:rPr>
            <w:rStyle w:val="Lienhypertexte"/>
            <w:rFonts w:ascii="Arial" w:hAnsi="Arial"/>
            <w:noProof/>
            <w:sz w:val="16"/>
            <w14:shadow w14:blurRad="50800" w14:dist="38100" w14:dir="2700000" w14:sx="100000" w14:sy="100000" w14:kx="0" w14:ky="0" w14:algn="tl">
              <w14:srgbClr w14:val="000000">
                <w14:alpha w14:val="60000"/>
              </w14:srgbClr>
            </w14:shadow>
          </w:rPr>
          <w:t>–</w:t>
        </w:r>
        <w:r w:rsidR="00673719" w:rsidRPr="001E600D">
          <w:rPr>
            <w:rStyle w:val="Lienhypertexte"/>
            <w:rFonts w:ascii="Arial" w:hAnsi="Arial"/>
            <w:caps/>
            <w:noProof/>
            <w:sz w:val="16"/>
          </w:rPr>
          <w:t xml:space="preserve"> </w:t>
        </w:r>
        <w:r w:rsidR="00673719" w:rsidRPr="001E600D">
          <w:rPr>
            <w:rStyle w:val="Lienhypertexte"/>
            <w:rFonts w:ascii="Arial" w:hAnsi="Arial"/>
            <w:noProof/>
            <w:sz w:val="16"/>
          </w:rPr>
          <w:t>Réunions du Comité Social et Economique central</w:t>
        </w:r>
        <w:r w:rsidR="00673719" w:rsidRPr="001E600D">
          <w:rPr>
            <w:rFonts w:ascii="Arial" w:hAnsi="Arial"/>
            <w:noProof/>
            <w:webHidden/>
            <w:sz w:val="16"/>
          </w:rPr>
          <w:tab/>
        </w:r>
        <w:r w:rsidR="00673719" w:rsidRPr="001E600D">
          <w:rPr>
            <w:rFonts w:ascii="Arial" w:hAnsi="Arial"/>
            <w:noProof/>
            <w:webHidden/>
            <w:sz w:val="16"/>
          </w:rPr>
          <w:fldChar w:fldCharType="begin"/>
        </w:r>
        <w:r w:rsidR="00673719" w:rsidRPr="001E600D">
          <w:rPr>
            <w:rFonts w:ascii="Arial" w:hAnsi="Arial"/>
            <w:noProof/>
            <w:webHidden/>
            <w:sz w:val="16"/>
          </w:rPr>
          <w:instrText xml:space="preserve"> PAGEREF _Toc517712826 \h </w:instrText>
        </w:r>
        <w:r w:rsidR="00673719" w:rsidRPr="001E600D">
          <w:rPr>
            <w:rFonts w:ascii="Arial" w:hAnsi="Arial"/>
            <w:noProof/>
            <w:webHidden/>
            <w:sz w:val="16"/>
          </w:rPr>
        </w:r>
        <w:r w:rsidR="00673719" w:rsidRPr="001E600D">
          <w:rPr>
            <w:rFonts w:ascii="Arial" w:hAnsi="Arial"/>
            <w:noProof/>
            <w:webHidden/>
            <w:sz w:val="16"/>
          </w:rPr>
          <w:fldChar w:fldCharType="separate"/>
        </w:r>
        <w:r w:rsidR="00DF16DA">
          <w:rPr>
            <w:rFonts w:ascii="Arial" w:hAnsi="Arial"/>
            <w:noProof/>
            <w:webHidden/>
            <w:sz w:val="16"/>
          </w:rPr>
          <w:t>21</w:t>
        </w:r>
        <w:r w:rsidR="00673719" w:rsidRPr="001E600D">
          <w:rPr>
            <w:rFonts w:ascii="Arial" w:hAnsi="Arial"/>
            <w:noProof/>
            <w:webHidden/>
            <w:sz w:val="16"/>
          </w:rPr>
          <w:fldChar w:fldCharType="end"/>
        </w:r>
      </w:hyperlink>
    </w:p>
    <w:p w:rsidR="00673719" w:rsidRPr="001E600D" w:rsidRDefault="003C757B">
      <w:pPr>
        <w:pStyle w:val="TM5"/>
        <w:tabs>
          <w:tab w:val="right" w:leader="dot" w:pos="9628"/>
        </w:tabs>
        <w:rPr>
          <w:rFonts w:ascii="Arial" w:eastAsiaTheme="minorEastAsia" w:hAnsi="Arial"/>
          <w:noProof/>
          <w:sz w:val="20"/>
          <w:szCs w:val="22"/>
          <w:lang w:eastAsia="fr-FR"/>
        </w:rPr>
      </w:pPr>
      <w:hyperlink w:anchor="_Toc517712840" w:history="1">
        <w:r w:rsidR="00673719" w:rsidRPr="001E600D">
          <w:rPr>
            <w:rStyle w:val="Lienhypertexte"/>
            <w:rFonts w:ascii="Arial" w:hAnsi="Arial"/>
            <w:caps/>
            <w:noProof/>
            <w:sz w:val="16"/>
          </w:rPr>
          <w:t xml:space="preserve">18.2 </w:t>
        </w:r>
        <w:r w:rsidR="00673719" w:rsidRPr="001E600D">
          <w:rPr>
            <w:rStyle w:val="Lienhypertexte"/>
            <w:rFonts w:ascii="Arial" w:hAnsi="Arial"/>
            <w:noProof/>
            <w:sz w:val="16"/>
            <w14:shadow w14:blurRad="50800" w14:dist="38100" w14:dir="2700000" w14:sx="100000" w14:sy="100000" w14:kx="0" w14:ky="0" w14:algn="tl">
              <w14:srgbClr w14:val="000000">
                <w14:alpha w14:val="60000"/>
              </w14:srgbClr>
            </w14:shadow>
          </w:rPr>
          <w:t>–</w:t>
        </w:r>
        <w:r w:rsidR="00673719" w:rsidRPr="001E600D">
          <w:rPr>
            <w:rStyle w:val="Lienhypertexte"/>
            <w:rFonts w:ascii="Arial" w:hAnsi="Arial"/>
            <w:caps/>
            <w:noProof/>
            <w:sz w:val="16"/>
          </w:rPr>
          <w:t xml:space="preserve"> </w:t>
        </w:r>
        <w:r w:rsidR="00673719" w:rsidRPr="001E600D">
          <w:rPr>
            <w:rStyle w:val="Lienhypertexte"/>
            <w:rFonts w:ascii="Arial" w:hAnsi="Arial"/>
            <w:noProof/>
            <w:sz w:val="16"/>
          </w:rPr>
          <w:t>Réunions des commissions du Comité Social et Economique central</w:t>
        </w:r>
        <w:r w:rsidR="00673719" w:rsidRPr="001E600D">
          <w:rPr>
            <w:rFonts w:ascii="Arial" w:hAnsi="Arial"/>
            <w:noProof/>
            <w:webHidden/>
            <w:sz w:val="16"/>
          </w:rPr>
          <w:tab/>
        </w:r>
        <w:r w:rsidR="00673719" w:rsidRPr="001E600D">
          <w:rPr>
            <w:rFonts w:ascii="Arial" w:hAnsi="Arial"/>
            <w:noProof/>
            <w:webHidden/>
            <w:sz w:val="16"/>
          </w:rPr>
          <w:fldChar w:fldCharType="begin"/>
        </w:r>
        <w:r w:rsidR="00673719" w:rsidRPr="001E600D">
          <w:rPr>
            <w:rFonts w:ascii="Arial" w:hAnsi="Arial"/>
            <w:noProof/>
            <w:webHidden/>
            <w:sz w:val="16"/>
          </w:rPr>
          <w:instrText xml:space="preserve"> PAGEREF _Toc517712840 \h </w:instrText>
        </w:r>
        <w:r w:rsidR="00673719" w:rsidRPr="001E600D">
          <w:rPr>
            <w:rFonts w:ascii="Arial" w:hAnsi="Arial"/>
            <w:noProof/>
            <w:webHidden/>
            <w:sz w:val="16"/>
          </w:rPr>
        </w:r>
        <w:r w:rsidR="00673719" w:rsidRPr="001E600D">
          <w:rPr>
            <w:rFonts w:ascii="Arial" w:hAnsi="Arial"/>
            <w:noProof/>
            <w:webHidden/>
            <w:sz w:val="16"/>
          </w:rPr>
          <w:fldChar w:fldCharType="separate"/>
        </w:r>
        <w:r w:rsidR="00DF16DA">
          <w:rPr>
            <w:rFonts w:ascii="Arial" w:hAnsi="Arial"/>
            <w:noProof/>
            <w:webHidden/>
            <w:sz w:val="16"/>
          </w:rPr>
          <w:t>22</w:t>
        </w:r>
        <w:r w:rsidR="00673719" w:rsidRPr="001E600D">
          <w:rPr>
            <w:rFonts w:ascii="Arial" w:hAnsi="Arial"/>
            <w:noProof/>
            <w:webHidden/>
            <w:sz w:val="16"/>
          </w:rPr>
          <w:fldChar w:fldCharType="end"/>
        </w:r>
      </w:hyperlink>
    </w:p>
    <w:p w:rsidR="00673719" w:rsidRPr="001E600D" w:rsidRDefault="003C757B" w:rsidP="001E600D">
      <w:pPr>
        <w:pStyle w:val="TM4"/>
        <w:rPr>
          <w:rFonts w:eastAsiaTheme="minorEastAsia"/>
          <w:sz w:val="20"/>
          <w:szCs w:val="22"/>
          <w:lang w:eastAsia="fr-FR"/>
        </w:rPr>
      </w:pPr>
      <w:hyperlink w:anchor="_Toc517712841" w:history="1">
        <w:r w:rsidR="00673719" w:rsidRPr="001E600D">
          <w:rPr>
            <w:rStyle w:val="Lienhypertexte"/>
            <w:rFonts w:ascii="Arial" w:hAnsi="Arial"/>
            <w:sz w:val="16"/>
          </w:rPr>
          <w:t>ARTICLE 19 – Moyens</w:t>
        </w:r>
        <w:r w:rsidR="00673719" w:rsidRPr="001E600D">
          <w:rPr>
            <w:webHidden/>
          </w:rPr>
          <w:tab/>
        </w:r>
        <w:r w:rsidR="00673719" w:rsidRPr="001E600D">
          <w:rPr>
            <w:webHidden/>
          </w:rPr>
          <w:fldChar w:fldCharType="begin"/>
        </w:r>
        <w:r w:rsidR="00673719" w:rsidRPr="001E600D">
          <w:rPr>
            <w:webHidden/>
          </w:rPr>
          <w:instrText xml:space="preserve"> PAGEREF _Toc517712841 \h </w:instrText>
        </w:r>
        <w:r w:rsidR="00673719" w:rsidRPr="001E600D">
          <w:rPr>
            <w:webHidden/>
          </w:rPr>
        </w:r>
        <w:r w:rsidR="00673719" w:rsidRPr="001E600D">
          <w:rPr>
            <w:webHidden/>
          </w:rPr>
          <w:fldChar w:fldCharType="separate"/>
        </w:r>
        <w:r w:rsidR="00DF16DA">
          <w:rPr>
            <w:webHidden/>
          </w:rPr>
          <w:t>23</w:t>
        </w:r>
        <w:r w:rsidR="00673719" w:rsidRPr="001E600D">
          <w:rPr>
            <w:webHidden/>
          </w:rPr>
          <w:fldChar w:fldCharType="end"/>
        </w:r>
      </w:hyperlink>
    </w:p>
    <w:p w:rsidR="00673719" w:rsidRPr="001E600D" w:rsidRDefault="003C757B" w:rsidP="00673719">
      <w:pPr>
        <w:pStyle w:val="TM2"/>
        <w:rPr>
          <w:rFonts w:ascii="Arial" w:eastAsiaTheme="minorEastAsia" w:hAnsi="Arial"/>
          <w:szCs w:val="22"/>
          <w:lang w:eastAsia="fr-FR"/>
        </w:rPr>
      </w:pPr>
      <w:hyperlink w:anchor="_Toc517712844" w:history="1">
        <w:r w:rsidR="00673719" w:rsidRPr="001E600D">
          <w:rPr>
            <w:rStyle w:val="Lienhypertexte"/>
            <w:rFonts w:ascii="Arial" w:hAnsi="Arial"/>
            <w:sz w:val="18"/>
          </w:rPr>
          <w:t>SECTION 3 – ATTRIBUTIONS DES COMITES SOCIAUX ET ECONOMIQUES</w:t>
        </w:r>
        <w:r w:rsidR="00673719" w:rsidRPr="001E600D">
          <w:rPr>
            <w:rFonts w:ascii="Arial" w:hAnsi="Arial"/>
            <w:webHidden/>
            <w:sz w:val="18"/>
          </w:rPr>
          <w:tab/>
        </w:r>
        <w:r w:rsidR="00673719" w:rsidRPr="001E600D">
          <w:rPr>
            <w:rFonts w:ascii="Arial" w:hAnsi="Arial"/>
            <w:i w:val="0"/>
            <w:webHidden/>
            <w:sz w:val="18"/>
          </w:rPr>
          <w:fldChar w:fldCharType="begin"/>
        </w:r>
        <w:r w:rsidR="00673719" w:rsidRPr="001E600D">
          <w:rPr>
            <w:rFonts w:ascii="Arial" w:hAnsi="Arial"/>
            <w:i w:val="0"/>
            <w:webHidden/>
            <w:sz w:val="18"/>
          </w:rPr>
          <w:instrText xml:space="preserve"> PAGEREF _Toc517712844 \h </w:instrText>
        </w:r>
        <w:r w:rsidR="00673719" w:rsidRPr="001E600D">
          <w:rPr>
            <w:rFonts w:ascii="Arial" w:hAnsi="Arial"/>
            <w:i w:val="0"/>
            <w:webHidden/>
            <w:sz w:val="18"/>
          </w:rPr>
        </w:r>
        <w:r w:rsidR="00673719" w:rsidRPr="001E600D">
          <w:rPr>
            <w:rFonts w:ascii="Arial" w:hAnsi="Arial"/>
            <w:i w:val="0"/>
            <w:webHidden/>
            <w:sz w:val="18"/>
          </w:rPr>
          <w:fldChar w:fldCharType="separate"/>
        </w:r>
        <w:r w:rsidR="00DF16DA">
          <w:rPr>
            <w:rFonts w:ascii="Arial" w:hAnsi="Arial"/>
            <w:i w:val="0"/>
            <w:webHidden/>
            <w:sz w:val="18"/>
          </w:rPr>
          <w:t>23</w:t>
        </w:r>
        <w:r w:rsidR="00673719" w:rsidRPr="001E600D">
          <w:rPr>
            <w:rFonts w:ascii="Arial" w:hAnsi="Arial"/>
            <w:i w:val="0"/>
            <w:webHidden/>
            <w:sz w:val="18"/>
          </w:rPr>
          <w:fldChar w:fldCharType="end"/>
        </w:r>
      </w:hyperlink>
    </w:p>
    <w:p w:rsidR="00673719" w:rsidRPr="001E600D" w:rsidRDefault="003C757B" w:rsidP="001E600D">
      <w:pPr>
        <w:pStyle w:val="TM3"/>
        <w:rPr>
          <w:rFonts w:eastAsiaTheme="minorEastAsia"/>
          <w:sz w:val="20"/>
          <w:szCs w:val="22"/>
          <w:lang w:eastAsia="fr-FR"/>
        </w:rPr>
      </w:pPr>
      <w:hyperlink w:anchor="_Toc517712845" w:history="1">
        <w:r w:rsidR="00673719" w:rsidRPr="001E600D">
          <w:rPr>
            <w:rStyle w:val="Lienhypertexte"/>
          </w:rPr>
          <w:t>SOUS SECTION 1 – Consultations récurrentes annuelles</w:t>
        </w:r>
        <w:r w:rsidR="00673719" w:rsidRPr="001E600D">
          <w:rPr>
            <w:webHidden/>
          </w:rPr>
          <w:tab/>
        </w:r>
        <w:r w:rsidR="00673719" w:rsidRPr="001E600D">
          <w:rPr>
            <w:webHidden/>
          </w:rPr>
          <w:fldChar w:fldCharType="begin"/>
        </w:r>
        <w:r w:rsidR="00673719" w:rsidRPr="001E600D">
          <w:rPr>
            <w:webHidden/>
          </w:rPr>
          <w:instrText xml:space="preserve"> PAGEREF _Toc517712845 \h </w:instrText>
        </w:r>
        <w:r w:rsidR="00673719" w:rsidRPr="001E600D">
          <w:rPr>
            <w:webHidden/>
          </w:rPr>
        </w:r>
        <w:r w:rsidR="00673719" w:rsidRPr="001E600D">
          <w:rPr>
            <w:webHidden/>
          </w:rPr>
          <w:fldChar w:fldCharType="separate"/>
        </w:r>
        <w:r w:rsidR="00DF16DA">
          <w:rPr>
            <w:webHidden/>
          </w:rPr>
          <w:t>23</w:t>
        </w:r>
        <w:r w:rsidR="00673719" w:rsidRPr="001E600D">
          <w:rPr>
            <w:webHidden/>
          </w:rPr>
          <w:fldChar w:fldCharType="end"/>
        </w:r>
      </w:hyperlink>
    </w:p>
    <w:p w:rsidR="00673719" w:rsidRPr="001E600D" w:rsidRDefault="003C757B" w:rsidP="001E600D">
      <w:pPr>
        <w:pStyle w:val="TM4"/>
        <w:rPr>
          <w:rFonts w:eastAsiaTheme="minorEastAsia"/>
          <w:sz w:val="20"/>
          <w:szCs w:val="22"/>
          <w:lang w:eastAsia="fr-FR"/>
        </w:rPr>
      </w:pPr>
      <w:hyperlink w:anchor="_Toc517712846" w:history="1">
        <w:r w:rsidR="00673719" w:rsidRPr="001E600D">
          <w:rPr>
            <w:rStyle w:val="Lienhypertexte"/>
            <w:rFonts w:ascii="Arial" w:hAnsi="Arial"/>
            <w:sz w:val="16"/>
          </w:rPr>
          <w:t>Article 20 : Consultations récurrentes annuelles : principes</w:t>
        </w:r>
        <w:r w:rsidR="00673719" w:rsidRPr="001E600D">
          <w:rPr>
            <w:webHidden/>
          </w:rPr>
          <w:tab/>
        </w:r>
        <w:r w:rsidR="00673719" w:rsidRPr="001E600D">
          <w:rPr>
            <w:webHidden/>
          </w:rPr>
          <w:fldChar w:fldCharType="begin"/>
        </w:r>
        <w:r w:rsidR="00673719" w:rsidRPr="001E600D">
          <w:rPr>
            <w:webHidden/>
          </w:rPr>
          <w:instrText xml:space="preserve"> PAGEREF _Toc517712846 \h </w:instrText>
        </w:r>
        <w:r w:rsidR="00673719" w:rsidRPr="001E600D">
          <w:rPr>
            <w:webHidden/>
          </w:rPr>
        </w:r>
        <w:r w:rsidR="00673719" w:rsidRPr="001E600D">
          <w:rPr>
            <w:webHidden/>
          </w:rPr>
          <w:fldChar w:fldCharType="separate"/>
        </w:r>
        <w:r w:rsidR="00DF16DA">
          <w:rPr>
            <w:webHidden/>
          </w:rPr>
          <w:t>23</w:t>
        </w:r>
        <w:r w:rsidR="00673719" w:rsidRPr="001E600D">
          <w:rPr>
            <w:webHidden/>
          </w:rPr>
          <w:fldChar w:fldCharType="end"/>
        </w:r>
      </w:hyperlink>
    </w:p>
    <w:p w:rsidR="00673719" w:rsidRPr="001E600D" w:rsidRDefault="003C757B">
      <w:pPr>
        <w:pStyle w:val="TM5"/>
        <w:tabs>
          <w:tab w:val="right" w:leader="dot" w:pos="9628"/>
        </w:tabs>
        <w:rPr>
          <w:rFonts w:ascii="Arial" w:eastAsiaTheme="minorEastAsia" w:hAnsi="Arial"/>
          <w:noProof/>
          <w:sz w:val="20"/>
          <w:szCs w:val="22"/>
          <w:lang w:eastAsia="fr-FR"/>
        </w:rPr>
      </w:pPr>
      <w:hyperlink w:anchor="_Toc517712847" w:history="1">
        <w:r w:rsidR="00673719" w:rsidRPr="001E600D">
          <w:rPr>
            <w:rStyle w:val="Lienhypertexte"/>
            <w:rFonts w:ascii="Arial" w:hAnsi="Arial"/>
            <w:noProof/>
            <w:sz w:val="16"/>
          </w:rPr>
          <w:t>20.1 – Orientations stratégiques</w:t>
        </w:r>
        <w:r w:rsidR="00673719" w:rsidRPr="001E600D">
          <w:rPr>
            <w:rFonts w:ascii="Arial" w:hAnsi="Arial"/>
            <w:noProof/>
            <w:webHidden/>
            <w:sz w:val="16"/>
          </w:rPr>
          <w:tab/>
        </w:r>
        <w:r w:rsidR="00673719" w:rsidRPr="001E600D">
          <w:rPr>
            <w:rFonts w:ascii="Arial" w:hAnsi="Arial"/>
            <w:noProof/>
            <w:webHidden/>
            <w:sz w:val="16"/>
          </w:rPr>
          <w:fldChar w:fldCharType="begin"/>
        </w:r>
        <w:r w:rsidR="00673719" w:rsidRPr="001E600D">
          <w:rPr>
            <w:rFonts w:ascii="Arial" w:hAnsi="Arial"/>
            <w:noProof/>
            <w:webHidden/>
            <w:sz w:val="16"/>
          </w:rPr>
          <w:instrText xml:space="preserve"> PAGEREF _Toc517712847 \h </w:instrText>
        </w:r>
        <w:r w:rsidR="00673719" w:rsidRPr="001E600D">
          <w:rPr>
            <w:rFonts w:ascii="Arial" w:hAnsi="Arial"/>
            <w:noProof/>
            <w:webHidden/>
            <w:sz w:val="16"/>
          </w:rPr>
        </w:r>
        <w:r w:rsidR="00673719" w:rsidRPr="001E600D">
          <w:rPr>
            <w:rFonts w:ascii="Arial" w:hAnsi="Arial"/>
            <w:noProof/>
            <w:webHidden/>
            <w:sz w:val="16"/>
          </w:rPr>
          <w:fldChar w:fldCharType="separate"/>
        </w:r>
        <w:r w:rsidR="00DF16DA">
          <w:rPr>
            <w:rFonts w:ascii="Arial" w:hAnsi="Arial"/>
            <w:noProof/>
            <w:webHidden/>
            <w:sz w:val="16"/>
          </w:rPr>
          <w:t>23</w:t>
        </w:r>
        <w:r w:rsidR="00673719" w:rsidRPr="001E600D">
          <w:rPr>
            <w:rFonts w:ascii="Arial" w:hAnsi="Arial"/>
            <w:noProof/>
            <w:webHidden/>
            <w:sz w:val="16"/>
          </w:rPr>
          <w:fldChar w:fldCharType="end"/>
        </w:r>
      </w:hyperlink>
    </w:p>
    <w:p w:rsidR="00673719" w:rsidRPr="001E600D" w:rsidRDefault="003C757B">
      <w:pPr>
        <w:pStyle w:val="TM5"/>
        <w:tabs>
          <w:tab w:val="right" w:leader="dot" w:pos="9628"/>
        </w:tabs>
        <w:rPr>
          <w:rFonts w:ascii="Arial" w:eastAsiaTheme="minorEastAsia" w:hAnsi="Arial"/>
          <w:noProof/>
          <w:sz w:val="20"/>
          <w:szCs w:val="22"/>
          <w:lang w:eastAsia="fr-FR"/>
        </w:rPr>
      </w:pPr>
      <w:hyperlink w:anchor="_Toc517712848" w:history="1">
        <w:r w:rsidR="00673719" w:rsidRPr="001E600D">
          <w:rPr>
            <w:rStyle w:val="Lienhypertexte"/>
            <w:rFonts w:ascii="Arial" w:hAnsi="Arial"/>
            <w:noProof/>
            <w:sz w:val="16"/>
          </w:rPr>
          <w:t>20.3 – Politique sociale, conditions de travail et d’emploi</w:t>
        </w:r>
        <w:r w:rsidR="00673719" w:rsidRPr="001E600D">
          <w:rPr>
            <w:rFonts w:ascii="Arial" w:hAnsi="Arial"/>
            <w:noProof/>
            <w:webHidden/>
            <w:sz w:val="16"/>
          </w:rPr>
          <w:tab/>
        </w:r>
        <w:r w:rsidR="00673719" w:rsidRPr="001E600D">
          <w:rPr>
            <w:rFonts w:ascii="Arial" w:hAnsi="Arial"/>
            <w:noProof/>
            <w:webHidden/>
            <w:sz w:val="16"/>
          </w:rPr>
          <w:fldChar w:fldCharType="begin"/>
        </w:r>
        <w:r w:rsidR="00673719" w:rsidRPr="001E600D">
          <w:rPr>
            <w:rFonts w:ascii="Arial" w:hAnsi="Arial"/>
            <w:noProof/>
            <w:webHidden/>
            <w:sz w:val="16"/>
          </w:rPr>
          <w:instrText xml:space="preserve"> PAGEREF _Toc517712848 \h </w:instrText>
        </w:r>
        <w:r w:rsidR="00673719" w:rsidRPr="001E600D">
          <w:rPr>
            <w:rFonts w:ascii="Arial" w:hAnsi="Arial"/>
            <w:noProof/>
            <w:webHidden/>
            <w:sz w:val="16"/>
          </w:rPr>
        </w:r>
        <w:r w:rsidR="00673719" w:rsidRPr="001E600D">
          <w:rPr>
            <w:rFonts w:ascii="Arial" w:hAnsi="Arial"/>
            <w:noProof/>
            <w:webHidden/>
            <w:sz w:val="16"/>
          </w:rPr>
          <w:fldChar w:fldCharType="separate"/>
        </w:r>
        <w:r w:rsidR="00DF16DA">
          <w:rPr>
            <w:rFonts w:ascii="Arial" w:hAnsi="Arial"/>
            <w:noProof/>
            <w:webHidden/>
            <w:sz w:val="16"/>
          </w:rPr>
          <w:t>24</w:t>
        </w:r>
        <w:r w:rsidR="00673719" w:rsidRPr="001E600D">
          <w:rPr>
            <w:rFonts w:ascii="Arial" w:hAnsi="Arial"/>
            <w:noProof/>
            <w:webHidden/>
            <w:sz w:val="16"/>
          </w:rPr>
          <w:fldChar w:fldCharType="end"/>
        </w:r>
      </w:hyperlink>
    </w:p>
    <w:p w:rsidR="00673719" w:rsidRPr="001E600D" w:rsidRDefault="003C757B" w:rsidP="001E600D">
      <w:pPr>
        <w:pStyle w:val="TM4"/>
        <w:rPr>
          <w:rFonts w:eastAsiaTheme="minorEastAsia"/>
          <w:sz w:val="20"/>
          <w:szCs w:val="22"/>
          <w:lang w:eastAsia="fr-FR"/>
        </w:rPr>
      </w:pPr>
      <w:hyperlink w:anchor="_Toc517712849" w:history="1">
        <w:r w:rsidR="00673719" w:rsidRPr="001E600D">
          <w:rPr>
            <w:rStyle w:val="Lienhypertexte"/>
            <w:rFonts w:ascii="Arial" w:hAnsi="Arial"/>
            <w:sz w:val="16"/>
          </w:rPr>
          <w:t>Article 21 : Consultations récurrentes annuelles : documents à fournir</w:t>
        </w:r>
        <w:r w:rsidR="00673719" w:rsidRPr="001E600D">
          <w:rPr>
            <w:webHidden/>
          </w:rPr>
          <w:tab/>
        </w:r>
        <w:r w:rsidR="00673719" w:rsidRPr="001E600D">
          <w:rPr>
            <w:webHidden/>
          </w:rPr>
          <w:fldChar w:fldCharType="begin"/>
        </w:r>
        <w:r w:rsidR="00673719" w:rsidRPr="001E600D">
          <w:rPr>
            <w:webHidden/>
          </w:rPr>
          <w:instrText xml:space="preserve"> PAGEREF _Toc517712849 \h </w:instrText>
        </w:r>
        <w:r w:rsidR="00673719" w:rsidRPr="001E600D">
          <w:rPr>
            <w:webHidden/>
          </w:rPr>
        </w:r>
        <w:r w:rsidR="00673719" w:rsidRPr="001E600D">
          <w:rPr>
            <w:webHidden/>
          </w:rPr>
          <w:fldChar w:fldCharType="separate"/>
        </w:r>
        <w:r w:rsidR="00DF16DA">
          <w:rPr>
            <w:webHidden/>
          </w:rPr>
          <w:t>24</w:t>
        </w:r>
        <w:r w:rsidR="00673719" w:rsidRPr="001E600D">
          <w:rPr>
            <w:webHidden/>
          </w:rPr>
          <w:fldChar w:fldCharType="end"/>
        </w:r>
      </w:hyperlink>
    </w:p>
    <w:p w:rsidR="00673719" w:rsidRPr="001E600D" w:rsidRDefault="003C757B" w:rsidP="001E600D">
      <w:pPr>
        <w:pStyle w:val="TM4"/>
        <w:rPr>
          <w:rFonts w:eastAsiaTheme="minorEastAsia"/>
          <w:sz w:val="20"/>
          <w:szCs w:val="22"/>
          <w:lang w:eastAsia="fr-FR"/>
        </w:rPr>
      </w:pPr>
      <w:hyperlink w:anchor="_Toc517712850" w:history="1">
        <w:r w:rsidR="00673719" w:rsidRPr="001E600D">
          <w:rPr>
            <w:rStyle w:val="Lienhypertexte"/>
            <w:rFonts w:ascii="Arial" w:hAnsi="Arial"/>
            <w:sz w:val="16"/>
          </w:rPr>
          <w:t>Article 22 : Consultations récurrentes annuelles : délais de mise à disposition des documents</w:t>
        </w:r>
        <w:r w:rsidR="00673719" w:rsidRPr="001E600D">
          <w:rPr>
            <w:webHidden/>
          </w:rPr>
          <w:tab/>
        </w:r>
        <w:r w:rsidR="00673719" w:rsidRPr="001E600D">
          <w:rPr>
            <w:webHidden/>
          </w:rPr>
          <w:fldChar w:fldCharType="begin"/>
        </w:r>
        <w:r w:rsidR="00673719" w:rsidRPr="001E600D">
          <w:rPr>
            <w:webHidden/>
          </w:rPr>
          <w:instrText xml:space="preserve"> PAGEREF _Toc517712850 \h </w:instrText>
        </w:r>
        <w:r w:rsidR="00673719" w:rsidRPr="001E600D">
          <w:rPr>
            <w:webHidden/>
          </w:rPr>
        </w:r>
        <w:r w:rsidR="00673719" w:rsidRPr="001E600D">
          <w:rPr>
            <w:webHidden/>
          </w:rPr>
          <w:fldChar w:fldCharType="separate"/>
        </w:r>
        <w:r w:rsidR="00DF16DA">
          <w:rPr>
            <w:webHidden/>
          </w:rPr>
          <w:t>25</w:t>
        </w:r>
        <w:r w:rsidR="00673719" w:rsidRPr="001E600D">
          <w:rPr>
            <w:webHidden/>
          </w:rPr>
          <w:fldChar w:fldCharType="end"/>
        </w:r>
      </w:hyperlink>
    </w:p>
    <w:p w:rsidR="00673719" w:rsidRPr="001E600D" w:rsidRDefault="003C757B" w:rsidP="001E600D">
      <w:pPr>
        <w:pStyle w:val="TM4"/>
        <w:rPr>
          <w:rFonts w:eastAsiaTheme="minorEastAsia"/>
          <w:lang w:eastAsia="fr-FR"/>
        </w:rPr>
      </w:pPr>
      <w:hyperlink w:anchor="_Toc517712851" w:history="1">
        <w:r w:rsidR="00673719" w:rsidRPr="001E600D">
          <w:rPr>
            <w:rStyle w:val="Lienhypertexte"/>
            <w:rFonts w:ascii="Arial" w:hAnsi="Arial"/>
            <w:sz w:val="16"/>
          </w:rPr>
          <w:t>Article 23 : Consultations récurrentes annuelles : déroulement des processus d’information et/ou de consultation</w:t>
        </w:r>
        <w:r w:rsidR="00673719" w:rsidRPr="001E600D">
          <w:rPr>
            <w:webHidden/>
          </w:rPr>
          <w:tab/>
        </w:r>
        <w:r w:rsidR="00673719" w:rsidRPr="001E600D">
          <w:rPr>
            <w:webHidden/>
          </w:rPr>
          <w:fldChar w:fldCharType="begin"/>
        </w:r>
        <w:r w:rsidR="00673719" w:rsidRPr="001E600D">
          <w:rPr>
            <w:webHidden/>
          </w:rPr>
          <w:instrText xml:space="preserve"> PAGEREF _Toc517712851 \h </w:instrText>
        </w:r>
        <w:r w:rsidR="00673719" w:rsidRPr="001E600D">
          <w:rPr>
            <w:webHidden/>
          </w:rPr>
        </w:r>
        <w:r w:rsidR="00673719" w:rsidRPr="001E600D">
          <w:rPr>
            <w:webHidden/>
          </w:rPr>
          <w:fldChar w:fldCharType="separate"/>
        </w:r>
        <w:r w:rsidR="00DF16DA">
          <w:rPr>
            <w:webHidden/>
          </w:rPr>
          <w:t>26</w:t>
        </w:r>
        <w:r w:rsidR="00673719" w:rsidRPr="001E600D">
          <w:rPr>
            <w:webHidden/>
          </w:rPr>
          <w:fldChar w:fldCharType="end"/>
        </w:r>
      </w:hyperlink>
    </w:p>
    <w:p w:rsidR="00673719" w:rsidRPr="001E600D" w:rsidRDefault="003C757B">
      <w:pPr>
        <w:pStyle w:val="TM5"/>
        <w:tabs>
          <w:tab w:val="right" w:leader="dot" w:pos="9628"/>
        </w:tabs>
        <w:rPr>
          <w:rFonts w:ascii="Arial" w:eastAsiaTheme="minorEastAsia" w:hAnsi="Arial"/>
          <w:noProof/>
          <w:sz w:val="20"/>
          <w:szCs w:val="22"/>
          <w:lang w:eastAsia="fr-FR"/>
        </w:rPr>
      </w:pPr>
      <w:hyperlink w:anchor="_Toc517712852" w:history="1">
        <w:r w:rsidR="00673719" w:rsidRPr="001E600D">
          <w:rPr>
            <w:rStyle w:val="Lienhypertexte"/>
            <w:rFonts w:ascii="Arial" w:hAnsi="Arial"/>
            <w:noProof/>
            <w:sz w:val="16"/>
          </w:rPr>
          <w:t>23.1 – Orientations Stratégiques</w:t>
        </w:r>
        <w:r w:rsidR="00673719" w:rsidRPr="001E600D">
          <w:rPr>
            <w:rFonts w:ascii="Arial" w:hAnsi="Arial"/>
            <w:noProof/>
            <w:webHidden/>
            <w:sz w:val="16"/>
          </w:rPr>
          <w:tab/>
        </w:r>
        <w:r w:rsidR="00673719" w:rsidRPr="001E600D">
          <w:rPr>
            <w:rFonts w:ascii="Arial" w:hAnsi="Arial"/>
            <w:noProof/>
            <w:webHidden/>
            <w:sz w:val="16"/>
          </w:rPr>
          <w:fldChar w:fldCharType="begin"/>
        </w:r>
        <w:r w:rsidR="00673719" w:rsidRPr="001E600D">
          <w:rPr>
            <w:rFonts w:ascii="Arial" w:hAnsi="Arial"/>
            <w:noProof/>
            <w:webHidden/>
            <w:sz w:val="16"/>
          </w:rPr>
          <w:instrText xml:space="preserve"> PAGEREF _Toc517712852 \h </w:instrText>
        </w:r>
        <w:r w:rsidR="00673719" w:rsidRPr="001E600D">
          <w:rPr>
            <w:rFonts w:ascii="Arial" w:hAnsi="Arial"/>
            <w:noProof/>
            <w:webHidden/>
            <w:sz w:val="16"/>
          </w:rPr>
        </w:r>
        <w:r w:rsidR="00673719" w:rsidRPr="001E600D">
          <w:rPr>
            <w:rFonts w:ascii="Arial" w:hAnsi="Arial"/>
            <w:noProof/>
            <w:webHidden/>
            <w:sz w:val="16"/>
          </w:rPr>
          <w:fldChar w:fldCharType="separate"/>
        </w:r>
        <w:r w:rsidR="00DF16DA">
          <w:rPr>
            <w:rFonts w:ascii="Arial" w:hAnsi="Arial"/>
            <w:noProof/>
            <w:webHidden/>
            <w:sz w:val="16"/>
          </w:rPr>
          <w:t>26</w:t>
        </w:r>
        <w:r w:rsidR="00673719" w:rsidRPr="001E600D">
          <w:rPr>
            <w:rFonts w:ascii="Arial" w:hAnsi="Arial"/>
            <w:noProof/>
            <w:webHidden/>
            <w:sz w:val="16"/>
          </w:rPr>
          <w:fldChar w:fldCharType="end"/>
        </w:r>
      </w:hyperlink>
    </w:p>
    <w:p w:rsidR="00673719" w:rsidRPr="001E600D" w:rsidRDefault="003C757B">
      <w:pPr>
        <w:pStyle w:val="TM5"/>
        <w:tabs>
          <w:tab w:val="right" w:leader="dot" w:pos="9628"/>
        </w:tabs>
        <w:rPr>
          <w:rFonts w:ascii="Arial" w:eastAsiaTheme="minorEastAsia" w:hAnsi="Arial"/>
          <w:noProof/>
          <w:sz w:val="20"/>
          <w:szCs w:val="22"/>
          <w:lang w:eastAsia="fr-FR"/>
        </w:rPr>
      </w:pPr>
      <w:hyperlink w:anchor="_Toc517712853" w:history="1">
        <w:r w:rsidR="00673719" w:rsidRPr="001E600D">
          <w:rPr>
            <w:rStyle w:val="Lienhypertexte"/>
            <w:rFonts w:ascii="Arial" w:hAnsi="Arial"/>
            <w:noProof/>
            <w:sz w:val="16"/>
          </w:rPr>
          <w:t>23.2 – Situation économique et financière</w:t>
        </w:r>
        <w:r w:rsidR="00673719" w:rsidRPr="001E600D">
          <w:rPr>
            <w:rFonts w:ascii="Arial" w:hAnsi="Arial"/>
            <w:noProof/>
            <w:webHidden/>
            <w:sz w:val="16"/>
          </w:rPr>
          <w:tab/>
        </w:r>
        <w:r w:rsidR="00673719" w:rsidRPr="001E600D">
          <w:rPr>
            <w:rFonts w:ascii="Arial" w:hAnsi="Arial"/>
            <w:noProof/>
            <w:webHidden/>
            <w:sz w:val="16"/>
          </w:rPr>
          <w:fldChar w:fldCharType="begin"/>
        </w:r>
        <w:r w:rsidR="00673719" w:rsidRPr="001E600D">
          <w:rPr>
            <w:rFonts w:ascii="Arial" w:hAnsi="Arial"/>
            <w:noProof/>
            <w:webHidden/>
            <w:sz w:val="16"/>
          </w:rPr>
          <w:instrText xml:space="preserve"> PAGEREF _Toc517712853 \h </w:instrText>
        </w:r>
        <w:r w:rsidR="00673719" w:rsidRPr="001E600D">
          <w:rPr>
            <w:rFonts w:ascii="Arial" w:hAnsi="Arial"/>
            <w:noProof/>
            <w:webHidden/>
            <w:sz w:val="16"/>
          </w:rPr>
        </w:r>
        <w:r w:rsidR="00673719" w:rsidRPr="001E600D">
          <w:rPr>
            <w:rFonts w:ascii="Arial" w:hAnsi="Arial"/>
            <w:noProof/>
            <w:webHidden/>
            <w:sz w:val="16"/>
          </w:rPr>
          <w:fldChar w:fldCharType="separate"/>
        </w:r>
        <w:r w:rsidR="00DF16DA">
          <w:rPr>
            <w:rFonts w:ascii="Arial" w:hAnsi="Arial"/>
            <w:noProof/>
            <w:webHidden/>
            <w:sz w:val="16"/>
          </w:rPr>
          <w:t>26</w:t>
        </w:r>
        <w:r w:rsidR="00673719" w:rsidRPr="001E600D">
          <w:rPr>
            <w:rFonts w:ascii="Arial" w:hAnsi="Arial"/>
            <w:noProof/>
            <w:webHidden/>
            <w:sz w:val="16"/>
          </w:rPr>
          <w:fldChar w:fldCharType="end"/>
        </w:r>
      </w:hyperlink>
    </w:p>
    <w:p w:rsidR="00673719" w:rsidRPr="001E600D" w:rsidRDefault="003C757B">
      <w:pPr>
        <w:pStyle w:val="TM5"/>
        <w:tabs>
          <w:tab w:val="right" w:leader="dot" w:pos="9628"/>
        </w:tabs>
        <w:rPr>
          <w:rFonts w:ascii="Arial" w:eastAsiaTheme="minorEastAsia" w:hAnsi="Arial"/>
          <w:noProof/>
          <w:sz w:val="20"/>
          <w:szCs w:val="22"/>
          <w:lang w:eastAsia="fr-FR"/>
        </w:rPr>
      </w:pPr>
      <w:hyperlink w:anchor="_Toc517712854" w:history="1">
        <w:r w:rsidR="00673719" w:rsidRPr="001E600D">
          <w:rPr>
            <w:rStyle w:val="Lienhypertexte"/>
            <w:rFonts w:ascii="Arial" w:hAnsi="Arial"/>
            <w:noProof/>
            <w:sz w:val="16"/>
          </w:rPr>
          <w:t>23.3 – Politique sociale, conditions de travail et d’emploi</w:t>
        </w:r>
        <w:r w:rsidR="00673719" w:rsidRPr="001E600D">
          <w:rPr>
            <w:rFonts w:ascii="Arial" w:hAnsi="Arial"/>
            <w:noProof/>
            <w:webHidden/>
            <w:sz w:val="16"/>
          </w:rPr>
          <w:tab/>
        </w:r>
        <w:r w:rsidR="00673719" w:rsidRPr="001E600D">
          <w:rPr>
            <w:rFonts w:ascii="Arial" w:hAnsi="Arial"/>
            <w:noProof/>
            <w:webHidden/>
            <w:sz w:val="16"/>
          </w:rPr>
          <w:fldChar w:fldCharType="begin"/>
        </w:r>
        <w:r w:rsidR="00673719" w:rsidRPr="001E600D">
          <w:rPr>
            <w:rFonts w:ascii="Arial" w:hAnsi="Arial"/>
            <w:noProof/>
            <w:webHidden/>
            <w:sz w:val="16"/>
          </w:rPr>
          <w:instrText xml:space="preserve"> PAGEREF _Toc517712854 \h </w:instrText>
        </w:r>
        <w:r w:rsidR="00673719" w:rsidRPr="001E600D">
          <w:rPr>
            <w:rFonts w:ascii="Arial" w:hAnsi="Arial"/>
            <w:noProof/>
            <w:webHidden/>
            <w:sz w:val="16"/>
          </w:rPr>
        </w:r>
        <w:r w:rsidR="00673719" w:rsidRPr="001E600D">
          <w:rPr>
            <w:rFonts w:ascii="Arial" w:hAnsi="Arial"/>
            <w:noProof/>
            <w:webHidden/>
            <w:sz w:val="16"/>
          </w:rPr>
          <w:fldChar w:fldCharType="separate"/>
        </w:r>
        <w:r w:rsidR="00DF16DA">
          <w:rPr>
            <w:rFonts w:ascii="Arial" w:hAnsi="Arial"/>
            <w:noProof/>
            <w:webHidden/>
            <w:sz w:val="16"/>
          </w:rPr>
          <w:t>27</w:t>
        </w:r>
        <w:r w:rsidR="00673719" w:rsidRPr="001E600D">
          <w:rPr>
            <w:rFonts w:ascii="Arial" w:hAnsi="Arial"/>
            <w:noProof/>
            <w:webHidden/>
            <w:sz w:val="16"/>
          </w:rPr>
          <w:fldChar w:fldCharType="end"/>
        </w:r>
      </w:hyperlink>
    </w:p>
    <w:p w:rsidR="00673719" w:rsidRPr="001E600D" w:rsidRDefault="003C757B" w:rsidP="001E600D">
      <w:pPr>
        <w:pStyle w:val="TM4"/>
        <w:rPr>
          <w:rFonts w:eastAsiaTheme="minorEastAsia"/>
          <w:sz w:val="20"/>
          <w:szCs w:val="22"/>
          <w:lang w:eastAsia="fr-FR"/>
        </w:rPr>
      </w:pPr>
      <w:hyperlink w:anchor="_Toc517712855" w:history="1">
        <w:r w:rsidR="00673719" w:rsidRPr="001E600D">
          <w:rPr>
            <w:rStyle w:val="Lienhypertexte"/>
            <w:rFonts w:ascii="Arial" w:hAnsi="Arial"/>
            <w:sz w:val="16"/>
          </w:rPr>
          <w:t>Article 24 : Expertises du Comité Social et Economique central</w:t>
        </w:r>
        <w:r w:rsidR="00673719" w:rsidRPr="001E600D">
          <w:rPr>
            <w:webHidden/>
          </w:rPr>
          <w:tab/>
        </w:r>
        <w:r w:rsidR="00673719" w:rsidRPr="001E600D">
          <w:rPr>
            <w:webHidden/>
          </w:rPr>
          <w:fldChar w:fldCharType="begin"/>
        </w:r>
        <w:r w:rsidR="00673719" w:rsidRPr="001E600D">
          <w:rPr>
            <w:webHidden/>
          </w:rPr>
          <w:instrText xml:space="preserve"> PAGEREF _Toc517712855 \h </w:instrText>
        </w:r>
        <w:r w:rsidR="00673719" w:rsidRPr="001E600D">
          <w:rPr>
            <w:webHidden/>
          </w:rPr>
        </w:r>
        <w:r w:rsidR="00673719" w:rsidRPr="001E600D">
          <w:rPr>
            <w:webHidden/>
          </w:rPr>
          <w:fldChar w:fldCharType="separate"/>
        </w:r>
        <w:r w:rsidR="00DF16DA">
          <w:rPr>
            <w:webHidden/>
          </w:rPr>
          <w:t>28</w:t>
        </w:r>
        <w:r w:rsidR="00673719" w:rsidRPr="001E600D">
          <w:rPr>
            <w:webHidden/>
          </w:rPr>
          <w:fldChar w:fldCharType="end"/>
        </w:r>
      </w:hyperlink>
    </w:p>
    <w:p w:rsidR="00673719" w:rsidRPr="001E600D" w:rsidRDefault="003C757B" w:rsidP="001E600D">
      <w:pPr>
        <w:pStyle w:val="TM4"/>
        <w:rPr>
          <w:rFonts w:eastAsiaTheme="minorEastAsia"/>
          <w:sz w:val="20"/>
          <w:szCs w:val="22"/>
          <w:lang w:eastAsia="fr-FR"/>
        </w:rPr>
      </w:pPr>
      <w:hyperlink w:anchor="_Toc517712856" w:history="1">
        <w:r w:rsidR="00673719" w:rsidRPr="001E600D">
          <w:rPr>
            <w:rStyle w:val="Lienhypertexte"/>
            <w:rFonts w:ascii="Arial" w:hAnsi="Arial"/>
            <w:sz w:val="16"/>
          </w:rPr>
          <w:t>Article 25 : Calendrier annuel INDICATIF</w:t>
        </w:r>
        <w:r w:rsidR="00673719" w:rsidRPr="001E600D">
          <w:rPr>
            <w:webHidden/>
          </w:rPr>
          <w:tab/>
        </w:r>
        <w:r w:rsidR="00673719" w:rsidRPr="001E600D">
          <w:rPr>
            <w:webHidden/>
          </w:rPr>
          <w:fldChar w:fldCharType="begin"/>
        </w:r>
        <w:r w:rsidR="00673719" w:rsidRPr="001E600D">
          <w:rPr>
            <w:webHidden/>
          </w:rPr>
          <w:instrText xml:space="preserve"> PAGEREF _Toc517712856 \h </w:instrText>
        </w:r>
        <w:r w:rsidR="00673719" w:rsidRPr="001E600D">
          <w:rPr>
            <w:webHidden/>
          </w:rPr>
        </w:r>
        <w:r w:rsidR="00673719" w:rsidRPr="001E600D">
          <w:rPr>
            <w:webHidden/>
          </w:rPr>
          <w:fldChar w:fldCharType="separate"/>
        </w:r>
        <w:r w:rsidR="00DF16DA">
          <w:rPr>
            <w:webHidden/>
          </w:rPr>
          <w:t>29</w:t>
        </w:r>
        <w:r w:rsidR="00673719" w:rsidRPr="001E600D">
          <w:rPr>
            <w:webHidden/>
          </w:rPr>
          <w:fldChar w:fldCharType="end"/>
        </w:r>
      </w:hyperlink>
    </w:p>
    <w:p w:rsidR="00673719" w:rsidRPr="001E600D" w:rsidRDefault="003C757B" w:rsidP="001E600D">
      <w:pPr>
        <w:pStyle w:val="TM3"/>
        <w:rPr>
          <w:rFonts w:eastAsiaTheme="minorEastAsia"/>
          <w:sz w:val="20"/>
          <w:szCs w:val="22"/>
          <w:lang w:eastAsia="fr-FR"/>
        </w:rPr>
      </w:pPr>
      <w:hyperlink w:anchor="_Toc517712857" w:history="1">
        <w:r w:rsidR="00673719" w:rsidRPr="001E600D">
          <w:rPr>
            <w:rStyle w:val="Lienhypertexte"/>
          </w:rPr>
          <w:t>SOUS SECTION 2 – Consultations PONCTUELLES</w:t>
        </w:r>
        <w:r w:rsidR="00673719" w:rsidRPr="001E600D">
          <w:rPr>
            <w:webHidden/>
          </w:rPr>
          <w:tab/>
        </w:r>
        <w:r w:rsidR="00673719" w:rsidRPr="001E600D">
          <w:rPr>
            <w:webHidden/>
          </w:rPr>
          <w:fldChar w:fldCharType="begin"/>
        </w:r>
        <w:r w:rsidR="00673719" w:rsidRPr="001E600D">
          <w:rPr>
            <w:webHidden/>
          </w:rPr>
          <w:instrText xml:space="preserve"> PAGEREF _Toc517712857 \h </w:instrText>
        </w:r>
        <w:r w:rsidR="00673719" w:rsidRPr="001E600D">
          <w:rPr>
            <w:webHidden/>
          </w:rPr>
        </w:r>
        <w:r w:rsidR="00673719" w:rsidRPr="001E600D">
          <w:rPr>
            <w:webHidden/>
          </w:rPr>
          <w:fldChar w:fldCharType="separate"/>
        </w:r>
        <w:r w:rsidR="00DF16DA">
          <w:rPr>
            <w:webHidden/>
          </w:rPr>
          <w:t>29</w:t>
        </w:r>
        <w:r w:rsidR="00673719" w:rsidRPr="001E600D">
          <w:rPr>
            <w:webHidden/>
          </w:rPr>
          <w:fldChar w:fldCharType="end"/>
        </w:r>
      </w:hyperlink>
    </w:p>
    <w:p w:rsidR="00673719" w:rsidRPr="001E600D" w:rsidRDefault="003C757B" w:rsidP="001E600D">
      <w:pPr>
        <w:pStyle w:val="TM4"/>
        <w:rPr>
          <w:rFonts w:eastAsiaTheme="minorEastAsia"/>
          <w:sz w:val="20"/>
          <w:szCs w:val="22"/>
          <w:lang w:eastAsia="fr-FR"/>
        </w:rPr>
      </w:pPr>
      <w:hyperlink w:anchor="_Toc517712858" w:history="1">
        <w:r w:rsidR="00673719" w:rsidRPr="001E600D">
          <w:rPr>
            <w:rStyle w:val="Lienhypertexte"/>
            <w:rFonts w:ascii="Arial" w:hAnsi="Arial"/>
            <w:sz w:val="16"/>
          </w:rPr>
          <w:t>Article 26 : PRINCIPES</w:t>
        </w:r>
        <w:r w:rsidR="00673719" w:rsidRPr="001E600D">
          <w:rPr>
            <w:webHidden/>
          </w:rPr>
          <w:tab/>
        </w:r>
        <w:r w:rsidR="00673719" w:rsidRPr="001E600D">
          <w:rPr>
            <w:webHidden/>
          </w:rPr>
          <w:fldChar w:fldCharType="begin"/>
        </w:r>
        <w:r w:rsidR="00673719" w:rsidRPr="001E600D">
          <w:rPr>
            <w:webHidden/>
          </w:rPr>
          <w:instrText xml:space="preserve"> PAGEREF _Toc517712858 \h </w:instrText>
        </w:r>
        <w:r w:rsidR="00673719" w:rsidRPr="001E600D">
          <w:rPr>
            <w:webHidden/>
          </w:rPr>
        </w:r>
        <w:r w:rsidR="00673719" w:rsidRPr="001E600D">
          <w:rPr>
            <w:webHidden/>
          </w:rPr>
          <w:fldChar w:fldCharType="separate"/>
        </w:r>
        <w:r w:rsidR="00DF16DA">
          <w:rPr>
            <w:webHidden/>
          </w:rPr>
          <w:t>29</w:t>
        </w:r>
        <w:r w:rsidR="00673719" w:rsidRPr="001E600D">
          <w:rPr>
            <w:webHidden/>
          </w:rPr>
          <w:fldChar w:fldCharType="end"/>
        </w:r>
      </w:hyperlink>
    </w:p>
    <w:p w:rsidR="00673719" w:rsidRPr="001E600D" w:rsidRDefault="003C757B" w:rsidP="001E600D">
      <w:pPr>
        <w:pStyle w:val="TM4"/>
        <w:rPr>
          <w:rFonts w:eastAsiaTheme="minorEastAsia"/>
          <w:sz w:val="20"/>
          <w:szCs w:val="22"/>
          <w:lang w:eastAsia="fr-FR"/>
        </w:rPr>
      </w:pPr>
      <w:hyperlink w:anchor="_Toc517712859" w:history="1">
        <w:r w:rsidR="00673719" w:rsidRPr="001E600D">
          <w:rPr>
            <w:rStyle w:val="Lienhypertexte"/>
            <w:rFonts w:ascii="Arial" w:hAnsi="Arial"/>
            <w:sz w:val="16"/>
          </w:rPr>
          <w:t>Article 27 : EXPERTISES</w:t>
        </w:r>
        <w:r w:rsidR="00673719" w:rsidRPr="001E600D">
          <w:rPr>
            <w:webHidden/>
          </w:rPr>
          <w:tab/>
        </w:r>
        <w:r w:rsidR="00673719" w:rsidRPr="001E600D">
          <w:rPr>
            <w:webHidden/>
          </w:rPr>
          <w:fldChar w:fldCharType="begin"/>
        </w:r>
        <w:r w:rsidR="00673719" w:rsidRPr="001E600D">
          <w:rPr>
            <w:webHidden/>
          </w:rPr>
          <w:instrText xml:space="preserve"> PAGEREF _Toc517712859 \h </w:instrText>
        </w:r>
        <w:r w:rsidR="00673719" w:rsidRPr="001E600D">
          <w:rPr>
            <w:webHidden/>
          </w:rPr>
        </w:r>
        <w:r w:rsidR="00673719" w:rsidRPr="001E600D">
          <w:rPr>
            <w:webHidden/>
          </w:rPr>
          <w:fldChar w:fldCharType="separate"/>
        </w:r>
        <w:r w:rsidR="00DF16DA">
          <w:rPr>
            <w:webHidden/>
          </w:rPr>
          <w:t>29</w:t>
        </w:r>
        <w:r w:rsidR="00673719" w:rsidRPr="001E600D">
          <w:rPr>
            <w:webHidden/>
          </w:rPr>
          <w:fldChar w:fldCharType="end"/>
        </w:r>
      </w:hyperlink>
    </w:p>
    <w:p w:rsidR="00673719" w:rsidRPr="001E600D" w:rsidRDefault="003C757B" w:rsidP="001E600D">
      <w:pPr>
        <w:pStyle w:val="TM4"/>
        <w:rPr>
          <w:rFonts w:eastAsiaTheme="minorEastAsia"/>
          <w:sz w:val="20"/>
          <w:szCs w:val="22"/>
          <w:lang w:eastAsia="fr-FR"/>
        </w:rPr>
      </w:pPr>
      <w:hyperlink w:anchor="_Toc517712860" w:history="1">
        <w:r w:rsidR="00673719" w:rsidRPr="001E600D">
          <w:rPr>
            <w:rStyle w:val="Lienhypertexte"/>
            <w:rFonts w:ascii="Arial" w:hAnsi="Arial"/>
            <w:sz w:val="16"/>
          </w:rPr>
          <w:t>Article 28 : DELAIS</w:t>
        </w:r>
        <w:r w:rsidR="00673719" w:rsidRPr="001E600D">
          <w:rPr>
            <w:webHidden/>
          </w:rPr>
          <w:tab/>
        </w:r>
        <w:r w:rsidR="00673719" w:rsidRPr="001E600D">
          <w:rPr>
            <w:webHidden/>
          </w:rPr>
          <w:fldChar w:fldCharType="begin"/>
        </w:r>
        <w:r w:rsidR="00673719" w:rsidRPr="001E600D">
          <w:rPr>
            <w:webHidden/>
          </w:rPr>
          <w:instrText xml:space="preserve"> PAGEREF _Toc517712860 \h </w:instrText>
        </w:r>
        <w:r w:rsidR="00673719" w:rsidRPr="001E600D">
          <w:rPr>
            <w:webHidden/>
          </w:rPr>
        </w:r>
        <w:r w:rsidR="00673719" w:rsidRPr="001E600D">
          <w:rPr>
            <w:webHidden/>
          </w:rPr>
          <w:fldChar w:fldCharType="separate"/>
        </w:r>
        <w:r w:rsidR="00DF16DA">
          <w:rPr>
            <w:webHidden/>
          </w:rPr>
          <w:t>30</w:t>
        </w:r>
        <w:r w:rsidR="00673719" w:rsidRPr="001E600D">
          <w:rPr>
            <w:webHidden/>
          </w:rPr>
          <w:fldChar w:fldCharType="end"/>
        </w:r>
      </w:hyperlink>
    </w:p>
    <w:p w:rsidR="00673719" w:rsidRPr="001E600D" w:rsidRDefault="003C757B" w:rsidP="001E600D">
      <w:pPr>
        <w:pStyle w:val="TM3"/>
        <w:rPr>
          <w:rFonts w:eastAsiaTheme="minorEastAsia"/>
          <w:sz w:val="20"/>
          <w:szCs w:val="22"/>
          <w:lang w:eastAsia="fr-FR"/>
        </w:rPr>
      </w:pPr>
      <w:hyperlink w:anchor="_Toc517712861" w:history="1">
        <w:r w:rsidR="00673719" w:rsidRPr="001E600D">
          <w:rPr>
            <w:rStyle w:val="Lienhypertexte"/>
          </w:rPr>
          <w:t>SOUS SECTION 3 – ATTRIBUTIONS EN MATIERE DE SANTE, SECURITE ET CONDITIONS DE TRAVAIL</w:t>
        </w:r>
        <w:r w:rsidR="00673719" w:rsidRPr="001E600D">
          <w:rPr>
            <w:webHidden/>
          </w:rPr>
          <w:tab/>
        </w:r>
        <w:r w:rsidR="00673719" w:rsidRPr="001E600D">
          <w:rPr>
            <w:webHidden/>
          </w:rPr>
          <w:fldChar w:fldCharType="begin"/>
        </w:r>
        <w:r w:rsidR="00673719" w:rsidRPr="001E600D">
          <w:rPr>
            <w:webHidden/>
          </w:rPr>
          <w:instrText xml:space="preserve"> PAGEREF _Toc517712861 \h </w:instrText>
        </w:r>
        <w:r w:rsidR="00673719" w:rsidRPr="001E600D">
          <w:rPr>
            <w:webHidden/>
          </w:rPr>
        </w:r>
        <w:r w:rsidR="00673719" w:rsidRPr="001E600D">
          <w:rPr>
            <w:webHidden/>
          </w:rPr>
          <w:fldChar w:fldCharType="separate"/>
        </w:r>
        <w:r w:rsidR="00DF16DA">
          <w:rPr>
            <w:webHidden/>
          </w:rPr>
          <w:t>30</w:t>
        </w:r>
        <w:r w:rsidR="00673719" w:rsidRPr="001E600D">
          <w:rPr>
            <w:webHidden/>
          </w:rPr>
          <w:fldChar w:fldCharType="end"/>
        </w:r>
      </w:hyperlink>
    </w:p>
    <w:p w:rsidR="00673719" w:rsidRPr="001E600D" w:rsidRDefault="003C757B" w:rsidP="001E600D">
      <w:pPr>
        <w:pStyle w:val="TM4"/>
        <w:rPr>
          <w:rFonts w:eastAsiaTheme="minorEastAsia"/>
          <w:sz w:val="20"/>
          <w:szCs w:val="22"/>
          <w:lang w:eastAsia="fr-FR"/>
        </w:rPr>
      </w:pPr>
      <w:hyperlink w:anchor="_Toc517712862" w:history="1">
        <w:r w:rsidR="00673719" w:rsidRPr="001E600D">
          <w:rPr>
            <w:rStyle w:val="Lienhypertexte"/>
            <w:rFonts w:ascii="Arial" w:hAnsi="Arial"/>
            <w:sz w:val="16"/>
          </w:rPr>
          <w:t>Article 29 </w:t>
        </w:r>
        <w:r w:rsidR="00673719" w:rsidRPr="001E600D">
          <w:rPr>
            <w:rStyle w:val="Lienhypertexte"/>
            <w:rFonts w:ascii="Arial" w:hAnsi="Arial"/>
            <w:sz w:val="16"/>
            <w:u w:val="none"/>
          </w:rPr>
          <w:t>: MISSIONS Du comité social et economique D’etablissement</w:t>
        </w:r>
        <w:r w:rsidR="00673719" w:rsidRPr="001E600D">
          <w:rPr>
            <w:webHidden/>
          </w:rPr>
          <w:tab/>
        </w:r>
        <w:r w:rsidR="00673719" w:rsidRPr="001E600D">
          <w:rPr>
            <w:webHidden/>
          </w:rPr>
          <w:fldChar w:fldCharType="begin"/>
        </w:r>
        <w:r w:rsidR="00673719" w:rsidRPr="001E600D">
          <w:rPr>
            <w:webHidden/>
          </w:rPr>
          <w:instrText xml:space="preserve"> PAGEREF _Toc517712862 \h </w:instrText>
        </w:r>
        <w:r w:rsidR="00673719" w:rsidRPr="001E600D">
          <w:rPr>
            <w:webHidden/>
          </w:rPr>
        </w:r>
        <w:r w:rsidR="00673719" w:rsidRPr="001E600D">
          <w:rPr>
            <w:webHidden/>
          </w:rPr>
          <w:fldChar w:fldCharType="separate"/>
        </w:r>
        <w:r w:rsidR="00DF16DA">
          <w:rPr>
            <w:webHidden/>
          </w:rPr>
          <w:t>30</w:t>
        </w:r>
        <w:r w:rsidR="00673719" w:rsidRPr="001E600D">
          <w:rPr>
            <w:webHidden/>
          </w:rPr>
          <w:fldChar w:fldCharType="end"/>
        </w:r>
      </w:hyperlink>
    </w:p>
    <w:p w:rsidR="00673719" w:rsidRPr="001E600D" w:rsidRDefault="003C757B" w:rsidP="001E600D">
      <w:pPr>
        <w:pStyle w:val="TM4"/>
        <w:rPr>
          <w:rFonts w:eastAsiaTheme="minorEastAsia"/>
          <w:sz w:val="20"/>
          <w:szCs w:val="22"/>
          <w:lang w:eastAsia="fr-FR"/>
        </w:rPr>
      </w:pPr>
      <w:hyperlink w:anchor="_Toc517712863" w:history="1">
        <w:r w:rsidR="00673719" w:rsidRPr="001E600D">
          <w:rPr>
            <w:rStyle w:val="Lienhypertexte"/>
            <w:rFonts w:ascii="Arial" w:hAnsi="Arial"/>
            <w:sz w:val="16"/>
          </w:rPr>
          <w:t>Article 30 : MISSIONS DE LA CSSCT d’Etablissement</w:t>
        </w:r>
        <w:r w:rsidR="00673719" w:rsidRPr="001E600D">
          <w:rPr>
            <w:webHidden/>
          </w:rPr>
          <w:tab/>
        </w:r>
        <w:r w:rsidR="00673719" w:rsidRPr="001E600D">
          <w:rPr>
            <w:webHidden/>
          </w:rPr>
          <w:fldChar w:fldCharType="begin"/>
        </w:r>
        <w:r w:rsidR="00673719" w:rsidRPr="001E600D">
          <w:rPr>
            <w:webHidden/>
          </w:rPr>
          <w:instrText xml:space="preserve"> PAGEREF _Toc517712863 \h </w:instrText>
        </w:r>
        <w:r w:rsidR="00673719" w:rsidRPr="001E600D">
          <w:rPr>
            <w:webHidden/>
          </w:rPr>
        </w:r>
        <w:r w:rsidR="00673719" w:rsidRPr="001E600D">
          <w:rPr>
            <w:webHidden/>
          </w:rPr>
          <w:fldChar w:fldCharType="separate"/>
        </w:r>
        <w:r w:rsidR="00DF16DA">
          <w:rPr>
            <w:webHidden/>
          </w:rPr>
          <w:t>30</w:t>
        </w:r>
        <w:r w:rsidR="00673719" w:rsidRPr="001E600D">
          <w:rPr>
            <w:webHidden/>
          </w:rPr>
          <w:fldChar w:fldCharType="end"/>
        </w:r>
      </w:hyperlink>
    </w:p>
    <w:p w:rsidR="00673719" w:rsidRPr="001E600D" w:rsidRDefault="003C757B" w:rsidP="001E600D">
      <w:pPr>
        <w:pStyle w:val="TM4"/>
        <w:rPr>
          <w:rFonts w:eastAsiaTheme="minorEastAsia"/>
          <w:sz w:val="20"/>
          <w:szCs w:val="22"/>
          <w:lang w:eastAsia="fr-FR"/>
        </w:rPr>
      </w:pPr>
      <w:hyperlink w:anchor="_Toc517712864" w:history="1">
        <w:r w:rsidR="00673719" w:rsidRPr="001E600D">
          <w:rPr>
            <w:rStyle w:val="Lienhypertexte"/>
            <w:rFonts w:ascii="Arial" w:hAnsi="Arial"/>
            <w:sz w:val="16"/>
          </w:rPr>
          <w:t>ARTICLE 31 : MISSIONS DU COMITE SOCIAL ET ECONOMIQUE CENTRAL</w:t>
        </w:r>
        <w:r w:rsidR="00673719" w:rsidRPr="001E600D">
          <w:rPr>
            <w:webHidden/>
          </w:rPr>
          <w:tab/>
        </w:r>
        <w:r w:rsidR="00673719" w:rsidRPr="001E600D">
          <w:rPr>
            <w:webHidden/>
          </w:rPr>
          <w:fldChar w:fldCharType="begin"/>
        </w:r>
        <w:r w:rsidR="00673719" w:rsidRPr="001E600D">
          <w:rPr>
            <w:webHidden/>
          </w:rPr>
          <w:instrText xml:space="preserve"> PAGEREF _Toc517712864 \h </w:instrText>
        </w:r>
        <w:r w:rsidR="00673719" w:rsidRPr="001E600D">
          <w:rPr>
            <w:webHidden/>
          </w:rPr>
        </w:r>
        <w:r w:rsidR="00673719" w:rsidRPr="001E600D">
          <w:rPr>
            <w:webHidden/>
          </w:rPr>
          <w:fldChar w:fldCharType="separate"/>
        </w:r>
        <w:r w:rsidR="00DF16DA">
          <w:rPr>
            <w:webHidden/>
          </w:rPr>
          <w:t>31</w:t>
        </w:r>
        <w:r w:rsidR="00673719" w:rsidRPr="001E600D">
          <w:rPr>
            <w:webHidden/>
          </w:rPr>
          <w:fldChar w:fldCharType="end"/>
        </w:r>
      </w:hyperlink>
    </w:p>
    <w:p w:rsidR="00673719" w:rsidRPr="001E600D" w:rsidRDefault="003C757B" w:rsidP="001E600D">
      <w:pPr>
        <w:pStyle w:val="TM4"/>
        <w:rPr>
          <w:rFonts w:eastAsiaTheme="minorEastAsia"/>
          <w:sz w:val="20"/>
          <w:szCs w:val="22"/>
          <w:lang w:eastAsia="fr-FR"/>
        </w:rPr>
      </w:pPr>
      <w:hyperlink w:anchor="_Toc517712865" w:history="1">
        <w:r w:rsidR="00673719" w:rsidRPr="001E600D">
          <w:rPr>
            <w:rStyle w:val="Lienhypertexte"/>
            <w:rFonts w:ascii="Arial" w:hAnsi="Arial"/>
            <w:sz w:val="16"/>
          </w:rPr>
          <w:t>Article 32 : MISSIONS DE LA CSSCT CENTRALE</w:t>
        </w:r>
        <w:r w:rsidR="00673719" w:rsidRPr="001E600D">
          <w:rPr>
            <w:webHidden/>
          </w:rPr>
          <w:tab/>
        </w:r>
        <w:r w:rsidR="00673719" w:rsidRPr="001E600D">
          <w:rPr>
            <w:webHidden/>
          </w:rPr>
          <w:fldChar w:fldCharType="begin"/>
        </w:r>
        <w:r w:rsidR="00673719" w:rsidRPr="001E600D">
          <w:rPr>
            <w:webHidden/>
          </w:rPr>
          <w:instrText xml:space="preserve"> PAGEREF _Toc517712865 \h </w:instrText>
        </w:r>
        <w:r w:rsidR="00673719" w:rsidRPr="001E600D">
          <w:rPr>
            <w:webHidden/>
          </w:rPr>
        </w:r>
        <w:r w:rsidR="00673719" w:rsidRPr="001E600D">
          <w:rPr>
            <w:webHidden/>
          </w:rPr>
          <w:fldChar w:fldCharType="separate"/>
        </w:r>
        <w:r w:rsidR="00DF16DA">
          <w:rPr>
            <w:webHidden/>
          </w:rPr>
          <w:t>31</w:t>
        </w:r>
        <w:r w:rsidR="00673719" w:rsidRPr="001E600D">
          <w:rPr>
            <w:webHidden/>
          </w:rPr>
          <w:fldChar w:fldCharType="end"/>
        </w:r>
      </w:hyperlink>
    </w:p>
    <w:p w:rsidR="00673719" w:rsidRPr="001E600D" w:rsidRDefault="003C757B" w:rsidP="001E600D">
      <w:pPr>
        <w:pStyle w:val="TM3"/>
        <w:rPr>
          <w:rFonts w:eastAsiaTheme="minorEastAsia"/>
          <w:sz w:val="20"/>
          <w:szCs w:val="22"/>
          <w:lang w:eastAsia="fr-FR"/>
        </w:rPr>
      </w:pPr>
      <w:hyperlink w:anchor="_Toc517712866" w:history="1">
        <w:r w:rsidR="00673719" w:rsidRPr="001E600D">
          <w:rPr>
            <w:rStyle w:val="Lienhypertexte"/>
          </w:rPr>
          <w:t>SOUS SECTION 4 – ATTRIBUTIONS DE LA COMECO</w:t>
        </w:r>
        <w:r w:rsidR="00673719" w:rsidRPr="001E600D">
          <w:rPr>
            <w:webHidden/>
          </w:rPr>
          <w:tab/>
        </w:r>
        <w:r w:rsidR="00673719" w:rsidRPr="001E600D">
          <w:rPr>
            <w:webHidden/>
          </w:rPr>
          <w:fldChar w:fldCharType="begin"/>
        </w:r>
        <w:r w:rsidR="00673719" w:rsidRPr="001E600D">
          <w:rPr>
            <w:webHidden/>
          </w:rPr>
          <w:instrText xml:space="preserve"> PAGEREF _Toc517712866 \h </w:instrText>
        </w:r>
        <w:r w:rsidR="00673719" w:rsidRPr="001E600D">
          <w:rPr>
            <w:webHidden/>
          </w:rPr>
        </w:r>
        <w:r w:rsidR="00673719" w:rsidRPr="001E600D">
          <w:rPr>
            <w:webHidden/>
          </w:rPr>
          <w:fldChar w:fldCharType="separate"/>
        </w:r>
        <w:r w:rsidR="00DF16DA">
          <w:rPr>
            <w:webHidden/>
          </w:rPr>
          <w:t>31</w:t>
        </w:r>
        <w:r w:rsidR="00673719" w:rsidRPr="001E600D">
          <w:rPr>
            <w:webHidden/>
          </w:rPr>
          <w:fldChar w:fldCharType="end"/>
        </w:r>
      </w:hyperlink>
    </w:p>
    <w:p w:rsidR="00673719" w:rsidRPr="001E600D" w:rsidRDefault="003C757B" w:rsidP="001E600D">
      <w:pPr>
        <w:pStyle w:val="TM4"/>
        <w:rPr>
          <w:rFonts w:eastAsiaTheme="minorEastAsia"/>
          <w:sz w:val="20"/>
          <w:szCs w:val="22"/>
          <w:lang w:eastAsia="fr-FR"/>
        </w:rPr>
      </w:pPr>
      <w:hyperlink w:anchor="_Toc517712867" w:history="1">
        <w:r w:rsidR="00673719" w:rsidRPr="001E600D">
          <w:rPr>
            <w:rStyle w:val="Lienhypertexte"/>
            <w:rFonts w:ascii="Arial" w:hAnsi="Arial"/>
            <w:sz w:val="16"/>
          </w:rPr>
          <w:t>Article 33 : ATTRIBUTIONS DE LA COMECO</w:t>
        </w:r>
        <w:r w:rsidR="00673719" w:rsidRPr="001E600D">
          <w:rPr>
            <w:webHidden/>
          </w:rPr>
          <w:tab/>
        </w:r>
        <w:r w:rsidR="00673719" w:rsidRPr="001E600D">
          <w:rPr>
            <w:webHidden/>
          </w:rPr>
          <w:fldChar w:fldCharType="begin"/>
        </w:r>
        <w:r w:rsidR="00673719" w:rsidRPr="001E600D">
          <w:rPr>
            <w:webHidden/>
          </w:rPr>
          <w:instrText xml:space="preserve"> PAGEREF _Toc517712867 \h </w:instrText>
        </w:r>
        <w:r w:rsidR="00673719" w:rsidRPr="001E600D">
          <w:rPr>
            <w:webHidden/>
          </w:rPr>
        </w:r>
        <w:r w:rsidR="00673719" w:rsidRPr="001E600D">
          <w:rPr>
            <w:webHidden/>
          </w:rPr>
          <w:fldChar w:fldCharType="separate"/>
        </w:r>
        <w:r w:rsidR="00DF16DA">
          <w:rPr>
            <w:webHidden/>
          </w:rPr>
          <w:t>31</w:t>
        </w:r>
        <w:r w:rsidR="00673719" w:rsidRPr="001E600D">
          <w:rPr>
            <w:webHidden/>
          </w:rPr>
          <w:fldChar w:fldCharType="end"/>
        </w:r>
      </w:hyperlink>
    </w:p>
    <w:p w:rsidR="00673719" w:rsidRPr="001E600D" w:rsidRDefault="003C757B" w:rsidP="001E600D">
      <w:pPr>
        <w:pStyle w:val="TM3"/>
        <w:rPr>
          <w:rFonts w:eastAsiaTheme="minorEastAsia"/>
          <w:sz w:val="20"/>
          <w:szCs w:val="22"/>
          <w:lang w:eastAsia="fr-FR"/>
        </w:rPr>
      </w:pPr>
      <w:hyperlink w:anchor="_Toc517712868" w:history="1">
        <w:r w:rsidR="00673719" w:rsidRPr="001E600D">
          <w:rPr>
            <w:rStyle w:val="Lienhypertexte"/>
          </w:rPr>
          <w:t>SOUS SECTION 5 – ATTRIBUTIONS DE LA COMMission DE L’EMPLOI ET DE LA formation</w:t>
        </w:r>
        <w:r w:rsidR="00673719" w:rsidRPr="001E600D">
          <w:rPr>
            <w:webHidden/>
          </w:rPr>
          <w:tab/>
        </w:r>
        <w:r w:rsidR="00673719" w:rsidRPr="001E600D">
          <w:rPr>
            <w:webHidden/>
          </w:rPr>
          <w:fldChar w:fldCharType="begin"/>
        </w:r>
        <w:r w:rsidR="00673719" w:rsidRPr="001E600D">
          <w:rPr>
            <w:webHidden/>
          </w:rPr>
          <w:instrText xml:space="preserve"> PAGEREF _Toc517712868 \h </w:instrText>
        </w:r>
        <w:r w:rsidR="00673719" w:rsidRPr="001E600D">
          <w:rPr>
            <w:webHidden/>
          </w:rPr>
        </w:r>
        <w:r w:rsidR="00673719" w:rsidRPr="001E600D">
          <w:rPr>
            <w:webHidden/>
          </w:rPr>
          <w:fldChar w:fldCharType="separate"/>
        </w:r>
        <w:r w:rsidR="00DF16DA">
          <w:rPr>
            <w:webHidden/>
          </w:rPr>
          <w:t>32</w:t>
        </w:r>
        <w:r w:rsidR="00673719" w:rsidRPr="001E600D">
          <w:rPr>
            <w:webHidden/>
          </w:rPr>
          <w:fldChar w:fldCharType="end"/>
        </w:r>
      </w:hyperlink>
    </w:p>
    <w:p w:rsidR="00673719" w:rsidRPr="001E600D" w:rsidRDefault="003C757B" w:rsidP="001E600D">
      <w:pPr>
        <w:pStyle w:val="TM4"/>
        <w:rPr>
          <w:rFonts w:eastAsiaTheme="minorEastAsia"/>
          <w:sz w:val="20"/>
          <w:szCs w:val="22"/>
          <w:lang w:eastAsia="fr-FR"/>
        </w:rPr>
      </w:pPr>
      <w:hyperlink w:anchor="_Toc517712869" w:history="1">
        <w:r w:rsidR="00673719" w:rsidRPr="001E600D">
          <w:rPr>
            <w:rStyle w:val="Lienhypertexte"/>
            <w:rFonts w:ascii="Arial" w:hAnsi="Arial"/>
            <w:sz w:val="16"/>
          </w:rPr>
          <w:t>Article 34 – Commission de l’emploi et de la formation</w:t>
        </w:r>
        <w:r w:rsidR="00673719" w:rsidRPr="001E600D">
          <w:rPr>
            <w:webHidden/>
          </w:rPr>
          <w:tab/>
        </w:r>
        <w:r w:rsidR="00673719" w:rsidRPr="001E600D">
          <w:rPr>
            <w:webHidden/>
          </w:rPr>
          <w:fldChar w:fldCharType="begin"/>
        </w:r>
        <w:r w:rsidR="00673719" w:rsidRPr="001E600D">
          <w:rPr>
            <w:webHidden/>
          </w:rPr>
          <w:instrText xml:space="preserve"> PAGEREF _Toc517712869 \h </w:instrText>
        </w:r>
        <w:r w:rsidR="00673719" w:rsidRPr="001E600D">
          <w:rPr>
            <w:webHidden/>
          </w:rPr>
        </w:r>
        <w:r w:rsidR="00673719" w:rsidRPr="001E600D">
          <w:rPr>
            <w:webHidden/>
          </w:rPr>
          <w:fldChar w:fldCharType="separate"/>
        </w:r>
        <w:r w:rsidR="00DF16DA">
          <w:rPr>
            <w:webHidden/>
          </w:rPr>
          <w:t>32</w:t>
        </w:r>
        <w:r w:rsidR="00673719" w:rsidRPr="001E600D">
          <w:rPr>
            <w:webHidden/>
          </w:rPr>
          <w:fldChar w:fldCharType="end"/>
        </w:r>
      </w:hyperlink>
    </w:p>
    <w:p w:rsidR="00673719" w:rsidRPr="001E600D" w:rsidRDefault="003C757B" w:rsidP="001E600D">
      <w:pPr>
        <w:pStyle w:val="TM3"/>
        <w:rPr>
          <w:rFonts w:eastAsiaTheme="minorEastAsia"/>
          <w:sz w:val="20"/>
          <w:szCs w:val="22"/>
          <w:lang w:eastAsia="fr-FR"/>
        </w:rPr>
      </w:pPr>
      <w:hyperlink w:anchor="_Toc517712870" w:history="1">
        <w:r w:rsidR="00673719" w:rsidRPr="001E600D">
          <w:rPr>
            <w:rStyle w:val="Lienhypertexte"/>
          </w:rPr>
          <w:t>SOUS SECTION 6 – ATTRIBUTIONS DE LA COMMission DE L’EGALITE PROFESSIONNELLE</w:t>
        </w:r>
        <w:r w:rsidR="00673719" w:rsidRPr="001E600D">
          <w:rPr>
            <w:webHidden/>
          </w:rPr>
          <w:tab/>
        </w:r>
        <w:r w:rsidR="00673719" w:rsidRPr="001E600D">
          <w:rPr>
            <w:webHidden/>
          </w:rPr>
          <w:fldChar w:fldCharType="begin"/>
        </w:r>
        <w:r w:rsidR="00673719" w:rsidRPr="001E600D">
          <w:rPr>
            <w:webHidden/>
          </w:rPr>
          <w:instrText xml:space="preserve"> PAGEREF _Toc517712870 \h </w:instrText>
        </w:r>
        <w:r w:rsidR="00673719" w:rsidRPr="001E600D">
          <w:rPr>
            <w:webHidden/>
          </w:rPr>
        </w:r>
        <w:r w:rsidR="00673719" w:rsidRPr="001E600D">
          <w:rPr>
            <w:webHidden/>
          </w:rPr>
          <w:fldChar w:fldCharType="separate"/>
        </w:r>
        <w:r w:rsidR="00DF16DA">
          <w:rPr>
            <w:webHidden/>
          </w:rPr>
          <w:t>32</w:t>
        </w:r>
        <w:r w:rsidR="00673719" w:rsidRPr="001E600D">
          <w:rPr>
            <w:webHidden/>
          </w:rPr>
          <w:fldChar w:fldCharType="end"/>
        </w:r>
      </w:hyperlink>
    </w:p>
    <w:p w:rsidR="00673719" w:rsidRPr="001E600D" w:rsidRDefault="003C757B" w:rsidP="001E600D">
      <w:pPr>
        <w:pStyle w:val="TM4"/>
        <w:rPr>
          <w:rFonts w:eastAsiaTheme="minorEastAsia"/>
          <w:sz w:val="20"/>
          <w:szCs w:val="22"/>
          <w:lang w:eastAsia="fr-FR"/>
        </w:rPr>
      </w:pPr>
      <w:hyperlink w:anchor="_Toc517712871" w:history="1">
        <w:r w:rsidR="00673719" w:rsidRPr="001E600D">
          <w:rPr>
            <w:rStyle w:val="Lienhypertexte"/>
            <w:rFonts w:ascii="Arial" w:hAnsi="Arial"/>
            <w:sz w:val="16"/>
          </w:rPr>
          <w:t>Article 35 – Commission de l’égalité professionnelle</w:t>
        </w:r>
        <w:r w:rsidR="00673719" w:rsidRPr="001E600D">
          <w:rPr>
            <w:webHidden/>
          </w:rPr>
          <w:tab/>
        </w:r>
        <w:r w:rsidR="00673719" w:rsidRPr="001E600D">
          <w:rPr>
            <w:webHidden/>
          </w:rPr>
          <w:fldChar w:fldCharType="begin"/>
        </w:r>
        <w:r w:rsidR="00673719" w:rsidRPr="001E600D">
          <w:rPr>
            <w:webHidden/>
          </w:rPr>
          <w:instrText xml:space="preserve"> PAGEREF _Toc517712871 \h </w:instrText>
        </w:r>
        <w:r w:rsidR="00673719" w:rsidRPr="001E600D">
          <w:rPr>
            <w:webHidden/>
          </w:rPr>
        </w:r>
        <w:r w:rsidR="00673719" w:rsidRPr="001E600D">
          <w:rPr>
            <w:webHidden/>
          </w:rPr>
          <w:fldChar w:fldCharType="separate"/>
        </w:r>
        <w:r w:rsidR="00DF16DA">
          <w:rPr>
            <w:webHidden/>
          </w:rPr>
          <w:t>32</w:t>
        </w:r>
        <w:r w:rsidR="00673719" w:rsidRPr="001E600D">
          <w:rPr>
            <w:webHidden/>
          </w:rPr>
          <w:fldChar w:fldCharType="end"/>
        </w:r>
      </w:hyperlink>
    </w:p>
    <w:p w:rsidR="00673719" w:rsidRPr="001E600D" w:rsidRDefault="003C757B" w:rsidP="006D4B73">
      <w:pPr>
        <w:pStyle w:val="TM1"/>
        <w:rPr>
          <w:rFonts w:ascii="Arial" w:eastAsiaTheme="minorEastAsia" w:hAnsi="Arial"/>
          <w:sz w:val="20"/>
          <w:szCs w:val="22"/>
          <w:lang w:eastAsia="fr-FR"/>
        </w:rPr>
      </w:pPr>
      <w:hyperlink w:anchor="_Toc517712872" w:history="1">
        <w:r w:rsidR="00673719" w:rsidRPr="001E600D">
          <w:rPr>
            <w:rStyle w:val="Lienhypertexte"/>
            <w:rFonts w:ascii="Arial" w:hAnsi="Arial"/>
            <w:sz w:val="20"/>
          </w:rPr>
          <w:t>CHAPITRE 3 – DISPOSITIONS SPÉCIFIQUES RELATIVES AUX REPRESENTANTS DE PROXIMITE</w:t>
        </w:r>
        <w:r w:rsidR="00673719" w:rsidRPr="001E600D">
          <w:rPr>
            <w:rFonts w:ascii="Arial" w:hAnsi="Arial"/>
            <w:webHidden/>
            <w:sz w:val="20"/>
          </w:rPr>
          <w:tab/>
        </w:r>
        <w:r w:rsidR="00673719" w:rsidRPr="001E600D">
          <w:rPr>
            <w:rFonts w:ascii="Arial" w:hAnsi="Arial"/>
            <w:webHidden/>
            <w:sz w:val="20"/>
          </w:rPr>
          <w:fldChar w:fldCharType="begin"/>
        </w:r>
        <w:r w:rsidR="00673719" w:rsidRPr="001E600D">
          <w:rPr>
            <w:rFonts w:ascii="Arial" w:hAnsi="Arial"/>
            <w:webHidden/>
            <w:sz w:val="20"/>
          </w:rPr>
          <w:instrText xml:space="preserve"> PAGEREF _Toc517712872 \h </w:instrText>
        </w:r>
        <w:r w:rsidR="00673719" w:rsidRPr="001E600D">
          <w:rPr>
            <w:rFonts w:ascii="Arial" w:hAnsi="Arial"/>
            <w:webHidden/>
            <w:sz w:val="20"/>
          </w:rPr>
        </w:r>
        <w:r w:rsidR="00673719" w:rsidRPr="001E600D">
          <w:rPr>
            <w:rFonts w:ascii="Arial" w:hAnsi="Arial"/>
            <w:webHidden/>
            <w:sz w:val="20"/>
          </w:rPr>
          <w:fldChar w:fldCharType="separate"/>
        </w:r>
        <w:r w:rsidR="00DF16DA">
          <w:rPr>
            <w:rFonts w:ascii="Arial" w:hAnsi="Arial"/>
            <w:webHidden/>
            <w:sz w:val="20"/>
          </w:rPr>
          <w:t>33</w:t>
        </w:r>
        <w:r w:rsidR="00673719" w:rsidRPr="001E600D">
          <w:rPr>
            <w:rFonts w:ascii="Arial" w:hAnsi="Arial"/>
            <w:webHidden/>
            <w:sz w:val="20"/>
          </w:rPr>
          <w:fldChar w:fldCharType="end"/>
        </w:r>
      </w:hyperlink>
    </w:p>
    <w:p w:rsidR="00673719" w:rsidRPr="001E600D" w:rsidRDefault="003C757B" w:rsidP="001E600D">
      <w:pPr>
        <w:pStyle w:val="TM4"/>
        <w:rPr>
          <w:rFonts w:eastAsiaTheme="minorEastAsia"/>
          <w:sz w:val="20"/>
          <w:szCs w:val="22"/>
          <w:lang w:eastAsia="fr-FR"/>
        </w:rPr>
      </w:pPr>
      <w:hyperlink w:anchor="_Toc517712873" w:history="1">
        <w:r w:rsidR="00673719" w:rsidRPr="001E600D">
          <w:rPr>
            <w:rStyle w:val="Lienhypertexte"/>
            <w:rFonts w:ascii="Arial" w:hAnsi="Arial"/>
            <w:sz w:val="16"/>
          </w:rPr>
          <w:t>Article 36 – REPRESENTANTS DE PROXIMITE</w:t>
        </w:r>
        <w:r w:rsidR="00673719" w:rsidRPr="001E600D">
          <w:rPr>
            <w:webHidden/>
          </w:rPr>
          <w:tab/>
        </w:r>
        <w:r w:rsidR="00673719" w:rsidRPr="001E600D">
          <w:rPr>
            <w:webHidden/>
          </w:rPr>
          <w:fldChar w:fldCharType="begin"/>
        </w:r>
        <w:r w:rsidR="00673719" w:rsidRPr="001E600D">
          <w:rPr>
            <w:webHidden/>
          </w:rPr>
          <w:instrText xml:space="preserve"> PAGEREF _Toc517712873 \h </w:instrText>
        </w:r>
        <w:r w:rsidR="00673719" w:rsidRPr="001E600D">
          <w:rPr>
            <w:webHidden/>
          </w:rPr>
        </w:r>
        <w:r w:rsidR="00673719" w:rsidRPr="001E600D">
          <w:rPr>
            <w:webHidden/>
          </w:rPr>
          <w:fldChar w:fldCharType="separate"/>
        </w:r>
        <w:r w:rsidR="00DF16DA">
          <w:rPr>
            <w:webHidden/>
          </w:rPr>
          <w:t>33</w:t>
        </w:r>
        <w:r w:rsidR="00673719" w:rsidRPr="001E600D">
          <w:rPr>
            <w:webHidden/>
          </w:rPr>
          <w:fldChar w:fldCharType="end"/>
        </w:r>
      </w:hyperlink>
    </w:p>
    <w:p w:rsidR="00673719" w:rsidRPr="001E600D" w:rsidRDefault="003C757B" w:rsidP="006D4B73">
      <w:pPr>
        <w:pStyle w:val="TM1"/>
        <w:rPr>
          <w:rFonts w:ascii="Arial" w:eastAsiaTheme="minorEastAsia" w:hAnsi="Arial"/>
          <w:sz w:val="20"/>
          <w:szCs w:val="22"/>
          <w:lang w:eastAsia="fr-FR"/>
        </w:rPr>
      </w:pPr>
      <w:hyperlink w:anchor="_Toc517712874" w:history="1">
        <w:r w:rsidR="00673719" w:rsidRPr="001E600D">
          <w:rPr>
            <w:rStyle w:val="Lienhypertexte"/>
            <w:rFonts w:ascii="Arial" w:hAnsi="Arial"/>
            <w:sz w:val="20"/>
          </w:rPr>
          <w:t>CHAPITRE 4 – DISPOSITIONS SPÉCIFIQUES RELATIVES AUX ORGANISATIONS SYNDICALES</w:t>
        </w:r>
        <w:r w:rsidR="00673719" w:rsidRPr="001E600D">
          <w:rPr>
            <w:rFonts w:ascii="Arial" w:hAnsi="Arial"/>
            <w:webHidden/>
            <w:sz w:val="20"/>
          </w:rPr>
          <w:tab/>
        </w:r>
        <w:r w:rsidR="00673719" w:rsidRPr="001E600D">
          <w:rPr>
            <w:rFonts w:ascii="Arial" w:hAnsi="Arial"/>
            <w:webHidden/>
            <w:sz w:val="20"/>
          </w:rPr>
          <w:fldChar w:fldCharType="begin"/>
        </w:r>
        <w:r w:rsidR="00673719" w:rsidRPr="001E600D">
          <w:rPr>
            <w:rFonts w:ascii="Arial" w:hAnsi="Arial"/>
            <w:webHidden/>
            <w:sz w:val="20"/>
          </w:rPr>
          <w:instrText xml:space="preserve"> PAGEREF _Toc517712874 \h </w:instrText>
        </w:r>
        <w:r w:rsidR="00673719" w:rsidRPr="001E600D">
          <w:rPr>
            <w:rFonts w:ascii="Arial" w:hAnsi="Arial"/>
            <w:webHidden/>
            <w:sz w:val="20"/>
          </w:rPr>
        </w:r>
        <w:r w:rsidR="00673719" w:rsidRPr="001E600D">
          <w:rPr>
            <w:rFonts w:ascii="Arial" w:hAnsi="Arial"/>
            <w:webHidden/>
            <w:sz w:val="20"/>
          </w:rPr>
          <w:fldChar w:fldCharType="separate"/>
        </w:r>
        <w:r w:rsidR="00DF16DA">
          <w:rPr>
            <w:rFonts w:ascii="Arial" w:hAnsi="Arial"/>
            <w:webHidden/>
            <w:sz w:val="20"/>
          </w:rPr>
          <w:t>34</w:t>
        </w:r>
        <w:r w:rsidR="00673719" w:rsidRPr="001E600D">
          <w:rPr>
            <w:rFonts w:ascii="Arial" w:hAnsi="Arial"/>
            <w:webHidden/>
            <w:sz w:val="20"/>
          </w:rPr>
          <w:fldChar w:fldCharType="end"/>
        </w:r>
      </w:hyperlink>
    </w:p>
    <w:p w:rsidR="00673719" w:rsidRPr="001E600D" w:rsidRDefault="003C757B" w:rsidP="00673719">
      <w:pPr>
        <w:pStyle w:val="TM2"/>
        <w:rPr>
          <w:rFonts w:ascii="Arial" w:eastAsiaTheme="minorEastAsia" w:hAnsi="Arial"/>
          <w:szCs w:val="22"/>
          <w:lang w:eastAsia="fr-FR"/>
        </w:rPr>
      </w:pPr>
      <w:hyperlink w:anchor="_Toc517712875" w:history="1">
        <w:r w:rsidR="00673719" w:rsidRPr="001E600D">
          <w:rPr>
            <w:rStyle w:val="Lienhypertexte"/>
            <w:rFonts w:ascii="Arial" w:hAnsi="Arial"/>
            <w:sz w:val="18"/>
          </w:rPr>
          <w:t>SECTION 1 – Section syndicale</w:t>
        </w:r>
        <w:r w:rsidR="00673719" w:rsidRPr="001E600D">
          <w:rPr>
            <w:rFonts w:ascii="Arial" w:hAnsi="Arial"/>
            <w:webHidden/>
            <w:sz w:val="18"/>
          </w:rPr>
          <w:tab/>
        </w:r>
        <w:r w:rsidR="00673719" w:rsidRPr="001E600D">
          <w:rPr>
            <w:rFonts w:ascii="Arial" w:hAnsi="Arial"/>
            <w:i w:val="0"/>
            <w:webHidden/>
            <w:sz w:val="18"/>
          </w:rPr>
          <w:fldChar w:fldCharType="begin"/>
        </w:r>
        <w:r w:rsidR="00673719" w:rsidRPr="001E600D">
          <w:rPr>
            <w:rFonts w:ascii="Arial" w:hAnsi="Arial"/>
            <w:i w:val="0"/>
            <w:webHidden/>
            <w:sz w:val="18"/>
          </w:rPr>
          <w:instrText xml:space="preserve"> PAGEREF _Toc517712875 \h </w:instrText>
        </w:r>
        <w:r w:rsidR="00673719" w:rsidRPr="001E600D">
          <w:rPr>
            <w:rFonts w:ascii="Arial" w:hAnsi="Arial"/>
            <w:i w:val="0"/>
            <w:webHidden/>
            <w:sz w:val="18"/>
          </w:rPr>
        </w:r>
        <w:r w:rsidR="00673719" w:rsidRPr="001E600D">
          <w:rPr>
            <w:rFonts w:ascii="Arial" w:hAnsi="Arial"/>
            <w:i w:val="0"/>
            <w:webHidden/>
            <w:sz w:val="18"/>
          </w:rPr>
          <w:fldChar w:fldCharType="separate"/>
        </w:r>
        <w:r w:rsidR="00DF16DA">
          <w:rPr>
            <w:rFonts w:ascii="Arial" w:hAnsi="Arial"/>
            <w:i w:val="0"/>
            <w:webHidden/>
            <w:sz w:val="18"/>
          </w:rPr>
          <w:t>34</w:t>
        </w:r>
        <w:r w:rsidR="00673719" w:rsidRPr="001E600D">
          <w:rPr>
            <w:rFonts w:ascii="Arial" w:hAnsi="Arial"/>
            <w:i w:val="0"/>
            <w:webHidden/>
            <w:sz w:val="18"/>
          </w:rPr>
          <w:fldChar w:fldCharType="end"/>
        </w:r>
      </w:hyperlink>
    </w:p>
    <w:p w:rsidR="00673719" w:rsidRPr="001E600D" w:rsidRDefault="003C757B" w:rsidP="001E600D">
      <w:pPr>
        <w:pStyle w:val="TM4"/>
        <w:rPr>
          <w:rFonts w:eastAsiaTheme="minorEastAsia"/>
          <w:sz w:val="20"/>
          <w:szCs w:val="22"/>
          <w:lang w:eastAsia="fr-FR"/>
        </w:rPr>
      </w:pPr>
      <w:hyperlink w:anchor="_Toc517712876" w:history="1">
        <w:r w:rsidR="00673719" w:rsidRPr="001E600D">
          <w:rPr>
            <w:rStyle w:val="Lienhypertexte"/>
            <w:rFonts w:ascii="Arial" w:hAnsi="Arial"/>
            <w:sz w:val="16"/>
          </w:rPr>
          <w:t>ARTICLE 37 – Cotisations syndicales</w:t>
        </w:r>
        <w:r w:rsidR="00673719" w:rsidRPr="001E600D">
          <w:rPr>
            <w:webHidden/>
          </w:rPr>
          <w:tab/>
        </w:r>
        <w:r w:rsidR="00673719" w:rsidRPr="001E600D">
          <w:rPr>
            <w:webHidden/>
          </w:rPr>
          <w:fldChar w:fldCharType="begin"/>
        </w:r>
        <w:r w:rsidR="00673719" w:rsidRPr="001E600D">
          <w:rPr>
            <w:webHidden/>
          </w:rPr>
          <w:instrText xml:space="preserve"> PAGEREF _Toc517712876 \h </w:instrText>
        </w:r>
        <w:r w:rsidR="00673719" w:rsidRPr="001E600D">
          <w:rPr>
            <w:webHidden/>
          </w:rPr>
        </w:r>
        <w:r w:rsidR="00673719" w:rsidRPr="001E600D">
          <w:rPr>
            <w:webHidden/>
          </w:rPr>
          <w:fldChar w:fldCharType="separate"/>
        </w:r>
        <w:r w:rsidR="00DF16DA">
          <w:rPr>
            <w:webHidden/>
          </w:rPr>
          <w:t>34</w:t>
        </w:r>
        <w:r w:rsidR="00673719" w:rsidRPr="001E600D">
          <w:rPr>
            <w:webHidden/>
          </w:rPr>
          <w:fldChar w:fldCharType="end"/>
        </w:r>
      </w:hyperlink>
    </w:p>
    <w:p w:rsidR="00673719" w:rsidRPr="001E600D" w:rsidRDefault="003C757B" w:rsidP="001E600D">
      <w:pPr>
        <w:pStyle w:val="TM4"/>
        <w:rPr>
          <w:rFonts w:eastAsiaTheme="minorEastAsia"/>
          <w:sz w:val="20"/>
          <w:szCs w:val="22"/>
          <w:lang w:eastAsia="fr-FR"/>
        </w:rPr>
      </w:pPr>
      <w:hyperlink w:anchor="_Toc517712877" w:history="1">
        <w:r w:rsidR="00673719" w:rsidRPr="001E600D">
          <w:rPr>
            <w:rStyle w:val="Lienhypertexte"/>
            <w:rFonts w:ascii="Arial" w:hAnsi="Arial"/>
            <w:sz w:val="16"/>
          </w:rPr>
          <w:t>ARTICLE 38 – RÉUNIONS</w:t>
        </w:r>
        <w:r w:rsidR="00673719" w:rsidRPr="001E600D">
          <w:rPr>
            <w:webHidden/>
          </w:rPr>
          <w:tab/>
        </w:r>
        <w:r w:rsidR="00673719" w:rsidRPr="001E600D">
          <w:rPr>
            <w:webHidden/>
          </w:rPr>
          <w:fldChar w:fldCharType="begin"/>
        </w:r>
        <w:r w:rsidR="00673719" w:rsidRPr="001E600D">
          <w:rPr>
            <w:webHidden/>
          </w:rPr>
          <w:instrText xml:space="preserve"> PAGEREF _Toc517712877 \h </w:instrText>
        </w:r>
        <w:r w:rsidR="00673719" w:rsidRPr="001E600D">
          <w:rPr>
            <w:webHidden/>
          </w:rPr>
        </w:r>
        <w:r w:rsidR="00673719" w:rsidRPr="001E600D">
          <w:rPr>
            <w:webHidden/>
          </w:rPr>
          <w:fldChar w:fldCharType="separate"/>
        </w:r>
        <w:r w:rsidR="00DF16DA">
          <w:rPr>
            <w:webHidden/>
          </w:rPr>
          <w:t>34</w:t>
        </w:r>
        <w:r w:rsidR="00673719" w:rsidRPr="001E600D">
          <w:rPr>
            <w:webHidden/>
          </w:rPr>
          <w:fldChar w:fldCharType="end"/>
        </w:r>
      </w:hyperlink>
    </w:p>
    <w:p w:rsidR="00673719" w:rsidRPr="001E600D" w:rsidRDefault="003C757B">
      <w:pPr>
        <w:pStyle w:val="TM5"/>
        <w:tabs>
          <w:tab w:val="right" w:leader="dot" w:pos="9628"/>
        </w:tabs>
        <w:rPr>
          <w:rFonts w:ascii="Arial" w:eastAsiaTheme="minorEastAsia" w:hAnsi="Arial"/>
          <w:noProof/>
          <w:sz w:val="20"/>
          <w:szCs w:val="22"/>
          <w:lang w:eastAsia="fr-FR"/>
        </w:rPr>
      </w:pPr>
      <w:hyperlink w:anchor="_Toc517712878" w:history="1">
        <w:r w:rsidR="00673719" w:rsidRPr="001E600D">
          <w:rPr>
            <w:rStyle w:val="Lienhypertexte"/>
            <w:rFonts w:ascii="Arial" w:hAnsi="Arial"/>
            <w:caps/>
            <w:noProof/>
            <w:sz w:val="16"/>
          </w:rPr>
          <w:t xml:space="preserve">38.1 </w:t>
        </w:r>
        <w:r w:rsidR="00673719" w:rsidRPr="001E600D">
          <w:rPr>
            <w:rStyle w:val="Lienhypertexte"/>
            <w:rFonts w:ascii="Arial" w:hAnsi="Arial"/>
            <w:noProof/>
            <w:sz w:val="16"/>
            <w14:shadow w14:blurRad="50800" w14:dist="38100" w14:dir="2700000" w14:sx="100000" w14:sy="100000" w14:kx="0" w14:ky="0" w14:algn="tl">
              <w14:srgbClr w14:val="000000">
                <w14:alpha w14:val="60000"/>
              </w14:srgbClr>
            </w14:shadow>
          </w:rPr>
          <w:t>–</w:t>
        </w:r>
        <w:r w:rsidR="00673719" w:rsidRPr="001E600D">
          <w:rPr>
            <w:rStyle w:val="Lienhypertexte"/>
            <w:rFonts w:ascii="Arial" w:hAnsi="Arial"/>
            <w:caps/>
            <w:noProof/>
            <w:sz w:val="16"/>
          </w:rPr>
          <w:t xml:space="preserve"> </w:t>
        </w:r>
        <w:r w:rsidR="00673719" w:rsidRPr="001E600D">
          <w:rPr>
            <w:rStyle w:val="Lienhypertexte"/>
            <w:rFonts w:ascii="Arial" w:hAnsi="Arial"/>
            <w:noProof/>
            <w:sz w:val="16"/>
          </w:rPr>
          <w:t>Réunion des adhérents</w:t>
        </w:r>
        <w:r w:rsidR="00673719" w:rsidRPr="001E600D">
          <w:rPr>
            <w:rFonts w:ascii="Arial" w:hAnsi="Arial"/>
            <w:noProof/>
            <w:webHidden/>
            <w:sz w:val="16"/>
          </w:rPr>
          <w:tab/>
        </w:r>
        <w:r w:rsidR="00673719" w:rsidRPr="001E600D">
          <w:rPr>
            <w:rFonts w:ascii="Arial" w:hAnsi="Arial"/>
            <w:noProof/>
            <w:webHidden/>
            <w:sz w:val="16"/>
          </w:rPr>
          <w:fldChar w:fldCharType="begin"/>
        </w:r>
        <w:r w:rsidR="00673719" w:rsidRPr="001E600D">
          <w:rPr>
            <w:rFonts w:ascii="Arial" w:hAnsi="Arial"/>
            <w:noProof/>
            <w:webHidden/>
            <w:sz w:val="16"/>
          </w:rPr>
          <w:instrText xml:space="preserve"> PAGEREF _Toc517712878 \h </w:instrText>
        </w:r>
        <w:r w:rsidR="00673719" w:rsidRPr="001E600D">
          <w:rPr>
            <w:rFonts w:ascii="Arial" w:hAnsi="Arial"/>
            <w:noProof/>
            <w:webHidden/>
            <w:sz w:val="16"/>
          </w:rPr>
        </w:r>
        <w:r w:rsidR="00673719" w:rsidRPr="001E600D">
          <w:rPr>
            <w:rFonts w:ascii="Arial" w:hAnsi="Arial"/>
            <w:noProof/>
            <w:webHidden/>
            <w:sz w:val="16"/>
          </w:rPr>
          <w:fldChar w:fldCharType="separate"/>
        </w:r>
        <w:r w:rsidR="00DF16DA">
          <w:rPr>
            <w:rFonts w:ascii="Arial" w:hAnsi="Arial"/>
            <w:noProof/>
            <w:webHidden/>
            <w:sz w:val="16"/>
          </w:rPr>
          <w:t>34</w:t>
        </w:r>
        <w:r w:rsidR="00673719" w:rsidRPr="001E600D">
          <w:rPr>
            <w:rFonts w:ascii="Arial" w:hAnsi="Arial"/>
            <w:noProof/>
            <w:webHidden/>
            <w:sz w:val="16"/>
          </w:rPr>
          <w:fldChar w:fldCharType="end"/>
        </w:r>
      </w:hyperlink>
    </w:p>
    <w:p w:rsidR="00673719" w:rsidRPr="001E600D" w:rsidRDefault="003C757B">
      <w:pPr>
        <w:pStyle w:val="TM5"/>
        <w:tabs>
          <w:tab w:val="right" w:leader="dot" w:pos="9628"/>
        </w:tabs>
        <w:rPr>
          <w:rFonts w:ascii="Arial" w:eastAsiaTheme="minorEastAsia" w:hAnsi="Arial"/>
          <w:noProof/>
          <w:sz w:val="20"/>
          <w:szCs w:val="22"/>
          <w:lang w:eastAsia="fr-FR"/>
        </w:rPr>
      </w:pPr>
      <w:hyperlink w:anchor="_Toc517712879" w:history="1">
        <w:r w:rsidR="00673719" w:rsidRPr="001E600D">
          <w:rPr>
            <w:rStyle w:val="Lienhypertexte"/>
            <w:rFonts w:ascii="Arial" w:hAnsi="Arial"/>
            <w:caps/>
            <w:noProof/>
            <w:sz w:val="16"/>
          </w:rPr>
          <w:t xml:space="preserve">38.2 </w:t>
        </w:r>
        <w:r w:rsidR="00673719" w:rsidRPr="001E600D">
          <w:rPr>
            <w:rStyle w:val="Lienhypertexte"/>
            <w:rFonts w:ascii="Arial" w:hAnsi="Arial"/>
            <w:noProof/>
            <w:sz w:val="16"/>
            <w14:shadow w14:blurRad="50800" w14:dist="38100" w14:dir="2700000" w14:sx="100000" w14:sy="100000" w14:kx="0" w14:ky="0" w14:algn="tl">
              <w14:srgbClr w14:val="000000">
                <w14:alpha w14:val="60000"/>
              </w14:srgbClr>
            </w14:shadow>
          </w:rPr>
          <w:t>–</w:t>
        </w:r>
        <w:r w:rsidR="00673719" w:rsidRPr="001E600D">
          <w:rPr>
            <w:rStyle w:val="Lienhypertexte"/>
            <w:rFonts w:ascii="Arial" w:hAnsi="Arial"/>
            <w:caps/>
            <w:noProof/>
            <w:sz w:val="16"/>
          </w:rPr>
          <w:t xml:space="preserve"> </w:t>
        </w:r>
        <w:r w:rsidR="00673719" w:rsidRPr="001E600D">
          <w:rPr>
            <w:rStyle w:val="Lienhypertexte"/>
            <w:rFonts w:ascii="Arial" w:hAnsi="Arial"/>
            <w:noProof/>
            <w:sz w:val="16"/>
          </w:rPr>
          <w:t>Réunion du personnel</w:t>
        </w:r>
        <w:r w:rsidR="00673719" w:rsidRPr="001E600D">
          <w:rPr>
            <w:rFonts w:ascii="Arial" w:hAnsi="Arial"/>
            <w:noProof/>
            <w:webHidden/>
            <w:sz w:val="16"/>
          </w:rPr>
          <w:tab/>
        </w:r>
        <w:r w:rsidR="00673719" w:rsidRPr="001E600D">
          <w:rPr>
            <w:rFonts w:ascii="Arial" w:hAnsi="Arial"/>
            <w:noProof/>
            <w:webHidden/>
            <w:sz w:val="16"/>
          </w:rPr>
          <w:fldChar w:fldCharType="begin"/>
        </w:r>
        <w:r w:rsidR="00673719" w:rsidRPr="001E600D">
          <w:rPr>
            <w:rFonts w:ascii="Arial" w:hAnsi="Arial"/>
            <w:noProof/>
            <w:webHidden/>
            <w:sz w:val="16"/>
          </w:rPr>
          <w:instrText xml:space="preserve"> PAGEREF _Toc517712879 \h </w:instrText>
        </w:r>
        <w:r w:rsidR="00673719" w:rsidRPr="001E600D">
          <w:rPr>
            <w:rFonts w:ascii="Arial" w:hAnsi="Arial"/>
            <w:noProof/>
            <w:webHidden/>
            <w:sz w:val="16"/>
          </w:rPr>
        </w:r>
        <w:r w:rsidR="00673719" w:rsidRPr="001E600D">
          <w:rPr>
            <w:rFonts w:ascii="Arial" w:hAnsi="Arial"/>
            <w:noProof/>
            <w:webHidden/>
            <w:sz w:val="16"/>
          </w:rPr>
          <w:fldChar w:fldCharType="separate"/>
        </w:r>
        <w:r w:rsidR="00DF16DA">
          <w:rPr>
            <w:rFonts w:ascii="Arial" w:hAnsi="Arial"/>
            <w:noProof/>
            <w:webHidden/>
            <w:sz w:val="16"/>
          </w:rPr>
          <w:t>34</w:t>
        </w:r>
        <w:r w:rsidR="00673719" w:rsidRPr="001E600D">
          <w:rPr>
            <w:rFonts w:ascii="Arial" w:hAnsi="Arial"/>
            <w:noProof/>
            <w:webHidden/>
            <w:sz w:val="16"/>
          </w:rPr>
          <w:fldChar w:fldCharType="end"/>
        </w:r>
      </w:hyperlink>
    </w:p>
    <w:p w:rsidR="00673719" w:rsidRPr="001E600D" w:rsidRDefault="003C757B">
      <w:pPr>
        <w:pStyle w:val="TM5"/>
        <w:tabs>
          <w:tab w:val="right" w:leader="dot" w:pos="9628"/>
        </w:tabs>
        <w:rPr>
          <w:rFonts w:ascii="Arial" w:eastAsiaTheme="minorEastAsia" w:hAnsi="Arial"/>
          <w:noProof/>
          <w:sz w:val="20"/>
          <w:szCs w:val="22"/>
          <w:lang w:eastAsia="fr-FR"/>
        </w:rPr>
      </w:pPr>
      <w:hyperlink w:anchor="_Toc517712880" w:history="1">
        <w:r w:rsidR="00673719" w:rsidRPr="001E600D">
          <w:rPr>
            <w:rStyle w:val="Lienhypertexte"/>
            <w:rFonts w:ascii="Arial" w:hAnsi="Arial"/>
            <w:caps/>
            <w:noProof/>
            <w:sz w:val="16"/>
          </w:rPr>
          <w:t xml:space="preserve">38.3 </w:t>
        </w:r>
        <w:r w:rsidR="00673719" w:rsidRPr="001E600D">
          <w:rPr>
            <w:rStyle w:val="Lienhypertexte"/>
            <w:rFonts w:ascii="Arial" w:hAnsi="Arial"/>
            <w:noProof/>
            <w:sz w:val="16"/>
            <w14:shadow w14:blurRad="50800" w14:dist="38100" w14:dir="2700000" w14:sx="100000" w14:sy="100000" w14:kx="0" w14:ky="0" w14:algn="tl">
              <w14:srgbClr w14:val="000000">
                <w14:alpha w14:val="60000"/>
              </w14:srgbClr>
            </w14:shadow>
          </w:rPr>
          <w:t>–</w:t>
        </w:r>
        <w:r w:rsidR="00673719" w:rsidRPr="001E600D">
          <w:rPr>
            <w:rStyle w:val="Lienhypertexte"/>
            <w:rFonts w:ascii="Arial" w:hAnsi="Arial"/>
            <w:caps/>
            <w:noProof/>
            <w:sz w:val="16"/>
          </w:rPr>
          <w:t xml:space="preserve"> </w:t>
        </w:r>
        <w:r w:rsidR="00673719" w:rsidRPr="001E600D">
          <w:rPr>
            <w:rStyle w:val="Lienhypertexte"/>
            <w:rFonts w:ascii="Arial" w:hAnsi="Arial"/>
            <w:noProof/>
            <w:sz w:val="16"/>
          </w:rPr>
          <w:t>Autres réunions</w:t>
        </w:r>
        <w:r w:rsidR="00673719" w:rsidRPr="001E600D">
          <w:rPr>
            <w:rFonts w:ascii="Arial" w:hAnsi="Arial"/>
            <w:noProof/>
            <w:webHidden/>
            <w:sz w:val="16"/>
          </w:rPr>
          <w:tab/>
        </w:r>
        <w:r w:rsidR="00673719" w:rsidRPr="001E600D">
          <w:rPr>
            <w:rFonts w:ascii="Arial" w:hAnsi="Arial"/>
            <w:noProof/>
            <w:webHidden/>
            <w:sz w:val="16"/>
          </w:rPr>
          <w:fldChar w:fldCharType="begin"/>
        </w:r>
        <w:r w:rsidR="00673719" w:rsidRPr="001E600D">
          <w:rPr>
            <w:rFonts w:ascii="Arial" w:hAnsi="Arial"/>
            <w:noProof/>
            <w:webHidden/>
            <w:sz w:val="16"/>
          </w:rPr>
          <w:instrText xml:space="preserve"> PAGEREF _Toc517712880 \h </w:instrText>
        </w:r>
        <w:r w:rsidR="00673719" w:rsidRPr="001E600D">
          <w:rPr>
            <w:rFonts w:ascii="Arial" w:hAnsi="Arial"/>
            <w:noProof/>
            <w:webHidden/>
            <w:sz w:val="16"/>
          </w:rPr>
        </w:r>
        <w:r w:rsidR="00673719" w:rsidRPr="001E600D">
          <w:rPr>
            <w:rFonts w:ascii="Arial" w:hAnsi="Arial"/>
            <w:noProof/>
            <w:webHidden/>
            <w:sz w:val="16"/>
          </w:rPr>
          <w:fldChar w:fldCharType="separate"/>
        </w:r>
        <w:r w:rsidR="00DF16DA">
          <w:rPr>
            <w:rFonts w:ascii="Arial" w:hAnsi="Arial"/>
            <w:noProof/>
            <w:webHidden/>
            <w:sz w:val="16"/>
          </w:rPr>
          <w:t>35</w:t>
        </w:r>
        <w:r w:rsidR="00673719" w:rsidRPr="001E600D">
          <w:rPr>
            <w:rFonts w:ascii="Arial" w:hAnsi="Arial"/>
            <w:noProof/>
            <w:webHidden/>
            <w:sz w:val="16"/>
          </w:rPr>
          <w:fldChar w:fldCharType="end"/>
        </w:r>
      </w:hyperlink>
    </w:p>
    <w:p w:rsidR="00673719" w:rsidRPr="001E600D" w:rsidRDefault="003C757B" w:rsidP="001E600D">
      <w:pPr>
        <w:pStyle w:val="TM4"/>
        <w:rPr>
          <w:rFonts w:eastAsiaTheme="minorEastAsia"/>
          <w:sz w:val="20"/>
          <w:szCs w:val="22"/>
          <w:lang w:eastAsia="fr-FR"/>
        </w:rPr>
      </w:pPr>
      <w:hyperlink w:anchor="_Toc517712881" w:history="1">
        <w:r w:rsidR="00673719" w:rsidRPr="001E600D">
          <w:rPr>
            <w:rStyle w:val="Lienhypertexte"/>
            <w:rFonts w:ascii="Arial" w:hAnsi="Arial"/>
            <w:sz w:val="16"/>
          </w:rPr>
          <w:t>ARTICLE 39 – Local</w:t>
        </w:r>
        <w:r w:rsidR="00673719" w:rsidRPr="001E600D">
          <w:rPr>
            <w:webHidden/>
          </w:rPr>
          <w:tab/>
        </w:r>
        <w:r w:rsidR="00673719" w:rsidRPr="001E600D">
          <w:rPr>
            <w:webHidden/>
          </w:rPr>
          <w:fldChar w:fldCharType="begin"/>
        </w:r>
        <w:r w:rsidR="00673719" w:rsidRPr="001E600D">
          <w:rPr>
            <w:webHidden/>
          </w:rPr>
          <w:instrText xml:space="preserve"> PAGEREF _Toc517712881 \h </w:instrText>
        </w:r>
        <w:r w:rsidR="00673719" w:rsidRPr="001E600D">
          <w:rPr>
            <w:webHidden/>
          </w:rPr>
        </w:r>
        <w:r w:rsidR="00673719" w:rsidRPr="001E600D">
          <w:rPr>
            <w:webHidden/>
          </w:rPr>
          <w:fldChar w:fldCharType="separate"/>
        </w:r>
        <w:r w:rsidR="00DF16DA">
          <w:rPr>
            <w:webHidden/>
          </w:rPr>
          <w:t>35</w:t>
        </w:r>
        <w:r w:rsidR="00673719" w:rsidRPr="001E600D">
          <w:rPr>
            <w:webHidden/>
          </w:rPr>
          <w:fldChar w:fldCharType="end"/>
        </w:r>
      </w:hyperlink>
    </w:p>
    <w:p w:rsidR="00673719" w:rsidRPr="001E600D" w:rsidRDefault="003C757B" w:rsidP="001E600D">
      <w:pPr>
        <w:pStyle w:val="TM4"/>
        <w:rPr>
          <w:rFonts w:eastAsiaTheme="minorEastAsia"/>
          <w:sz w:val="20"/>
          <w:szCs w:val="22"/>
          <w:lang w:eastAsia="fr-FR"/>
        </w:rPr>
      </w:pPr>
      <w:hyperlink w:anchor="_Toc517712882" w:history="1">
        <w:r w:rsidR="00673719" w:rsidRPr="001E600D">
          <w:rPr>
            <w:rStyle w:val="Lienhypertexte"/>
            <w:rFonts w:ascii="Arial" w:hAnsi="Arial"/>
            <w:sz w:val="16"/>
          </w:rPr>
          <w:t>ARTICLE 40 – ReprÉsentant de section syndicale</w:t>
        </w:r>
        <w:r w:rsidR="00673719" w:rsidRPr="001E600D">
          <w:rPr>
            <w:webHidden/>
          </w:rPr>
          <w:tab/>
        </w:r>
        <w:r w:rsidR="00673719" w:rsidRPr="001E600D">
          <w:rPr>
            <w:webHidden/>
          </w:rPr>
          <w:fldChar w:fldCharType="begin"/>
        </w:r>
        <w:r w:rsidR="00673719" w:rsidRPr="001E600D">
          <w:rPr>
            <w:webHidden/>
          </w:rPr>
          <w:instrText xml:space="preserve"> PAGEREF _Toc517712882 \h </w:instrText>
        </w:r>
        <w:r w:rsidR="00673719" w:rsidRPr="001E600D">
          <w:rPr>
            <w:webHidden/>
          </w:rPr>
        </w:r>
        <w:r w:rsidR="00673719" w:rsidRPr="001E600D">
          <w:rPr>
            <w:webHidden/>
          </w:rPr>
          <w:fldChar w:fldCharType="separate"/>
        </w:r>
        <w:r w:rsidR="00DF16DA">
          <w:rPr>
            <w:webHidden/>
          </w:rPr>
          <w:t>35</w:t>
        </w:r>
        <w:r w:rsidR="00673719" w:rsidRPr="001E600D">
          <w:rPr>
            <w:webHidden/>
          </w:rPr>
          <w:fldChar w:fldCharType="end"/>
        </w:r>
      </w:hyperlink>
    </w:p>
    <w:p w:rsidR="00673719" w:rsidRPr="001E600D" w:rsidRDefault="003C757B" w:rsidP="00673719">
      <w:pPr>
        <w:pStyle w:val="TM2"/>
        <w:rPr>
          <w:rFonts w:ascii="Arial" w:eastAsiaTheme="minorEastAsia" w:hAnsi="Arial"/>
          <w:szCs w:val="22"/>
          <w:lang w:eastAsia="fr-FR"/>
        </w:rPr>
      </w:pPr>
      <w:hyperlink w:anchor="_Toc517712883" w:history="1">
        <w:r w:rsidR="00673719" w:rsidRPr="001E600D">
          <w:rPr>
            <w:rStyle w:val="Lienhypertexte"/>
            <w:rFonts w:ascii="Arial" w:hAnsi="Arial"/>
            <w:sz w:val="18"/>
          </w:rPr>
          <w:t>SECTION 2 – DÉléguÉs syndicaux d’Etablissement</w:t>
        </w:r>
        <w:r w:rsidR="00673719" w:rsidRPr="001E600D">
          <w:rPr>
            <w:rFonts w:ascii="Arial" w:hAnsi="Arial"/>
            <w:webHidden/>
            <w:sz w:val="18"/>
          </w:rPr>
          <w:tab/>
        </w:r>
        <w:r w:rsidR="00673719" w:rsidRPr="001E600D">
          <w:rPr>
            <w:rFonts w:ascii="Arial" w:hAnsi="Arial"/>
            <w:i w:val="0"/>
            <w:webHidden/>
            <w:sz w:val="18"/>
          </w:rPr>
          <w:fldChar w:fldCharType="begin"/>
        </w:r>
        <w:r w:rsidR="00673719" w:rsidRPr="001E600D">
          <w:rPr>
            <w:rFonts w:ascii="Arial" w:hAnsi="Arial"/>
            <w:i w:val="0"/>
            <w:webHidden/>
            <w:sz w:val="18"/>
          </w:rPr>
          <w:instrText xml:space="preserve"> PAGEREF _Toc517712883 \h </w:instrText>
        </w:r>
        <w:r w:rsidR="00673719" w:rsidRPr="001E600D">
          <w:rPr>
            <w:rFonts w:ascii="Arial" w:hAnsi="Arial"/>
            <w:i w:val="0"/>
            <w:webHidden/>
            <w:sz w:val="18"/>
          </w:rPr>
        </w:r>
        <w:r w:rsidR="00673719" w:rsidRPr="001E600D">
          <w:rPr>
            <w:rFonts w:ascii="Arial" w:hAnsi="Arial"/>
            <w:i w:val="0"/>
            <w:webHidden/>
            <w:sz w:val="18"/>
          </w:rPr>
          <w:fldChar w:fldCharType="separate"/>
        </w:r>
        <w:r w:rsidR="00DF16DA">
          <w:rPr>
            <w:rFonts w:ascii="Arial" w:hAnsi="Arial"/>
            <w:i w:val="0"/>
            <w:webHidden/>
            <w:sz w:val="18"/>
          </w:rPr>
          <w:t>35</w:t>
        </w:r>
        <w:r w:rsidR="00673719" w:rsidRPr="001E600D">
          <w:rPr>
            <w:rFonts w:ascii="Arial" w:hAnsi="Arial"/>
            <w:i w:val="0"/>
            <w:webHidden/>
            <w:sz w:val="18"/>
          </w:rPr>
          <w:fldChar w:fldCharType="end"/>
        </w:r>
      </w:hyperlink>
    </w:p>
    <w:p w:rsidR="00673719" w:rsidRPr="001E600D" w:rsidRDefault="003C757B" w:rsidP="001E600D">
      <w:pPr>
        <w:pStyle w:val="TM4"/>
        <w:rPr>
          <w:rFonts w:eastAsiaTheme="minorEastAsia"/>
          <w:sz w:val="20"/>
          <w:szCs w:val="22"/>
          <w:lang w:eastAsia="fr-FR"/>
        </w:rPr>
      </w:pPr>
      <w:hyperlink w:anchor="_Toc517712884" w:history="1">
        <w:r w:rsidR="00673719" w:rsidRPr="001E600D">
          <w:rPr>
            <w:rStyle w:val="Lienhypertexte"/>
            <w:rFonts w:ascii="Arial" w:hAnsi="Arial"/>
            <w:sz w:val="16"/>
          </w:rPr>
          <w:t>ARTICLE 41 – DELEGUES SYNDICAUX D’ETABLISSEMENT</w:t>
        </w:r>
        <w:r w:rsidR="00673719" w:rsidRPr="001E600D">
          <w:rPr>
            <w:webHidden/>
          </w:rPr>
          <w:tab/>
        </w:r>
        <w:r w:rsidR="00673719" w:rsidRPr="001E600D">
          <w:rPr>
            <w:webHidden/>
          </w:rPr>
          <w:fldChar w:fldCharType="begin"/>
        </w:r>
        <w:r w:rsidR="00673719" w:rsidRPr="001E600D">
          <w:rPr>
            <w:webHidden/>
          </w:rPr>
          <w:instrText xml:space="preserve"> PAGEREF _Toc517712884 \h </w:instrText>
        </w:r>
        <w:r w:rsidR="00673719" w:rsidRPr="001E600D">
          <w:rPr>
            <w:webHidden/>
          </w:rPr>
        </w:r>
        <w:r w:rsidR="00673719" w:rsidRPr="001E600D">
          <w:rPr>
            <w:webHidden/>
          </w:rPr>
          <w:fldChar w:fldCharType="separate"/>
        </w:r>
        <w:r w:rsidR="00DF16DA">
          <w:rPr>
            <w:webHidden/>
          </w:rPr>
          <w:t>35</w:t>
        </w:r>
        <w:r w:rsidR="00673719" w:rsidRPr="001E600D">
          <w:rPr>
            <w:webHidden/>
          </w:rPr>
          <w:fldChar w:fldCharType="end"/>
        </w:r>
      </w:hyperlink>
    </w:p>
    <w:p w:rsidR="00673719" w:rsidRPr="001E600D" w:rsidRDefault="003C757B" w:rsidP="00673719">
      <w:pPr>
        <w:pStyle w:val="TM2"/>
        <w:rPr>
          <w:rFonts w:ascii="Arial" w:eastAsiaTheme="minorEastAsia" w:hAnsi="Arial"/>
          <w:szCs w:val="22"/>
          <w:lang w:eastAsia="fr-FR"/>
        </w:rPr>
      </w:pPr>
      <w:hyperlink w:anchor="_Toc517712885" w:history="1">
        <w:r w:rsidR="00673719" w:rsidRPr="001E600D">
          <w:rPr>
            <w:rStyle w:val="Lienhypertexte"/>
            <w:rFonts w:ascii="Arial" w:hAnsi="Arial"/>
            <w:sz w:val="18"/>
          </w:rPr>
          <w:t>SECTION 3 – DÉLÉGUÉS SYNDICAUX CENTRAUX</w:t>
        </w:r>
        <w:r w:rsidR="00673719" w:rsidRPr="001E600D">
          <w:rPr>
            <w:rFonts w:ascii="Arial" w:hAnsi="Arial"/>
            <w:webHidden/>
            <w:sz w:val="18"/>
          </w:rPr>
          <w:tab/>
        </w:r>
        <w:r w:rsidR="00673719" w:rsidRPr="001E600D">
          <w:rPr>
            <w:rFonts w:ascii="Arial" w:hAnsi="Arial"/>
            <w:i w:val="0"/>
            <w:webHidden/>
            <w:sz w:val="18"/>
          </w:rPr>
          <w:fldChar w:fldCharType="begin"/>
        </w:r>
        <w:r w:rsidR="00673719" w:rsidRPr="001E600D">
          <w:rPr>
            <w:rFonts w:ascii="Arial" w:hAnsi="Arial"/>
            <w:i w:val="0"/>
            <w:webHidden/>
            <w:sz w:val="18"/>
          </w:rPr>
          <w:instrText xml:space="preserve"> PAGEREF _Toc517712885 \h </w:instrText>
        </w:r>
        <w:r w:rsidR="00673719" w:rsidRPr="001E600D">
          <w:rPr>
            <w:rFonts w:ascii="Arial" w:hAnsi="Arial"/>
            <w:i w:val="0"/>
            <w:webHidden/>
            <w:sz w:val="18"/>
          </w:rPr>
        </w:r>
        <w:r w:rsidR="00673719" w:rsidRPr="001E600D">
          <w:rPr>
            <w:rFonts w:ascii="Arial" w:hAnsi="Arial"/>
            <w:i w:val="0"/>
            <w:webHidden/>
            <w:sz w:val="18"/>
          </w:rPr>
          <w:fldChar w:fldCharType="separate"/>
        </w:r>
        <w:r w:rsidR="00DF16DA">
          <w:rPr>
            <w:rFonts w:ascii="Arial" w:hAnsi="Arial"/>
            <w:i w:val="0"/>
            <w:webHidden/>
            <w:sz w:val="18"/>
          </w:rPr>
          <w:t>36</w:t>
        </w:r>
        <w:r w:rsidR="00673719" w:rsidRPr="001E600D">
          <w:rPr>
            <w:rFonts w:ascii="Arial" w:hAnsi="Arial"/>
            <w:i w:val="0"/>
            <w:webHidden/>
            <w:sz w:val="18"/>
          </w:rPr>
          <w:fldChar w:fldCharType="end"/>
        </w:r>
      </w:hyperlink>
    </w:p>
    <w:p w:rsidR="00673719" w:rsidRPr="001E600D" w:rsidRDefault="003C757B" w:rsidP="001E600D">
      <w:pPr>
        <w:pStyle w:val="TM4"/>
        <w:rPr>
          <w:rFonts w:eastAsiaTheme="minorEastAsia"/>
          <w:sz w:val="20"/>
          <w:szCs w:val="22"/>
          <w:lang w:eastAsia="fr-FR"/>
        </w:rPr>
      </w:pPr>
      <w:hyperlink w:anchor="_Toc517712886" w:history="1">
        <w:r w:rsidR="00673719" w:rsidRPr="001E600D">
          <w:rPr>
            <w:rStyle w:val="Lienhypertexte"/>
            <w:rFonts w:ascii="Arial" w:hAnsi="Arial"/>
            <w:sz w:val="16"/>
          </w:rPr>
          <w:t>ARTICLE 42 – DÉSIGNATION</w:t>
        </w:r>
        <w:r w:rsidR="00673719" w:rsidRPr="001E600D">
          <w:rPr>
            <w:webHidden/>
          </w:rPr>
          <w:tab/>
        </w:r>
        <w:r w:rsidR="00673719" w:rsidRPr="001E600D">
          <w:rPr>
            <w:webHidden/>
          </w:rPr>
          <w:fldChar w:fldCharType="begin"/>
        </w:r>
        <w:r w:rsidR="00673719" w:rsidRPr="001E600D">
          <w:rPr>
            <w:webHidden/>
          </w:rPr>
          <w:instrText xml:space="preserve"> PAGEREF _Toc517712886 \h </w:instrText>
        </w:r>
        <w:r w:rsidR="00673719" w:rsidRPr="001E600D">
          <w:rPr>
            <w:webHidden/>
          </w:rPr>
        </w:r>
        <w:r w:rsidR="00673719" w:rsidRPr="001E600D">
          <w:rPr>
            <w:webHidden/>
          </w:rPr>
          <w:fldChar w:fldCharType="separate"/>
        </w:r>
        <w:r w:rsidR="00DF16DA">
          <w:rPr>
            <w:webHidden/>
          </w:rPr>
          <w:t>36</w:t>
        </w:r>
        <w:r w:rsidR="00673719" w:rsidRPr="001E600D">
          <w:rPr>
            <w:webHidden/>
          </w:rPr>
          <w:fldChar w:fldCharType="end"/>
        </w:r>
      </w:hyperlink>
    </w:p>
    <w:p w:rsidR="00673719" w:rsidRPr="001E600D" w:rsidRDefault="003C757B" w:rsidP="001E600D">
      <w:pPr>
        <w:pStyle w:val="TM4"/>
        <w:rPr>
          <w:rFonts w:eastAsiaTheme="minorEastAsia"/>
          <w:sz w:val="20"/>
          <w:szCs w:val="22"/>
          <w:lang w:eastAsia="fr-FR"/>
        </w:rPr>
      </w:pPr>
      <w:hyperlink w:anchor="_Toc517712887" w:history="1">
        <w:r w:rsidR="00673719" w:rsidRPr="001E600D">
          <w:rPr>
            <w:rStyle w:val="Lienhypertexte"/>
            <w:rFonts w:ascii="Arial" w:hAnsi="Arial"/>
            <w:sz w:val="16"/>
          </w:rPr>
          <w:t>ARTICLE 43 – CRÉDIT D’HEURES ET RÈGLES DE GESTION</w:t>
        </w:r>
        <w:r w:rsidR="00673719" w:rsidRPr="001E600D">
          <w:rPr>
            <w:webHidden/>
          </w:rPr>
          <w:tab/>
        </w:r>
        <w:r w:rsidR="00673719" w:rsidRPr="001E600D">
          <w:rPr>
            <w:webHidden/>
          </w:rPr>
          <w:fldChar w:fldCharType="begin"/>
        </w:r>
        <w:r w:rsidR="00673719" w:rsidRPr="001E600D">
          <w:rPr>
            <w:webHidden/>
          </w:rPr>
          <w:instrText xml:space="preserve"> PAGEREF _Toc517712887 \h </w:instrText>
        </w:r>
        <w:r w:rsidR="00673719" w:rsidRPr="001E600D">
          <w:rPr>
            <w:webHidden/>
          </w:rPr>
        </w:r>
        <w:r w:rsidR="00673719" w:rsidRPr="001E600D">
          <w:rPr>
            <w:webHidden/>
          </w:rPr>
          <w:fldChar w:fldCharType="separate"/>
        </w:r>
        <w:r w:rsidR="00DF16DA">
          <w:rPr>
            <w:webHidden/>
          </w:rPr>
          <w:t>36</w:t>
        </w:r>
        <w:r w:rsidR="00673719" w:rsidRPr="001E600D">
          <w:rPr>
            <w:webHidden/>
          </w:rPr>
          <w:fldChar w:fldCharType="end"/>
        </w:r>
      </w:hyperlink>
    </w:p>
    <w:p w:rsidR="00673719" w:rsidRPr="001E600D" w:rsidRDefault="003C757B" w:rsidP="001E600D">
      <w:pPr>
        <w:pStyle w:val="TM4"/>
        <w:rPr>
          <w:rFonts w:eastAsiaTheme="minorEastAsia"/>
          <w:sz w:val="20"/>
          <w:szCs w:val="22"/>
          <w:lang w:eastAsia="fr-FR"/>
        </w:rPr>
      </w:pPr>
      <w:hyperlink w:anchor="_Toc517712888" w:history="1">
        <w:r w:rsidR="00673719" w:rsidRPr="001E600D">
          <w:rPr>
            <w:rStyle w:val="Lienhypertexte"/>
            <w:rFonts w:ascii="Arial" w:hAnsi="Arial"/>
            <w:sz w:val="16"/>
          </w:rPr>
          <w:t>ARTICLE 44 – MISSIONS ET DEPLACEMENTS</w:t>
        </w:r>
        <w:r w:rsidR="00673719" w:rsidRPr="001E600D">
          <w:rPr>
            <w:webHidden/>
          </w:rPr>
          <w:tab/>
        </w:r>
        <w:r w:rsidR="00673719" w:rsidRPr="001E600D">
          <w:rPr>
            <w:webHidden/>
          </w:rPr>
          <w:fldChar w:fldCharType="begin"/>
        </w:r>
        <w:r w:rsidR="00673719" w:rsidRPr="001E600D">
          <w:rPr>
            <w:webHidden/>
          </w:rPr>
          <w:instrText xml:space="preserve"> PAGEREF _Toc517712888 \h </w:instrText>
        </w:r>
        <w:r w:rsidR="00673719" w:rsidRPr="001E600D">
          <w:rPr>
            <w:webHidden/>
          </w:rPr>
        </w:r>
        <w:r w:rsidR="00673719" w:rsidRPr="001E600D">
          <w:rPr>
            <w:webHidden/>
          </w:rPr>
          <w:fldChar w:fldCharType="separate"/>
        </w:r>
        <w:r w:rsidR="00DF16DA">
          <w:rPr>
            <w:webHidden/>
          </w:rPr>
          <w:t>36</w:t>
        </w:r>
        <w:r w:rsidR="00673719" w:rsidRPr="001E600D">
          <w:rPr>
            <w:webHidden/>
          </w:rPr>
          <w:fldChar w:fldCharType="end"/>
        </w:r>
      </w:hyperlink>
    </w:p>
    <w:p w:rsidR="00673719" w:rsidRPr="001E600D" w:rsidRDefault="003C757B" w:rsidP="001E600D">
      <w:pPr>
        <w:pStyle w:val="TM4"/>
        <w:rPr>
          <w:rFonts w:eastAsiaTheme="minorEastAsia"/>
          <w:sz w:val="20"/>
          <w:szCs w:val="22"/>
          <w:lang w:eastAsia="fr-FR"/>
        </w:rPr>
      </w:pPr>
      <w:hyperlink w:anchor="_Toc517712889" w:history="1">
        <w:r w:rsidR="00673719" w:rsidRPr="001E600D">
          <w:rPr>
            <w:rStyle w:val="Lienhypertexte"/>
            <w:rFonts w:ascii="Arial" w:hAnsi="Arial"/>
            <w:sz w:val="16"/>
          </w:rPr>
          <w:t>ARTICLE 45 – MOYENS MATERIELS</w:t>
        </w:r>
        <w:r w:rsidR="00673719" w:rsidRPr="001E600D">
          <w:rPr>
            <w:webHidden/>
          </w:rPr>
          <w:tab/>
        </w:r>
        <w:r w:rsidR="00673719" w:rsidRPr="001E600D">
          <w:rPr>
            <w:webHidden/>
          </w:rPr>
          <w:fldChar w:fldCharType="begin"/>
        </w:r>
        <w:r w:rsidR="00673719" w:rsidRPr="001E600D">
          <w:rPr>
            <w:webHidden/>
          </w:rPr>
          <w:instrText xml:space="preserve"> PAGEREF _Toc517712889 \h </w:instrText>
        </w:r>
        <w:r w:rsidR="00673719" w:rsidRPr="001E600D">
          <w:rPr>
            <w:webHidden/>
          </w:rPr>
        </w:r>
        <w:r w:rsidR="00673719" w:rsidRPr="001E600D">
          <w:rPr>
            <w:webHidden/>
          </w:rPr>
          <w:fldChar w:fldCharType="separate"/>
        </w:r>
        <w:r w:rsidR="00DF16DA">
          <w:rPr>
            <w:webHidden/>
          </w:rPr>
          <w:t>37</w:t>
        </w:r>
        <w:r w:rsidR="00673719" w:rsidRPr="001E600D">
          <w:rPr>
            <w:webHidden/>
          </w:rPr>
          <w:fldChar w:fldCharType="end"/>
        </w:r>
      </w:hyperlink>
    </w:p>
    <w:p w:rsidR="00673719" w:rsidRPr="001E600D" w:rsidRDefault="003C757B">
      <w:pPr>
        <w:pStyle w:val="TM5"/>
        <w:tabs>
          <w:tab w:val="right" w:leader="dot" w:pos="9628"/>
        </w:tabs>
        <w:rPr>
          <w:rFonts w:ascii="Arial" w:eastAsiaTheme="minorEastAsia" w:hAnsi="Arial"/>
          <w:noProof/>
          <w:sz w:val="20"/>
          <w:szCs w:val="22"/>
          <w:lang w:eastAsia="fr-FR"/>
        </w:rPr>
      </w:pPr>
      <w:hyperlink w:anchor="_Toc517712890" w:history="1">
        <w:r w:rsidR="00673719" w:rsidRPr="001E600D">
          <w:rPr>
            <w:rStyle w:val="Lienhypertexte"/>
            <w:rFonts w:ascii="Arial" w:hAnsi="Arial"/>
            <w:caps/>
            <w:noProof/>
            <w:sz w:val="16"/>
          </w:rPr>
          <w:t xml:space="preserve">45.1 </w:t>
        </w:r>
        <w:r w:rsidR="00673719" w:rsidRPr="001E600D">
          <w:rPr>
            <w:rStyle w:val="Lienhypertexte"/>
            <w:rFonts w:ascii="Arial" w:hAnsi="Arial"/>
            <w:noProof/>
            <w:sz w:val="16"/>
          </w:rPr>
          <w:t>–</w:t>
        </w:r>
        <w:r w:rsidR="00673719" w:rsidRPr="001E600D">
          <w:rPr>
            <w:rStyle w:val="Lienhypertexte"/>
            <w:rFonts w:ascii="Arial" w:hAnsi="Arial"/>
            <w:caps/>
            <w:noProof/>
            <w:sz w:val="16"/>
          </w:rPr>
          <w:t xml:space="preserve"> S</w:t>
        </w:r>
        <w:r w:rsidR="00673719" w:rsidRPr="001E600D">
          <w:rPr>
            <w:rStyle w:val="Lienhypertexte"/>
            <w:rFonts w:ascii="Arial" w:hAnsi="Arial"/>
            <w:noProof/>
            <w:sz w:val="16"/>
          </w:rPr>
          <w:t>ecrétariat</w:t>
        </w:r>
        <w:r w:rsidR="00673719" w:rsidRPr="001E600D">
          <w:rPr>
            <w:rFonts w:ascii="Arial" w:hAnsi="Arial"/>
            <w:noProof/>
            <w:webHidden/>
            <w:sz w:val="16"/>
          </w:rPr>
          <w:tab/>
        </w:r>
        <w:r w:rsidR="00673719" w:rsidRPr="001E600D">
          <w:rPr>
            <w:rFonts w:ascii="Arial" w:hAnsi="Arial"/>
            <w:noProof/>
            <w:webHidden/>
            <w:sz w:val="16"/>
          </w:rPr>
          <w:fldChar w:fldCharType="begin"/>
        </w:r>
        <w:r w:rsidR="00673719" w:rsidRPr="001E600D">
          <w:rPr>
            <w:rFonts w:ascii="Arial" w:hAnsi="Arial"/>
            <w:noProof/>
            <w:webHidden/>
            <w:sz w:val="16"/>
          </w:rPr>
          <w:instrText xml:space="preserve"> PAGEREF _Toc517712890 \h </w:instrText>
        </w:r>
        <w:r w:rsidR="00673719" w:rsidRPr="001E600D">
          <w:rPr>
            <w:rFonts w:ascii="Arial" w:hAnsi="Arial"/>
            <w:noProof/>
            <w:webHidden/>
            <w:sz w:val="16"/>
          </w:rPr>
        </w:r>
        <w:r w:rsidR="00673719" w:rsidRPr="001E600D">
          <w:rPr>
            <w:rFonts w:ascii="Arial" w:hAnsi="Arial"/>
            <w:noProof/>
            <w:webHidden/>
            <w:sz w:val="16"/>
          </w:rPr>
          <w:fldChar w:fldCharType="separate"/>
        </w:r>
        <w:r w:rsidR="00DF16DA">
          <w:rPr>
            <w:rFonts w:ascii="Arial" w:hAnsi="Arial"/>
            <w:noProof/>
            <w:webHidden/>
            <w:sz w:val="16"/>
          </w:rPr>
          <w:t>37</w:t>
        </w:r>
        <w:r w:rsidR="00673719" w:rsidRPr="001E600D">
          <w:rPr>
            <w:rFonts w:ascii="Arial" w:hAnsi="Arial"/>
            <w:noProof/>
            <w:webHidden/>
            <w:sz w:val="16"/>
          </w:rPr>
          <w:fldChar w:fldCharType="end"/>
        </w:r>
      </w:hyperlink>
    </w:p>
    <w:p w:rsidR="00673719" w:rsidRPr="001E600D" w:rsidRDefault="003C757B">
      <w:pPr>
        <w:pStyle w:val="TM5"/>
        <w:tabs>
          <w:tab w:val="right" w:leader="dot" w:pos="9628"/>
        </w:tabs>
        <w:rPr>
          <w:rFonts w:ascii="Arial" w:eastAsiaTheme="minorEastAsia" w:hAnsi="Arial"/>
          <w:noProof/>
          <w:sz w:val="20"/>
          <w:szCs w:val="22"/>
          <w:lang w:eastAsia="fr-FR"/>
        </w:rPr>
      </w:pPr>
      <w:hyperlink w:anchor="_Toc517712891" w:history="1">
        <w:r w:rsidR="00673719" w:rsidRPr="001E600D">
          <w:rPr>
            <w:rStyle w:val="Lienhypertexte"/>
            <w:rFonts w:ascii="Arial" w:hAnsi="Arial"/>
            <w:caps/>
            <w:noProof/>
            <w:sz w:val="16"/>
          </w:rPr>
          <w:t xml:space="preserve">45.2 </w:t>
        </w:r>
        <w:r w:rsidR="00673719" w:rsidRPr="001E600D">
          <w:rPr>
            <w:rStyle w:val="Lienhypertexte"/>
            <w:rFonts w:ascii="Arial" w:hAnsi="Arial"/>
            <w:noProof/>
            <w:sz w:val="16"/>
          </w:rPr>
          <w:t>–</w:t>
        </w:r>
        <w:r w:rsidR="00673719" w:rsidRPr="001E600D">
          <w:rPr>
            <w:rStyle w:val="Lienhypertexte"/>
            <w:rFonts w:ascii="Arial" w:hAnsi="Arial"/>
            <w:caps/>
            <w:noProof/>
            <w:sz w:val="16"/>
          </w:rPr>
          <w:t xml:space="preserve"> </w:t>
        </w:r>
        <w:r w:rsidR="00673719" w:rsidRPr="001E600D">
          <w:rPr>
            <w:rStyle w:val="Lienhypertexte"/>
            <w:rFonts w:ascii="Arial" w:hAnsi="Arial"/>
            <w:noProof/>
            <w:sz w:val="16"/>
          </w:rPr>
          <w:t>Local, mobilier et raccordements</w:t>
        </w:r>
        <w:r w:rsidR="00673719" w:rsidRPr="001E600D">
          <w:rPr>
            <w:rFonts w:ascii="Arial" w:hAnsi="Arial"/>
            <w:noProof/>
            <w:webHidden/>
            <w:sz w:val="16"/>
          </w:rPr>
          <w:tab/>
        </w:r>
        <w:r w:rsidR="00673719" w:rsidRPr="001E600D">
          <w:rPr>
            <w:rFonts w:ascii="Arial" w:hAnsi="Arial"/>
            <w:noProof/>
            <w:webHidden/>
            <w:sz w:val="16"/>
          </w:rPr>
          <w:fldChar w:fldCharType="begin"/>
        </w:r>
        <w:r w:rsidR="00673719" w:rsidRPr="001E600D">
          <w:rPr>
            <w:rFonts w:ascii="Arial" w:hAnsi="Arial"/>
            <w:noProof/>
            <w:webHidden/>
            <w:sz w:val="16"/>
          </w:rPr>
          <w:instrText xml:space="preserve"> PAGEREF _Toc517712891 \h </w:instrText>
        </w:r>
        <w:r w:rsidR="00673719" w:rsidRPr="001E600D">
          <w:rPr>
            <w:rFonts w:ascii="Arial" w:hAnsi="Arial"/>
            <w:noProof/>
            <w:webHidden/>
            <w:sz w:val="16"/>
          </w:rPr>
        </w:r>
        <w:r w:rsidR="00673719" w:rsidRPr="001E600D">
          <w:rPr>
            <w:rFonts w:ascii="Arial" w:hAnsi="Arial"/>
            <w:noProof/>
            <w:webHidden/>
            <w:sz w:val="16"/>
          </w:rPr>
          <w:fldChar w:fldCharType="separate"/>
        </w:r>
        <w:r w:rsidR="00DF16DA">
          <w:rPr>
            <w:rFonts w:ascii="Arial" w:hAnsi="Arial"/>
            <w:noProof/>
            <w:webHidden/>
            <w:sz w:val="16"/>
          </w:rPr>
          <w:t>37</w:t>
        </w:r>
        <w:r w:rsidR="00673719" w:rsidRPr="001E600D">
          <w:rPr>
            <w:rFonts w:ascii="Arial" w:hAnsi="Arial"/>
            <w:noProof/>
            <w:webHidden/>
            <w:sz w:val="16"/>
          </w:rPr>
          <w:fldChar w:fldCharType="end"/>
        </w:r>
      </w:hyperlink>
    </w:p>
    <w:p w:rsidR="00673719" w:rsidRPr="001E600D" w:rsidRDefault="003C757B">
      <w:pPr>
        <w:pStyle w:val="TM5"/>
        <w:tabs>
          <w:tab w:val="right" w:leader="dot" w:pos="9628"/>
        </w:tabs>
        <w:rPr>
          <w:rFonts w:ascii="Arial" w:eastAsiaTheme="minorEastAsia" w:hAnsi="Arial"/>
          <w:noProof/>
          <w:sz w:val="20"/>
          <w:szCs w:val="22"/>
          <w:lang w:eastAsia="fr-FR"/>
        </w:rPr>
      </w:pPr>
      <w:hyperlink w:anchor="_Toc517712892" w:history="1">
        <w:r w:rsidR="00673719" w:rsidRPr="001E600D">
          <w:rPr>
            <w:rStyle w:val="Lienhypertexte"/>
            <w:rFonts w:ascii="Arial" w:hAnsi="Arial"/>
            <w:caps/>
            <w:noProof/>
            <w:sz w:val="16"/>
          </w:rPr>
          <w:t xml:space="preserve">45.3 </w:t>
        </w:r>
        <w:r w:rsidR="00673719" w:rsidRPr="001E600D">
          <w:rPr>
            <w:rStyle w:val="Lienhypertexte"/>
            <w:rFonts w:ascii="Arial" w:hAnsi="Arial"/>
            <w:noProof/>
            <w:sz w:val="16"/>
          </w:rPr>
          <w:t>–</w:t>
        </w:r>
        <w:r w:rsidR="00673719" w:rsidRPr="001E600D">
          <w:rPr>
            <w:rStyle w:val="Lienhypertexte"/>
            <w:rFonts w:ascii="Arial" w:hAnsi="Arial"/>
            <w:caps/>
            <w:noProof/>
            <w:sz w:val="16"/>
          </w:rPr>
          <w:t xml:space="preserve"> </w:t>
        </w:r>
        <w:r w:rsidR="00673719" w:rsidRPr="001E600D">
          <w:rPr>
            <w:rStyle w:val="Lienhypertexte"/>
            <w:rFonts w:ascii="Arial" w:hAnsi="Arial"/>
            <w:noProof/>
            <w:sz w:val="16"/>
          </w:rPr>
          <w:t>Fournitures et matériels</w:t>
        </w:r>
        <w:r w:rsidR="00673719" w:rsidRPr="001E600D">
          <w:rPr>
            <w:rFonts w:ascii="Arial" w:hAnsi="Arial"/>
            <w:noProof/>
            <w:webHidden/>
            <w:sz w:val="16"/>
          </w:rPr>
          <w:tab/>
        </w:r>
        <w:r w:rsidR="00673719" w:rsidRPr="001E600D">
          <w:rPr>
            <w:rFonts w:ascii="Arial" w:hAnsi="Arial"/>
            <w:noProof/>
            <w:webHidden/>
            <w:sz w:val="16"/>
          </w:rPr>
          <w:fldChar w:fldCharType="begin"/>
        </w:r>
        <w:r w:rsidR="00673719" w:rsidRPr="001E600D">
          <w:rPr>
            <w:rFonts w:ascii="Arial" w:hAnsi="Arial"/>
            <w:noProof/>
            <w:webHidden/>
            <w:sz w:val="16"/>
          </w:rPr>
          <w:instrText xml:space="preserve"> PAGEREF _Toc517712892 \h </w:instrText>
        </w:r>
        <w:r w:rsidR="00673719" w:rsidRPr="001E600D">
          <w:rPr>
            <w:rFonts w:ascii="Arial" w:hAnsi="Arial"/>
            <w:noProof/>
            <w:webHidden/>
            <w:sz w:val="16"/>
          </w:rPr>
        </w:r>
        <w:r w:rsidR="00673719" w:rsidRPr="001E600D">
          <w:rPr>
            <w:rFonts w:ascii="Arial" w:hAnsi="Arial"/>
            <w:noProof/>
            <w:webHidden/>
            <w:sz w:val="16"/>
          </w:rPr>
          <w:fldChar w:fldCharType="separate"/>
        </w:r>
        <w:r w:rsidR="00DF16DA">
          <w:rPr>
            <w:rFonts w:ascii="Arial" w:hAnsi="Arial"/>
            <w:noProof/>
            <w:webHidden/>
            <w:sz w:val="16"/>
          </w:rPr>
          <w:t>37</w:t>
        </w:r>
        <w:r w:rsidR="00673719" w:rsidRPr="001E600D">
          <w:rPr>
            <w:rFonts w:ascii="Arial" w:hAnsi="Arial"/>
            <w:noProof/>
            <w:webHidden/>
            <w:sz w:val="16"/>
          </w:rPr>
          <w:fldChar w:fldCharType="end"/>
        </w:r>
      </w:hyperlink>
    </w:p>
    <w:p w:rsidR="00673719" w:rsidRPr="001E600D" w:rsidRDefault="003C757B">
      <w:pPr>
        <w:pStyle w:val="TM5"/>
        <w:tabs>
          <w:tab w:val="right" w:leader="dot" w:pos="9628"/>
        </w:tabs>
        <w:rPr>
          <w:rFonts w:ascii="Arial" w:eastAsiaTheme="minorEastAsia" w:hAnsi="Arial"/>
          <w:noProof/>
          <w:sz w:val="20"/>
          <w:szCs w:val="22"/>
          <w:lang w:eastAsia="fr-FR"/>
        </w:rPr>
      </w:pPr>
      <w:hyperlink w:anchor="_Toc517712893" w:history="1">
        <w:r w:rsidR="00673719" w:rsidRPr="001E600D">
          <w:rPr>
            <w:rStyle w:val="Lienhypertexte"/>
            <w:rFonts w:ascii="Arial" w:hAnsi="Arial"/>
            <w:caps/>
            <w:noProof/>
            <w:sz w:val="16"/>
          </w:rPr>
          <w:t xml:space="preserve">45.4 </w:t>
        </w:r>
        <w:r w:rsidR="00673719" w:rsidRPr="001E600D">
          <w:rPr>
            <w:rStyle w:val="Lienhypertexte"/>
            <w:rFonts w:ascii="Arial" w:hAnsi="Arial"/>
            <w:noProof/>
            <w:sz w:val="16"/>
          </w:rPr>
          <w:t>– Budget annuel de fonctionnement</w:t>
        </w:r>
        <w:r w:rsidR="00673719" w:rsidRPr="001E600D">
          <w:rPr>
            <w:rFonts w:ascii="Arial" w:hAnsi="Arial"/>
            <w:noProof/>
            <w:webHidden/>
            <w:sz w:val="16"/>
          </w:rPr>
          <w:tab/>
        </w:r>
        <w:r w:rsidR="00673719" w:rsidRPr="001E600D">
          <w:rPr>
            <w:rFonts w:ascii="Arial" w:hAnsi="Arial"/>
            <w:noProof/>
            <w:webHidden/>
            <w:sz w:val="16"/>
          </w:rPr>
          <w:fldChar w:fldCharType="begin"/>
        </w:r>
        <w:r w:rsidR="00673719" w:rsidRPr="001E600D">
          <w:rPr>
            <w:rFonts w:ascii="Arial" w:hAnsi="Arial"/>
            <w:noProof/>
            <w:webHidden/>
            <w:sz w:val="16"/>
          </w:rPr>
          <w:instrText xml:space="preserve"> PAGEREF _Toc517712893 \h </w:instrText>
        </w:r>
        <w:r w:rsidR="00673719" w:rsidRPr="001E600D">
          <w:rPr>
            <w:rFonts w:ascii="Arial" w:hAnsi="Arial"/>
            <w:noProof/>
            <w:webHidden/>
            <w:sz w:val="16"/>
          </w:rPr>
        </w:r>
        <w:r w:rsidR="00673719" w:rsidRPr="001E600D">
          <w:rPr>
            <w:rFonts w:ascii="Arial" w:hAnsi="Arial"/>
            <w:noProof/>
            <w:webHidden/>
            <w:sz w:val="16"/>
          </w:rPr>
          <w:fldChar w:fldCharType="separate"/>
        </w:r>
        <w:r w:rsidR="00DF16DA">
          <w:rPr>
            <w:rFonts w:ascii="Arial" w:hAnsi="Arial"/>
            <w:noProof/>
            <w:webHidden/>
            <w:sz w:val="16"/>
          </w:rPr>
          <w:t>37</w:t>
        </w:r>
        <w:r w:rsidR="00673719" w:rsidRPr="001E600D">
          <w:rPr>
            <w:rFonts w:ascii="Arial" w:hAnsi="Arial"/>
            <w:noProof/>
            <w:webHidden/>
            <w:sz w:val="16"/>
          </w:rPr>
          <w:fldChar w:fldCharType="end"/>
        </w:r>
      </w:hyperlink>
    </w:p>
    <w:p w:rsidR="00673719" w:rsidRPr="001E600D" w:rsidRDefault="003C757B" w:rsidP="00673719">
      <w:pPr>
        <w:pStyle w:val="TM2"/>
        <w:rPr>
          <w:rFonts w:ascii="Arial" w:eastAsiaTheme="minorEastAsia" w:hAnsi="Arial"/>
          <w:szCs w:val="22"/>
          <w:lang w:eastAsia="fr-FR"/>
        </w:rPr>
      </w:pPr>
      <w:hyperlink w:anchor="_Toc517712894" w:history="1">
        <w:r w:rsidR="00673719" w:rsidRPr="001E600D">
          <w:rPr>
            <w:rStyle w:val="Lienhypertexte"/>
            <w:rFonts w:ascii="Arial" w:hAnsi="Arial"/>
            <w:sz w:val="18"/>
          </w:rPr>
          <w:t>SECTION 4 – CongrÈs syndicaux et RÉUNIONS DES ORGANISATIONS SYNDICALES</w:t>
        </w:r>
        <w:r w:rsidR="00673719" w:rsidRPr="001E600D">
          <w:rPr>
            <w:rFonts w:ascii="Arial" w:hAnsi="Arial"/>
            <w:webHidden/>
            <w:sz w:val="18"/>
          </w:rPr>
          <w:tab/>
        </w:r>
        <w:r w:rsidR="00673719" w:rsidRPr="001E600D">
          <w:rPr>
            <w:rFonts w:ascii="Arial" w:hAnsi="Arial"/>
            <w:i w:val="0"/>
            <w:webHidden/>
            <w:sz w:val="18"/>
          </w:rPr>
          <w:fldChar w:fldCharType="begin"/>
        </w:r>
        <w:r w:rsidR="00673719" w:rsidRPr="001E600D">
          <w:rPr>
            <w:rFonts w:ascii="Arial" w:hAnsi="Arial"/>
            <w:i w:val="0"/>
            <w:webHidden/>
            <w:sz w:val="18"/>
          </w:rPr>
          <w:instrText xml:space="preserve"> PAGEREF _Toc517712894 \h </w:instrText>
        </w:r>
        <w:r w:rsidR="00673719" w:rsidRPr="001E600D">
          <w:rPr>
            <w:rFonts w:ascii="Arial" w:hAnsi="Arial"/>
            <w:i w:val="0"/>
            <w:webHidden/>
            <w:sz w:val="18"/>
          </w:rPr>
        </w:r>
        <w:r w:rsidR="00673719" w:rsidRPr="001E600D">
          <w:rPr>
            <w:rFonts w:ascii="Arial" w:hAnsi="Arial"/>
            <w:i w:val="0"/>
            <w:webHidden/>
            <w:sz w:val="18"/>
          </w:rPr>
          <w:fldChar w:fldCharType="separate"/>
        </w:r>
        <w:r w:rsidR="00DF16DA">
          <w:rPr>
            <w:rFonts w:ascii="Arial" w:hAnsi="Arial"/>
            <w:i w:val="0"/>
            <w:webHidden/>
            <w:sz w:val="18"/>
          </w:rPr>
          <w:t>37</w:t>
        </w:r>
        <w:r w:rsidR="00673719" w:rsidRPr="001E600D">
          <w:rPr>
            <w:rFonts w:ascii="Arial" w:hAnsi="Arial"/>
            <w:i w:val="0"/>
            <w:webHidden/>
            <w:sz w:val="18"/>
          </w:rPr>
          <w:fldChar w:fldCharType="end"/>
        </w:r>
      </w:hyperlink>
    </w:p>
    <w:p w:rsidR="00673719" w:rsidRPr="001E600D" w:rsidRDefault="003C757B" w:rsidP="001E600D">
      <w:pPr>
        <w:pStyle w:val="TM4"/>
        <w:rPr>
          <w:rFonts w:eastAsiaTheme="minorEastAsia"/>
          <w:sz w:val="20"/>
          <w:szCs w:val="22"/>
          <w:lang w:eastAsia="fr-FR"/>
        </w:rPr>
      </w:pPr>
      <w:hyperlink w:anchor="_Toc517712895" w:history="1">
        <w:r w:rsidR="00673719" w:rsidRPr="001E600D">
          <w:rPr>
            <w:rStyle w:val="Lienhypertexte"/>
            <w:rFonts w:ascii="Arial" w:hAnsi="Arial"/>
            <w:sz w:val="16"/>
          </w:rPr>
          <w:t>ARTICLE 46 – Ordres de mission au profit des organisations syndicales reprÉsentatives au niveau de l’entreprise</w:t>
        </w:r>
        <w:r w:rsidR="00673719" w:rsidRPr="001E600D">
          <w:rPr>
            <w:webHidden/>
          </w:rPr>
          <w:tab/>
        </w:r>
        <w:r w:rsidR="00673719" w:rsidRPr="001E600D">
          <w:rPr>
            <w:webHidden/>
          </w:rPr>
          <w:fldChar w:fldCharType="begin"/>
        </w:r>
        <w:r w:rsidR="00673719" w:rsidRPr="001E600D">
          <w:rPr>
            <w:webHidden/>
          </w:rPr>
          <w:instrText xml:space="preserve"> PAGEREF _Toc517712895 \h </w:instrText>
        </w:r>
        <w:r w:rsidR="00673719" w:rsidRPr="001E600D">
          <w:rPr>
            <w:webHidden/>
          </w:rPr>
        </w:r>
        <w:r w:rsidR="00673719" w:rsidRPr="001E600D">
          <w:rPr>
            <w:webHidden/>
          </w:rPr>
          <w:fldChar w:fldCharType="separate"/>
        </w:r>
        <w:r w:rsidR="00DF16DA">
          <w:rPr>
            <w:webHidden/>
          </w:rPr>
          <w:t>37</w:t>
        </w:r>
        <w:r w:rsidR="00673719" w:rsidRPr="001E600D">
          <w:rPr>
            <w:webHidden/>
          </w:rPr>
          <w:fldChar w:fldCharType="end"/>
        </w:r>
      </w:hyperlink>
    </w:p>
    <w:p w:rsidR="00673719" w:rsidRPr="001E600D" w:rsidRDefault="003C757B" w:rsidP="001E600D">
      <w:pPr>
        <w:pStyle w:val="TM4"/>
        <w:rPr>
          <w:rFonts w:eastAsiaTheme="minorEastAsia"/>
          <w:sz w:val="20"/>
          <w:szCs w:val="22"/>
          <w:lang w:eastAsia="fr-FR"/>
        </w:rPr>
      </w:pPr>
      <w:hyperlink w:anchor="_Toc517712896" w:history="1">
        <w:r w:rsidR="00673719" w:rsidRPr="001E600D">
          <w:rPr>
            <w:rStyle w:val="Lienhypertexte"/>
            <w:rFonts w:ascii="Arial" w:hAnsi="Arial"/>
            <w:sz w:val="16"/>
          </w:rPr>
          <w:t>ARTICLE 47 – PARTICIPATION À DES instances dirigeantes nationales des organisations syndicales reprÉsentatives au niveau de l’entreprise</w:t>
        </w:r>
        <w:r w:rsidR="00673719" w:rsidRPr="001E600D">
          <w:rPr>
            <w:webHidden/>
          </w:rPr>
          <w:tab/>
        </w:r>
        <w:r w:rsidR="00673719" w:rsidRPr="001E600D">
          <w:rPr>
            <w:webHidden/>
          </w:rPr>
          <w:fldChar w:fldCharType="begin"/>
        </w:r>
        <w:r w:rsidR="00673719" w:rsidRPr="001E600D">
          <w:rPr>
            <w:webHidden/>
          </w:rPr>
          <w:instrText xml:space="preserve"> PAGEREF _Toc517712896 \h </w:instrText>
        </w:r>
        <w:r w:rsidR="00673719" w:rsidRPr="001E600D">
          <w:rPr>
            <w:webHidden/>
          </w:rPr>
        </w:r>
        <w:r w:rsidR="00673719" w:rsidRPr="001E600D">
          <w:rPr>
            <w:webHidden/>
          </w:rPr>
          <w:fldChar w:fldCharType="separate"/>
        </w:r>
        <w:r w:rsidR="00DF16DA">
          <w:rPr>
            <w:webHidden/>
          </w:rPr>
          <w:t>37</w:t>
        </w:r>
        <w:r w:rsidR="00673719" w:rsidRPr="001E600D">
          <w:rPr>
            <w:webHidden/>
          </w:rPr>
          <w:fldChar w:fldCharType="end"/>
        </w:r>
      </w:hyperlink>
    </w:p>
    <w:p w:rsidR="00673719" w:rsidRPr="001E600D" w:rsidRDefault="003C757B" w:rsidP="006D4B73">
      <w:pPr>
        <w:pStyle w:val="TM1"/>
        <w:rPr>
          <w:rFonts w:ascii="Arial" w:eastAsiaTheme="minorEastAsia" w:hAnsi="Arial"/>
          <w:sz w:val="20"/>
          <w:szCs w:val="22"/>
          <w:lang w:eastAsia="fr-FR"/>
        </w:rPr>
      </w:pPr>
      <w:hyperlink w:anchor="_Toc517712897" w:history="1">
        <w:r w:rsidR="00673719" w:rsidRPr="001E600D">
          <w:rPr>
            <w:rStyle w:val="Lienhypertexte"/>
            <w:rFonts w:ascii="Arial" w:hAnsi="Arial"/>
            <w:sz w:val="20"/>
          </w:rPr>
          <w:t>CHAPITRE  5 – DISPOSITIONS COMMUNES AUX COMITES SOCIAUX ET ECONOMIQUES ET AUX ORGANISATIONS SYNDICALES</w:t>
        </w:r>
        <w:r w:rsidR="00673719" w:rsidRPr="001E600D">
          <w:rPr>
            <w:rFonts w:ascii="Arial" w:hAnsi="Arial"/>
            <w:webHidden/>
            <w:sz w:val="20"/>
          </w:rPr>
          <w:tab/>
        </w:r>
        <w:r w:rsidR="00673719" w:rsidRPr="001E600D">
          <w:rPr>
            <w:rFonts w:ascii="Arial" w:hAnsi="Arial"/>
            <w:webHidden/>
            <w:sz w:val="20"/>
          </w:rPr>
          <w:fldChar w:fldCharType="begin"/>
        </w:r>
        <w:r w:rsidR="00673719" w:rsidRPr="001E600D">
          <w:rPr>
            <w:rFonts w:ascii="Arial" w:hAnsi="Arial"/>
            <w:webHidden/>
            <w:sz w:val="20"/>
          </w:rPr>
          <w:instrText xml:space="preserve"> PAGEREF _Toc517712897 \h </w:instrText>
        </w:r>
        <w:r w:rsidR="00673719" w:rsidRPr="001E600D">
          <w:rPr>
            <w:rFonts w:ascii="Arial" w:hAnsi="Arial"/>
            <w:webHidden/>
            <w:sz w:val="20"/>
          </w:rPr>
        </w:r>
        <w:r w:rsidR="00673719" w:rsidRPr="001E600D">
          <w:rPr>
            <w:rFonts w:ascii="Arial" w:hAnsi="Arial"/>
            <w:webHidden/>
            <w:sz w:val="20"/>
          </w:rPr>
          <w:fldChar w:fldCharType="separate"/>
        </w:r>
        <w:r w:rsidR="00DF16DA">
          <w:rPr>
            <w:rFonts w:ascii="Arial" w:hAnsi="Arial"/>
            <w:webHidden/>
            <w:sz w:val="20"/>
          </w:rPr>
          <w:t>39</w:t>
        </w:r>
        <w:r w:rsidR="00673719" w:rsidRPr="001E600D">
          <w:rPr>
            <w:rFonts w:ascii="Arial" w:hAnsi="Arial"/>
            <w:webHidden/>
            <w:sz w:val="20"/>
          </w:rPr>
          <w:fldChar w:fldCharType="end"/>
        </w:r>
      </w:hyperlink>
    </w:p>
    <w:p w:rsidR="00673719" w:rsidRPr="001E600D" w:rsidRDefault="003C757B" w:rsidP="00673719">
      <w:pPr>
        <w:pStyle w:val="TM2"/>
        <w:rPr>
          <w:rFonts w:ascii="Arial" w:eastAsiaTheme="minorEastAsia" w:hAnsi="Arial"/>
          <w:szCs w:val="22"/>
          <w:lang w:eastAsia="fr-FR"/>
        </w:rPr>
      </w:pPr>
      <w:hyperlink w:anchor="_Toc517712898" w:history="1">
        <w:r w:rsidR="00673719" w:rsidRPr="001E600D">
          <w:rPr>
            <w:rStyle w:val="Lienhypertexte"/>
            <w:rFonts w:ascii="Arial" w:hAnsi="Arial"/>
            <w:sz w:val="18"/>
          </w:rPr>
          <w:t>SECTION 1 – DÉVELOPPEMENT PROFESSIONNEL DES REPRÉSENTANTS DU PERSONNEL ET DES REPRÉSENTANTS DES ORGANISATIONS SYNDICALES</w:t>
        </w:r>
        <w:r w:rsidR="00673719" w:rsidRPr="001E600D">
          <w:rPr>
            <w:rFonts w:ascii="Arial" w:hAnsi="Arial"/>
            <w:webHidden/>
            <w:sz w:val="18"/>
          </w:rPr>
          <w:tab/>
        </w:r>
        <w:r w:rsidR="00673719" w:rsidRPr="001E600D">
          <w:rPr>
            <w:rFonts w:ascii="Arial" w:hAnsi="Arial"/>
            <w:i w:val="0"/>
            <w:webHidden/>
            <w:sz w:val="18"/>
          </w:rPr>
          <w:fldChar w:fldCharType="begin"/>
        </w:r>
        <w:r w:rsidR="00673719" w:rsidRPr="001E600D">
          <w:rPr>
            <w:rFonts w:ascii="Arial" w:hAnsi="Arial"/>
            <w:i w:val="0"/>
            <w:webHidden/>
            <w:sz w:val="18"/>
          </w:rPr>
          <w:instrText xml:space="preserve"> PAGEREF _Toc517712898 \h </w:instrText>
        </w:r>
        <w:r w:rsidR="00673719" w:rsidRPr="001E600D">
          <w:rPr>
            <w:rFonts w:ascii="Arial" w:hAnsi="Arial"/>
            <w:i w:val="0"/>
            <w:webHidden/>
            <w:sz w:val="18"/>
          </w:rPr>
        </w:r>
        <w:r w:rsidR="00673719" w:rsidRPr="001E600D">
          <w:rPr>
            <w:rFonts w:ascii="Arial" w:hAnsi="Arial"/>
            <w:i w:val="0"/>
            <w:webHidden/>
            <w:sz w:val="18"/>
          </w:rPr>
          <w:fldChar w:fldCharType="separate"/>
        </w:r>
        <w:r w:rsidR="00DF16DA">
          <w:rPr>
            <w:rFonts w:ascii="Arial" w:hAnsi="Arial"/>
            <w:i w:val="0"/>
            <w:webHidden/>
            <w:sz w:val="18"/>
          </w:rPr>
          <w:t>39</w:t>
        </w:r>
        <w:r w:rsidR="00673719" w:rsidRPr="001E600D">
          <w:rPr>
            <w:rFonts w:ascii="Arial" w:hAnsi="Arial"/>
            <w:i w:val="0"/>
            <w:webHidden/>
            <w:sz w:val="18"/>
          </w:rPr>
          <w:fldChar w:fldCharType="end"/>
        </w:r>
      </w:hyperlink>
    </w:p>
    <w:p w:rsidR="00673719" w:rsidRPr="001E600D" w:rsidRDefault="003C757B" w:rsidP="001E600D">
      <w:pPr>
        <w:pStyle w:val="TM4"/>
        <w:rPr>
          <w:rFonts w:eastAsiaTheme="minorEastAsia"/>
          <w:sz w:val="20"/>
          <w:szCs w:val="22"/>
          <w:lang w:eastAsia="fr-FR"/>
        </w:rPr>
      </w:pPr>
      <w:hyperlink w:anchor="_Toc517712899" w:history="1">
        <w:r w:rsidR="00673719" w:rsidRPr="001E600D">
          <w:rPr>
            <w:rStyle w:val="Lienhypertexte"/>
            <w:rFonts w:ascii="Arial" w:hAnsi="Arial"/>
            <w:sz w:val="16"/>
          </w:rPr>
          <w:t>ARTICLE  48 – PRINCIPES DE GESTION DE CARRIÈRE DES SALARIÉS TITULAIRES DE MANDATS</w:t>
        </w:r>
        <w:r w:rsidR="00673719" w:rsidRPr="001E600D">
          <w:rPr>
            <w:webHidden/>
          </w:rPr>
          <w:tab/>
        </w:r>
        <w:r w:rsidR="00673719" w:rsidRPr="001E600D">
          <w:rPr>
            <w:webHidden/>
          </w:rPr>
          <w:fldChar w:fldCharType="begin"/>
        </w:r>
        <w:r w:rsidR="00673719" w:rsidRPr="001E600D">
          <w:rPr>
            <w:webHidden/>
          </w:rPr>
          <w:instrText xml:space="preserve"> PAGEREF _Toc517712899 \h </w:instrText>
        </w:r>
        <w:r w:rsidR="00673719" w:rsidRPr="001E600D">
          <w:rPr>
            <w:webHidden/>
          </w:rPr>
        </w:r>
        <w:r w:rsidR="00673719" w:rsidRPr="001E600D">
          <w:rPr>
            <w:webHidden/>
          </w:rPr>
          <w:fldChar w:fldCharType="separate"/>
        </w:r>
        <w:r w:rsidR="00DF16DA">
          <w:rPr>
            <w:webHidden/>
          </w:rPr>
          <w:t>39</w:t>
        </w:r>
        <w:r w:rsidR="00673719" w:rsidRPr="001E600D">
          <w:rPr>
            <w:webHidden/>
          </w:rPr>
          <w:fldChar w:fldCharType="end"/>
        </w:r>
      </w:hyperlink>
    </w:p>
    <w:p w:rsidR="00673719" w:rsidRPr="001E600D" w:rsidRDefault="003C757B">
      <w:pPr>
        <w:pStyle w:val="TM5"/>
        <w:tabs>
          <w:tab w:val="right" w:leader="dot" w:pos="9628"/>
        </w:tabs>
        <w:rPr>
          <w:rFonts w:ascii="Arial" w:eastAsiaTheme="minorEastAsia" w:hAnsi="Arial"/>
          <w:noProof/>
          <w:sz w:val="20"/>
          <w:szCs w:val="22"/>
          <w:lang w:eastAsia="fr-FR"/>
        </w:rPr>
      </w:pPr>
      <w:hyperlink w:anchor="_Toc517712900" w:history="1">
        <w:r w:rsidR="00673719" w:rsidRPr="001E600D">
          <w:rPr>
            <w:rStyle w:val="Lienhypertexte"/>
            <w:rFonts w:ascii="Arial" w:hAnsi="Arial"/>
            <w:noProof/>
            <w:sz w:val="16"/>
          </w:rPr>
          <w:t xml:space="preserve">48.1 </w:t>
        </w:r>
        <w:r w:rsidR="00673719" w:rsidRPr="001E600D">
          <w:rPr>
            <w:rStyle w:val="Lienhypertexte"/>
            <w:rFonts w:ascii="Arial" w:hAnsi="Arial"/>
            <w:noProof/>
            <w:sz w:val="16"/>
            <w14:shadow w14:blurRad="50800" w14:dist="38100" w14:dir="2700000" w14:sx="100000" w14:sy="100000" w14:kx="0" w14:ky="0" w14:algn="tl">
              <w14:srgbClr w14:val="000000">
                <w14:alpha w14:val="60000"/>
              </w14:srgbClr>
            </w14:shadow>
          </w:rPr>
          <w:t>–</w:t>
        </w:r>
        <w:r w:rsidR="00673719" w:rsidRPr="001E600D">
          <w:rPr>
            <w:rStyle w:val="Lienhypertexte"/>
            <w:rFonts w:ascii="Arial" w:hAnsi="Arial"/>
            <w:noProof/>
            <w:sz w:val="16"/>
          </w:rPr>
          <w:t xml:space="preserve"> Sensibilisation des Managers</w:t>
        </w:r>
        <w:r w:rsidR="00673719" w:rsidRPr="001E600D">
          <w:rPr>
            <w:rFonts w:ascii="Arial" w:hAnsi="Arial"/>
            <w:noProof/>
            <w:webHidden/>
            <w:sz w:val="16"/>
          </w:rPr>
          <w:tab/>
        </w:r>
        <w:r w:rsidR="00673719" w:rsidRPr="001E600D">
          <w:rPr>
            <w:rFonts w:ascii="Arial" w:hAnsi="Arial"/>
            <w:noProof/>
            <w:webHidden/>
            <w:sz w:val="16"/>
          </w:rPr>
          <w:fldChar w:fldCharType="begin"/>
        </w:r>
        <w:r w:rsidR="00673719" w:rsidRPr="001E600D">
          <w:rPr>
            <w:rFonts w:ascii="Arial" w:hAnsi="Arial"/>
            <w:noProof/>
            <w:webHidden/>
            <w:sz w:val="16"/>
          </w:rPr>
          <w:instrText xml:space="preserve"> PAGEREF _Toc517712900 \h </w:instrText>
        </w:r>
        <w:r w:rsidR="00673719" w:rsidRPr="001E600D">
          <w:rPr>
            <w:rFonts w:ascii="Arial" w:hAnsi="Arial"/>
            <w:noProof/>
            <w:webHidden/>
            <w:sz w:val="16"/>
          </w:rPr>
        </w:r>
        <w:r w:rsidR="00673719" w:rsidRPr="001E600D">
          <w:rPr>
            <w:rFonts w:ascii="Arial" w:hAnsi="Arial"/>
            <w:noProof/>
            <w:webHidden/>
            <w:sz w:val="16"/>
          </w:rPr>
          <w:fldChar w:fldCharType="separate"/>
        </w:r>
        <w:r w:rsidR="00DF16DA">
          <w:rPr>
            <w:rFonts w:ascii="Arial" w:hAnsi="Arial"/>
            <w:noProof/>
            <w:webHidden/>
            <w:sz w:val="16"/>
          </w:rPr>
          <w:t>39</w:t>
        </w:r>
        <w:r w:rsidR="00673719" w:rsidRPr="001E600D">
          <w:rPr>
            <w:rFonts w:ascii="Arial" w:hAnsi="Arial"/>
            <w:noProof/>
            <w:webHidden/>
            <w:sz w:val="16"/>
          </w:rPr>
          <w:fldChar w:fldCharType="end"/>
        </w:r>
      </w:hyperlink>
    </w:p>
    <w:p w:rsidR="00673719" w:rsidRPr="001E600D" w:rsidRDefault="003C757B">
      <w:pPr>
        <w:pStyle w:val="TM5"/>
        <w:tabs>
          <w:tab w:val="right" w:leader="dot" w:pos="9628"/>
        </w:tabs>
        <w:rPr>
          <w:rFonts w:ascii="Arial" w:eastAsiaTheme="minorEastAsia" w:hAnsi="Arial"/>
          <w:noProof/>
          <w:sz w:val="20"/>
          <w:szCs w:val="22"/>
          <w:lang w:eastAsia="fr-FR"/>
        </w:rPr>
      </w:pPr>
      <w:hyperlink w:anchor="_Toc517712901" w:history="1">
        <w:r w:rsidR="00673719" w:rsidRPr="001E600D">
          <w:rPr>
            <w:rStyle w:val="Lienhypertexte"/>
            <w:rFonts w:ascii="Arial" w:hAnsi="Arial"/>
            <w:noProof/>
            <w:sz w:val="16"/>
          </w:rPr>
          <w:t>48.2 – Entretien de prise de mandats</w:t>
        </w:r>
        <w:r w:rsidR="00673719" w:rsidRPr="001E600D">
          <w:rPr>
            <w:rFonts w:ascii="Arial" w:hAnsi="Arial"/>
            <w:noProof/>
            <w:webHidden/>
            <w:sz w:val="16"/>
          </w:rPr>
          <w:tab/>
        </w:r>
        <w:r w:rsidR="00673719" w:rsidRPr="001E600D">
          <w:rPr>
            <w:rFonts w:ascii="Arial" w:hAnsi="Arial"/>
            <w:noProof/>
            <w:webHidden/>
            <w:sz w:val="16"/>
          </w:rPr>
          <w:fldChar w:fldCharType="begin"/>
        </w:r>
        <w:r w:rsidR="00673719" w:rsidRPr="001E600D">
          <w:rPr>
            <w:rFonts w:ascii="Arial" w:hAnsi="Arial"/>
            <w:noProof/>
            <w:webHidden/>
            <w:sz w:val="16"/>
          </w:rPr>
          <w:instrText xml:space="preserve"> PAGEREF _Toc517712901 \h </w:instrText>
        </w:r>
        <w:r w:rsidR="00673719" w:rsidRPr="001E600D">
          <w:rPr>
            <w:rFonts w:ascii="Arial" w:hAnsi="Arial"/>
            <w:noProof/>
            <w:webHidden/>
            <w:sz w:val="16"/>
          </w:rPr>
        </w:r>
        <w:r w:rsidR="00673719" w:rsidRPr="001E600D">
          <w:rPr>
            <w:rFonts w:ascii="Arial" w:hAnsi="Arial"/>
            <w:noProof/>
            <w:webHidden/>
            <w:sz w:val="16"/>
          </w:rPr>
          <w:fldChar w:fldCharType="separate"/>
        </w:r>
        <w:r w:rsidR="00DF16DA">
          <w:rPr>
            <w:rFonts w:ascii="Arial" w:hAnsi="Arial"/>
            <w:noProof/>
            <w:webHidden/>
            <w:sz w:val="16"/>
          </w:rPr>
          <w:t>39</w:t>
        </w:r>
        <w:r w:rsidR="00673719" w:rsidRPr="001E600D">
          <w:rPr>
            <w:rFonts w:ascii="Arial" w:hAnsi="Arial"/>
            <w:noProof/>
            <w:webHidden/>
            <w:sz w:val="16"/>
          </w:rPr>
          <w:fldChar w:fldCharType="end"/>
        </w:r>
      </w:hyperlink>
    </w:p>
    <w:p w:rsidR="00673719" w:rsidRPr="001E600D" w:rsidRDefault="003C757B">
      <w:pPr>
        <w:pStyle w:val="TM5"/>
        <w:tabs>
          <w:tab w:val="right" w:leader="dot" w:pos="9628"/>
        </w:tabs>
        <w:rPr>
          <w:rFonts w:ascii="Arial" w:eastAsiaTheme="minorEastAsia" w:hAnsi="Arial"/>
          <w:noProof/>
          <w:sz w:val="20"/>
          <w:szCs w:val="22"/>
          <w:lang w:eastAsia="fr-FR"/>
        </w:rPr>
      </w:pPr>
      <w:hyperlink w:anchor="_Toc517712902" w:history="1">
        <w:r w:rsidR="00673719" w:rsidRPr="001E600D">
          <w:rPr>
            <w:rStyle w:val="Lienhypertexte"/>
            <w:rFonts w:ascii="Arial" w:hAnsi="Arial"/>
            <w:noProof/>
            <w:sz w:val="16"/>
          </w:rPr>
          <w:t xml:space="preserve">48.3 </w:t>
        </w:r>
        <w:r w:rsidR="00673719" w:rsidRPr="001E600D">
          <w:rPr>
            <w:rStyle w:val="Lienhypertexte"/>
            <w:rFonts w:ascii="Arial" w:hAnsi="Arial"/>
            <w:noProof/>
            <w:sz w:val="16"/>
            <w14:shadow w14:blurRad="50800" w14:dist="38100" w14:dir="2700000" w14:sx="100000" w14:sy="100000" w14:kx="0" w14:ky="0" w14:algn="tl">
              <w14:srgbClr w14:val="000000">
                <w14:alpha w14:val="60000"/>
              </w14:srgbClr>
            </w14:shadow>
          </w:rPr>
          <w:t>–</w:t>
        </w:r>
        <w:r w:rsidR="00673719" w:rsidRPr="001E600D">
          <w:rPr>
            <w:rStyle w:val="Lienhypertexte"/>
            <w:rFonts w:ascii="Arial" w:hAnsi="Arial"/>
            <w:caps/>
            <w:noProof/>
            <w:sz w:val="16"/>
          </w:rPr>
          <w:t xml:space="preserve"> </w:t>
        </w:r>
        <w:r w:rsidR="00673719" w:rsidRPr="001E600D">
          <w:rPr>
            <w:rStyle w:val="Lienhypertexte"/>
            <w:rFonts w:ascii="Arial" w:hAnsi="Arial"/>
            <w:noProof/>
            <w:sz w:val="16"/>
          </w:rPr>
          <w:t>Entretien Annuel</w:t>
        </w:r>
        <w:r w:rsidR="00673719" w:rsidRPr="001E600D">
          <w:rPr>
            <w:rFonts w:ascii="Arial" w:hAnsi="Arial"/>
            <w:noProof/>
            <w:webHidden/>
            <w:sz w:val="16"/>
          </w:rPr>
          <w:tab/>
        </w:r>
        <w:r w:rsidR="00673719" w:rsidRPr="001E600D">
          <w:rPr>
            <w:rFonts w:ascii="Arial" w:hAnsi="Arial"/>
            <w:noProof/>
            <w:webHidden/>
            <w:sz w:val="16"/>
          </w:rPr>
          <w:fldChar w:fldCharType="begin"/>
        </w:r>
        <w:r w:rsidR="00673719" w:rsidRPr="001E600D">
          <w:rPr>
            <w:rFonts w:ascii="Arial" w:hAnsi="Arial"/>
            <w:noProof/>
            <w:webHidden/>
            <w:sz w:val="16"/>
          </w:rPr>
          <w:instrText xml:space="preserve"> PAGEREF _Toc517712902 \h </w:instrText>
        </w:r>
        <w:r w:rsidR="00673719" w:rsidRPr="001E600D">
          <w:rPr>
            <w:rFonts w:ascii="Arial" w:hAnsi="Arial"/>
            <w:noProof/>
            <w:webHidden/>
            <w:sz w:val="16"/>
          </w:rPr>
        </w:r>
        <w:r w:rsidR="00673719" w:rsidRPr="001E600D">
          <w:rPr>
            <w:rFonts w:ascii="Arial" w:hAnsi="Arial"/>
            <w:noProof/>
            <w:webHidden/>
            <w:sz w:val="16"/>
          </w:rPr>
          <w:fldChar w:fldCharType="separate"/>
        </w:r>
        <w:r w:rsidR="00DF16DA">
          <w:rPr>
            <w:rFonts w:ascii="Arial" w:hAnsi="Arial"/>
            <w:noProof/>
            <w:webHidden/>
            <w:sz w:val="16"/>
          </w:rPr>
          <w:t>39</w:t>
        </w:r>
        <w:r w:rsidR="00673719" w:rsidRPr="001E600D">
          <w:rPr>
            <w:rFonts w:ascii="Arial" w:hAnsi="Arial"/>
            <w:noProof/>
            <w:webHidden/>
            <w:sz w:val="16"/>
          </w:rPr>
          <w:fldChar w:fldCharType="end"/>
        </w:r>
      </w:hyperlink>
    </w:p>
    <w:p w:rsidR="00673719" w:rsidRPr="001E600D" w:rsidRDefault="003C757B">
      <w:pPr>
        <w:pStyle w:val="TM5"/>
        <w:tabs>
          <w:tab w:val="right" w:leader="dot" w:pos="9628"/>
        </w:tabs>
        <w:rPr>
          <w:rFonts w:ascii="Arial" w:eastAsiaTheme="minorEastAsia" w:hAnsi="Arial"/>
          <w:noProof/>
          <w:sz w:val="20"/>
          <w:szCs w:val="22"/>
          <w:lang w:eastAsia="fr-FR"/>
        </w:rPr>
      </w:pPr>
      <w:hyperlink w:anchor="_Toc517712903" w:history="1">
        <w:r w:rsidR="00673719" w:rsidRPr="001E600D">
          <w:rPr>
            <w:rStyle w:val="Lienhypertexte"/>
            <w:rFonts w:ascii="Arial" w:hAnsi="Arial"/>
            <w:caps/>
            <w:noProof/>
            <w:sz w:val="16"/>
          </w:rPr>
          <w:t xml:space="preserve">48.3 </w:t>
        </w:r>
        <w:r w:rsidR="00673719" w:rsidRPr="001E600D">
          <w:rPr>
            <w:rStyle w:val="Lienhypertexte"/>
            <w:rFonts w:ascii="Arial" w:hAnsi="Arial"/>
            <w:noProof/>
            <w:sz w:val="16"/>
            <w14:shadow w14:blurRad="50800" w14:dist="38100" w14:dir="2700000" w14:sx="100000" w14:sy="100000" w14:kx="0" w14:ky="0" w14:algn="tl">
              <w14:srgbClr w14:val="000000">
                <w14:alpha w14:val="60000"/>
              </w14:srgbClr>
            </w14:shadow>
          </w:rPr>
          <w:t>–</w:t>
        </w:r>
        <w:r w:rsidR="00673719" w:rsidRPr="001E600D">
          <w:rPr>
            <w:rStyle w:val="Lienhypertexte"/>
            <w:rFonts w:ascii="Arial" w:hAnsi="Arial"/>
            <w:caps/>
            <w:noProof/>
            <w:sz w:val="16"/>
          </w:rPr>
          <w:t xml:space="preserve"> </w:t>
        </w:r>
        <w:r w:rsidR="00673719" w:rsidRPr="001E600D">
          <w:rPr>
            <w:rStyle w:val="Lienhypertexte"/>
            <w:rFonts w:ascii="Arial" w:hAnsi="Arial"/>
            <w:noProof/>
            <w:sz w:val="16"/>
          </w:rPr>
          <w:t>Aménagements nécessaires pour concilier l’exercice du (des) mandat(s) et la tenue du poste de travail</w:t>
        </w:r>
        <w:r w:rsidR="00673719" w:rsidRPr="001E600D">
          <w:rPr>
            <w:rFonts w:ascii="Arial" w:hAnsi="Arial"/>
            <w:noProof/>
            <w:webHidden/>
            <w:sz w:val="16"/>
          </w:rPr>
          <w:tab/>
        </w:r>
        <w:r w:rsidR="00673719" w:rsidRPr="001E600D">
          <w:rPr>
            <w:rFonts w:ascii="Arial" w:hAnsi="Arial"/>
            <w:noProof/>
            <w:webHidden/>
            <w:sz w:val="16"/>
          </w:rPr>
          <w:fldChar w:fldCharType="begin"/>
        </w:r>
        <w:r w:rsidR="00673719" w:rsidRPr="001E600D">
          <w:rPr>
            <w:rFonts w:ascii="Arial" w:hAnsi="Arial"/>
            <w:noProof/>
            <w:webHidden/>
            <w:sz w:val="16"/>
          </w:rPr>
          <w:instrText xml:space="preserve"> PAGEREF _Toc517712903 \h </w:instrText>
        </w:r>
        <w:r w:rsidR="00673719" w:rsidRPr="001E600D">
          <w:rPr>
            <w:rFonts w:ascii="Arial" w:hAnsi="Arial"/>
            <w:noProof/>
            <w:webHidden/>
            <w:sz w:val="16"/>
          </w:rPr>
        </w:r>
        <w:r w:rsidR="00673719" w:rsidRPr="001E600D">
          <w:rPr>
            <w:rFonts w:ascii="Arial" w:hAnsi="Arial"/>
            <w:noProof/>
            <w:webHidden/>
            <w:sz w:val="16"/>
          </w:rPr>
          <w:fldChar w:fldCharType="separate"/>
        </w:r>
        <w:r w:rsidR="00DF16DA">
          <w:rPr>
            <w:rFonts w:ascii="Arial" w:hAnsi="Arial"/>
            <w:noProof/>
            <w:webHidden/>
            <w:sz w:val="16"/>
          </w:rPr>
          <w:t>40</w:t>
        </w:r>
        <w:r w:rsidR="00673719" w:rsidRPr="001E600D">
          <w:rPr>
            <w:rFonts w:ascii="Arial" w:hAnsi="Arial"/>
            <w:noProof/>
            <w:webHidden/>
            <w:sz w:val="16"/>
          </w:rPr>
          <w:fldChar w:fldCharType="end"/>
        </w:r>
      </w:hyperlink>
    </w:p>
    <w:p w:rsidR="00673719" w:rsidRPr="001E600D" w:rsidRDefault="003C757B" w:rsidP="00673719">
      <w:pPr>
        <w:pStyle w:val="TM2"/>
        <w:rPr>
          <w:rFonts w:ascii="Arial" w:eastAsiaTheme="minorEastAsia" w:hAnsi="Arial"/>
          <w:szCs w:val="22"/>
          <w:lang w:eastAsia="fr-FR"/>
        </w:rPr>
      </w:pPr>
      <w:hyperlink w:anchor="_Toc517712904" w:history="1">
        <w:r w:rsidR="00673719" w:rsidRPr="001E600D">
          <w:rPr>
            <w:rStyle w:val="Lienhypertexte"/>
            <w:rFonts w:ascii="Arial" w:hAnsi="Arial"/>
            <w:sz w:val="18"/>
          </w:rPr>
          <w:t>SECTION 2 - exercice des mandats</w:t>
        </w:r>
        <w:r w:rsidR="00673719" w:rsidRPr="001E600D">
          <w:rPr>
            <w:rFonts w:ascii="Arial" w:hAnsi="Arial"/>
            <w:webHidden/>
            <w:sz w:val="18"/>
          </w:rPr>
          <w:tab/>
        </w:r>
        <w:r w:rsidR="00673719" w:rsidRPr="001E600D">
          <w:rPr>
            <w:rFonts w:ascii="Arial" w:hAnsi="Arial"/>
            <w:i w:val="0"/>
            <w:webHidden/>
            <w:sz w:val="18"/>
          </w:rPr>
          <w:fldChar w:fldCharType="begin"/>
        </w:r>
        <w:r w:rsidR="00673719" w:rsidRPr="001E600D">
          <w:rPr>
            <w:rFonts w:ascii="Arial" w:hAnsi="Arial"/>
            <w:i w:val="0"/>
            <w:webHidden/>
            <w:sz w:val="18"/>
          </w:rPr>
          <w:instrText xml:space="preserve"> PAGEREF _Toc517712904 \h </w:instrText>
        </w:r>
        <w:r w:rsidR="00673719" w:rsidRPr="001E600D">
          <w:rPr>
            <w:rFonts w:ascii="Arial" w:hAnsi="Arial"/>
            <w:i w:val="0"/>
            <w:webHidden/>
            <w:sz w:val="18"/>
          </w:rPr>
        </w:r>
        <w:r w:rsidR="00673719" w:rsidRPr="001E600D">
          <w:rPr>
            <w:rFonts w:ascii="Arial" w:hAnsi="Arial"/>
            <w:i w:val="0"/>
            <w:webHidden/>
            <w:sz w:val="18"/>
          </w:rPr>
          <w:fldChar w:fldCharType="separate"/>
        </w:r>
        <w:r w:rsidR="00DF16DA">
          <w:rPr>
            <w:rFonts w:ascii="Arial" w:hAnsi="Arial"/>
            <w:i w:val="0"/>
            <w:webHidden/>
            <w:sz w:val="18"/>
          </w:rPr>
          <w:t>40</w:t>
        </w:r>
        <w:r w:rsidR="00673719" w:rsidRPr="001E600D">
          <w:rPr>
            <w:rFonts w:ascii="Arial" w:hAnsi="Arial"/>
            <w:i w:val="0"/>
            <w:webHidden/>
            <w:sz w:val="18"/>
          </w:rPr>
          <w:fldChar w:fldCharType="end"/>
        </w:r>
      </w:hyperlink>
    </w:p>
    <w:p w:rsidR="00673719" w:rsidRPr="001E600D" w:rsidRDefault="003C757B" w:rsidP="001E600D">
      <w:pPr>
        <w:pStyle w:val="TM4"/>
        <w:rPr>
          <w:rFonts w:eastAsiaTheme="minorEastAsia"/>
          <w:sz w:val="20"/>
          <w:szCs w:val="22"/>
          <w:lang w:eastAsia="fr-FR"/>
        </w:rPr>
      </w:pPr>
      <w:hyperlink w:anchor="_Toc517712905" w:history="1">
        <w:r w:rsidR="00673719" w:rsidRPr="001E600D">
          <w:rPr>
            <w:rStyle w:val="Lienhypertexte"/>
            <w:rFonts w:ascii="Arial" w:hAnsi="Arial"/>
            <w:sz w:val="16"/>
          </w:rPr>
          <w:t>ARTICLE 49 – heures de dÉlegation</w:t>
        </w:r>
        <w:r w:rsidR="00673719" w:rsidRPr="001E600D">
          <w:rPr>
            <w:webHidden/>
          </w:rPr>
          <w:tab/>
        </w:r>
        <w:r w:rsidR="00673719" w:rsidRPr="001E600D">
          <w:rPr>
            <w:webHidden/>
          </w:rPr>
          <w:fldChar w:fldCharType="begin"/>
        </w:r>
        <w:r w:rsidR="00673719" w:rsidRPr="001E600D">
          <w:rPr>
            <w:webHidden/>
          </w:rPr>
          <w:instrText xml:space="preserve"> PAGEREF _Toc517712905 \h </w:instrText>
        </w:r>
        <w:r w:rsidR="00673719" w:rsidRPr="001E600D">
          <w:rPr>
            <w:webHidden/>
          </w:rPr>
        </w:r>
        <w:r w:rsidR="00673719" w:rsidRPr="001E600D">
          <w:rPr>
            <w:webHidden/>
          </w:rPr>
          <w:fldChar w:fldCharType="separate"/>
        </w:r>
        <w:r w:rsidR="00DF16DA">
          <w:rPr>
            <w:webHidden/>
          </w:rPr>
          <w:t>40</w:t>
        </w:r>
        <w:r w:rsidR="00673719" w:rsidRPr="001E600D">
          <w:rPr>
            <w:webHidden/>
          </w:rPr>
          <w:fldChar w:fldCharType="end"/>
        </w:r>
      </w:hyperlink>
    </w:p>
    <w:p w:rsidR="00673719" w:rsidRPr="001E600D" w:rsidRDefault="003C757B">
      <w:pPr>
        <w:pStyle w:val="TM5"/>
        <w:tabs>
          <w:tab w:val="right" w:leader="dot" w:pos="9628"/>
        </w:tabs>
        <w:rPr>
          <w:rFonts w:ascii="Arial" w:eastAsiaTheme="minorEastAsia" w:hAnsi="Arial"/>
          <w:noProof/>
          <w:sz w:val="20"/>
          <w:szCs w:val="22"/>
          <w:lang w:eastAsia="fr-FR"/>
        </w:rPr>
      </w:pPr>
      <w:hyperlink w:anchor="_Toc517712906" w:history="1">
        <w:r w:rsidR="00673719" w:rsidRPr="001E600D">
          <w:rPr>
            <w:rStyle w:val="Lienhypertexte"/>
            <w:rFonts w:ascii="Arial" w:hAnsi="Arial"/>
            <w:noProof/>
            <w:sz w:val="16"/>
          </w:rPr>
          <w:t>49.1 – Bon de prévenance</w:t>
        </w:r>
        <w:r w:rsidR="00673719" w:rsidRPr="001E600D">
          <w:rPr>
            <w:rFonts w:ascii="Arial" w:hAnsi="Arial"/>
            <w:noProof/>
            <w:webHidden/>
            <w:sz w:val="16"/>
          </w:rPr>
          <w:tab/>
        </w:r>
        <w:r w:rsidR="00673719" w:rsidRPr="001E600D">
          <w:rPr>
            <w:rFonts w:ascii="Arial" w:hAnsi="Arial"/>
            <w:noProof/>
            <w:webHidden/>
            <w:sz w:val="16"/>
          </w:rPr>
          <w:fldChar w:fldCharType="begin"/>
        </w:r>
        <w:r w:rsidR="00673719" w:rsidRPr="001E600D">
          <w:rPr>
            <w:rFonts w:ascii="Arial" w:hAnsi="Arial"/>
            <w:noProof/>
            <w:webHidden/>
            <w:sz w:val="16"/>
          </w:rPr>
          <w:instrText xml:space="preserve"> PAGEREF _Toc517712906 \h </w:instrText>
        </w:r>
        <w:r w:rsidR="00673719" w:rsidRPr="001E600D">
          <w:rPr>
            <w:rFonts w:ascii="Arial" w:hAnsi="Arial"/>
            <w:noProof/>
            <w:webHidden/>
            <w:sz w:val="16"/>
          </w:rPr>
        </w:r>
        <w:r w:rsidR="00673719" w:rsidRPr="001E600D">
          <w:rPr>
            <w:rFonts w:ascii="Arial" w:hAnsi="Arial"/>
            <w:noProof/>
            <w:webHidden/>
            <w:sz w:val="16"/>
          </w:rPr>
          <w:fldChar w:fldCharType="separate"/>
        </w:r>
        <w:r w:rsidR="00DF16DA">
          <w:rPr>
            <w:rFonts w:ascii="Arial" w:hAnsi="Arial"/>
            <w:noProof/>
            <w:webHidden/>
            <w:sz w:val="16"/>
          </w:rPr>
          <w:t>40</w:t>
        </w:r>
        <w:r w:rsidR="00673719" w:rsidRPr="001E600D">
          <w:rPr>
            <w:rFonts w:ascii="Arial" w:hAnsi="Arial"/>
            <w:noProof/>
            <w:webHidden/>
            <w:sz w:val="16"/>
          </w:rPr>
          <w:fldChar w:fldCharType="end"/>
        </w:r>
      </w:hyperlink>
    </w:p>
    <w:p w:rsidR="00673719" w:rsidRPr="001E600D" w:rsidRDefault="003C757B">
      <w:pPr>
        <w:pStyle w:val="TM5"/>
        <w:tabs>
          <w:tab w:val="right" w:leader="dot" w:pos="9628"/>
        </w:tabs>
        <w:rPr>
          <w:rFonts w:ascii="Arial" w:eastAsiaTheme="minorEastAsia" w:hAnsi="Arial"/>
          <w:noProof/>
          <w:sz w:val="20"/>
          <w:szCs w:val="22"/>
          <w:lang w:eastAsia="fr-FR"/>
        </w:rPr>
      </w:pPr>
      <w:hyperlink w:anchor="_Toc517712908" w:history="1">
        <w:r w:rsidR="00673719" w:rsidRPr="001E600D">
          <w:rPr>
            <w:rStyle w:val="Lienhypertexte"/>
            <w:rFonts w:ascii="Arial" w:hAnsi="Arial"/>
            <w:noProof/>
            <w:sz w:val="16"/>
          </w:rPr>
          <w:t>49.2 – Comptabilisation des heures</w:t>
        </w:r>
        <w:r w:rsidR="00673719" w:rsidRPr="001E600D">
          <w:rPr>
            <w:rFonts w:ascii="Arial" w:hAnsi="Arial"/>
            <w:noProof/>
            <w:webHidden/>
            <w:sz w:val="16"/>
          </w:rPr>
          <w:tab/>
        </w:r>
        <w:r w:rsidR="00673719" w:rsidRPr="001E600D">
          <w:rPr>
            <w:rFonts w:ascii="Arial" w:hAnsi="Arial"/>
            <w:noProof/>
            <w:webHidden/>
            <w:sz w:val="16"/>
          </w:rPr>
          <w:fldChar w:fldCharType="begin"/>
        </w:r>
        <w:r w:rsidR="00673719" w:rsidRPr="001E600D">
          <w:rPr>
            <w:rFonts w:ascii="Arial" w:hAnsi="Arial"/>
            <w:noProof/>
            <w:webHidden/>
            <w:sz w:val="16"/>
          </w:rPr>
          <w:instrText xml:space="preserve"> PAGEREF _Toc517712908 \h </w:instrText>
        </w:r>
        <w:r w:rsidR="00673719" w:rsidRPr="001E600D">
          <w:rPr>
            <w:rFonts w:ascii="Arial" w:hAnsi="Arial"/>
            <w:noProof/>
            <w:webHidden/>
            <w:sz w:val="16"/>
          </w:rPr>
        </w:r>
        <w:r w:rsidR="00673719" w:rsidRPr="001E600D">
          <w:rPr>
            <w:rFonts w:ascii="Arial" w:hAnsi="Arial"/>
            <w:noProof/>
            <w:webHidden/>
            <w:sz w:val="16"/>
          </w:rPr>
          <w:fldChar w:fldCharType="separate"/>
        </w:r>
        <w:r w:rsidR="00DF16DA">
          <w:rPr>
            <w:rFonts w:ascii="Arial" w:hAnsi="Arial"/>
            <w:noProof/>
            <w:webHidden/>
            <w:sz w:val="16"/>
          </w:rPr>
          <w:t>41</w:t>
        </w:r>
        <w:r w:rsidR="00673719" w:rsidRPr="001E600D">
          <w:rPr>
            <w:rFonts w:ascii="Arial" w:hAnsi="Arial"/>
            <w:noProof/>
            <w:webHidden/>
            <w:sz w:val="16"/>
          </w:rPr>
          <w:fldChar w:fldCharType="end"/>
        </w:r>
      </w:hyperlink>
    </w:p>
    <w:p w:rsidR="00673719" w:rsidRPr="001E600D" w:rsidRDefault="003C757B" w:rsidP="001E600D">
      <w:pPr>
        <w:pStyle w:val="TM4"/>
        <w:rPr>
          <w:rFonts w:eastAsiaTheme="minorEastAsia"/>
          <w:sz w:val="20"/>
          <w:szCs w:val="22"/>
          <w:lang w:eastAsia="fr-FR"/>
        </w:rPr>
      </w:pPr>
      <w:hyperlink w:anchor="_Toc517712909" w:history="1">
        <w:r w:rsidR="00673719" w:rsidRPr="001E600D">
          <w:rPr>
            <w:rStyle w:val="Lienhypertexte"/>
            <w:rFonts w:ascii="Arial" w:hAnsi="Arial"/>
            <w:sz w:val="16"/>
          </w:rPr>
          <w:t>ARTICLE 50 – RÉunions avec lA Direction</w:t>
        </w:r>
        <w:r w:rsidR="00673719" w:rsidRPr="001E600D">
          <w:rPr>
            <w:webHidden/>
          </w:rPr>
          <w:tab/>
        </w:r>
        <w:r w:rsidR="00673719" w:rsidRPr="001E600D">
          <w:rPr>
            <w:webHidden/>
          </w:rPr>
          <w:fldChar w:fldCharType="begin"/>
        </w:r>
        <w:r w:rsidR="00673719" w:rsidRPr="001E600D">
          <w:rPr>
            <w:webHidden/>
          </w:rPr>
          <w:instrText xml:space="preserve"> PAGEREF _Toc517712909 \h </w:instrText>
        </w:r>
        <w:r w:rsidR="00673719" w:rsidRPr="001E600D">
          <w:rPr>
            <w:webHidden/>
          </w:rPr>
        </w:r>
        <w:r w:rsidR="00673719" w:rsidRPr="001E600D">
          <w:rPr>
            <w:webHidden/>
          </w:rPr>
          <w:fldChar w:fldCharType="separate"/>
        </w:r>
        <w:r w:rsidR="00DF16DA">
          <w:rPr>
            <w:webHidden/>
          </w:rPr>
          <w:t>41</w:t>
        </w:r>
        <w:r w:rsidR="00673719" w:rsidRPr="001E600D">
          <w:rPr>
            <w:webHidden/>
          </w:rPr>
          <w:fldChar w:fldCharType="end"/>
        </w:r>
      </w:hyperlink>
    </w:p>
    <w:p w:rsidR="00673719" w:rsidRPr="001E600D" w:rsidRDefault="003C757B" w:rsidP="001E600D">
      <w:pPr>
        <w:pStyle w:val="TM4"/>
        <w:rPr>
          <w:rFonts w:eastAsiaTheme="minorEastAsia"/>
          <w:sz w:val="20"/>
          <w:szCs w:val="22"/>
          <w:lang w:eastAsia="fr-FR"/>
        </w:rPr>
      </w:pPr>
      <w:hyperlink w:anchor="_Toc517712910" w:history="1">
        <w:r w:rsidR="00673719" w:rsidRPr="001E600D">
          <w:rPr>
            <w:rStyle w:val="Lienhypertexte"/>
            <w:rFonts w:ascii="Arial" w:hAnsi="Arial"/>
            <w:sz w:val="16"/>
          </w:rPr>
          <w:t>ARTICLE 51 – Missions et dÉplacements</w:t>
        </w:r>
        <w:r w:rsidR="00673719" w:rsidRPr="001E600D">
          <w:rPr>
            <w:webHidden/>
          </w:rPr>
          <w:tab/>
        </w:r>
        <w:r w:rsidR="00673719" w:rsidRPr="001E600D">
          <w:rPr>
            <w:webHidden/>
          </w:rPr>
          <w:fldChar w:fldCharType="begin"/>
        </w:r>
        <w:r w:rsidR="00673719" w:rsidRPr="001E600D">
          <w:rPr>
            <w:webHidden/>
          </w:rPr>
          <w:instrText xml:space="preserve"> PAGEREF _Toc517712910 \h </w:instrText>
        </w:r>
        <w:r w:rsidR="00673719" w:rsidRPr="001E600D">
          <w:rPr>
            <w:webHidden/>
          </w:rPr>
        </w:r>
        <w:r w:rsidR="00673719" w:rsidRPr="001E600D">
          <w:rPr>
            <w:webHidden/>
          </w:rPr>
          <w:fldChar w:fldCharType="separate"/>
        </w:r>
        <w:r w:rsidR="00DF16DA">
          <w:rPr>
            <w:webHidden/>
          </w:rPr>
          <w:t>41</w:t>
        </w:r>
        <w:r w:rsidR="00673719" w:rsidRPr="001E600D">
          <w:rPr>
            <w:webHidden/>
          </w:rPr>
          <w:fldChar w:fldCharType="end"/>
        </w:r>
      </w:hyperlink>
    </w:p>
    <w:p w:rsidR="00673719" w:rsidRPr="001E600D" w:rsidRDefault="003C757B" w:rsidP="001E600D">
      <w:pPr>
        <w:pStyle w:val="TM4"/>
        <w:rPr>
          <w:rFonts w:eastAsiaTheme="minorEastAsia"/>
          <w:sz w:val="20"/>
          <w:szCs w:val="22"/>
          <w:lang w:eastAsia="fr-FR"/>
        </w:rPr>
      </w:pPr>
      <w:hyperlink w:anchor="_Toc517712911" w:history="1">
        <w:r w:rsidR="00673719" w:rsidRPr="001E600D">
          <w:rPr>
            <w:rStyle w:val="Lienhypertexte"/>
            <w:rFonts w:ascii="Arial" w:hAnsi="Arial"/>
            <w:sz w:val="16"/>
          </w:rPr>
          <w:t xml:space="preserve">ARTICLE 52 </w:t>
        </w:r>
        <w:r w:rsidR="00673719" w:rsidRPr="001E600D">
          <w:rPr>
            <w:rStyle w:val="Lienhypertexte"/>
            <w:rFonts w:ascii="Arial" w:hAnsi="Arial"/>
            <w:sz w:val="16"/>
            <w14:shadow w14:blurRad="50800" w14:dist="38100" w14:dir="2700000" w14:sx="100000" w14:sy="100000" w14:kx="0" w14:ky="0" w14:algn="tl">
              <w14:srgbClr w14:val="000000">
                <w14:alpha w14:val="60000"/>
              </w14:srgbClr>
            </w14:shadow>
          </w:rPr>
          <w:t>–</w:t>
        </w:r>
        <w:r w:rsidR="00673719" w:rsidRPr="001E600D">
          <w:rPr>
            <w:rStyle w:val="Lienhypertexte"/>
            <w:rFonts w:ascii="Arial" w:hAnsi="Arial"/>
            <w:sz w:val="16"/>
          </w:rPr>
          <w:t xml:space="preserve"> Liberté de déplacement</w:t>
        </w:r>
        <w:r w:rsidR="00673719" w:rsidRPr="001E600D">
          <w:rPr>
            <w:webHidden/>
          </w:rPr>
          <w:tab/>
        </w:r>
        <w:r w:rsidR="00673719" w:rsidRPr="001E600D">
          <w:rPr>
            <w:webHidden/>
          </w:rPr>
          <w:fldChar w:fldCharType="begin"/>
        </w:r>
        <w:r w:rsidR="00673719" w:rsidRPr="001E600D">
          <w:rPr>
            <w:webHidden/>
          </w:rPr>
          <w:instrText xml:space="preserve"> PAGEREF _Toc517712911 \h </w:instrText>
        </w:r>
        <w:r w:rsidR="00673719" w:rsidRPr="001E600D">
          <w:rPr>
            <w:webHidden/>
          </w:rPr>
        </w:r>
        <w:r w:rsidR="00673719" w:rsidRPr="001E600D">
          <w:rPr>
            <w:webHidden/>
          </w:rPr>
          <w:fldChar w:fldCharType="separate"/>
        </w:r>
        <w:r w:rsidR="00DF16DA">
          <w:rPr>
            <w:webHidden/>
          </w:rPr>
          <w:t>41</w:t>
        </w:r>
        <w:r w:rsidR="00673719" w:rsidRPr="001E600D">
          <w:rPr>
            <w:webHidden/>
          </w:rPr>
          <w:fldChar w:fldCharType="end"/>
        </w:r>
      </w:hyperlink>
    </w:p>
    <w:p w:rsidR="00673719" w:rsidRPr="001E600D" w:rsidRDefault="003C757B" w:rsidP="00673719">
      <w:pPr>
        <w:pStyle w:val="TM2"/>
        <w:rPr>
          <w:rFonts w:ascii="Arial" w:eastAsiaTheme="minorEastAsia" w:hAnsi="Arial"/>
          <w:szCs w:val="22"/>
          <w:lang w:eastAsia="fr-FR"/>
        </w:rPr>
      </w:pPr>
      <w:hyperlink w:anchor="_Toc517712912" w:history="1">
        <w:r w:rsidR="00673719" w:rsidRPr="001E600D">
          <w:rPr>
            <w:rStyle w:val="Lienhypertexte"/>
            <w:rFonts w:ascii="Arial" w:hAnsi="Arial"/>
            <w:sz w:val="18"/>
          </w:rPr>
          <w:t>SECTION 3 - ACCÈS AUX TECHNOLOGIES DE L’INFORMATION ET DE LA COMMUNICATION PAR LES ORGANISATIONS SYNDICALES ET LES INSTANCES REPRÉSENTATIVES DU PERSONNEL</w:t>
        </w:r>
        <w:r w:rsidR="00673719" w:rsidRPr="001E600D">
          <w:rPr>
            <w:rFonts w:ascii="Arial" w:hAnsi="Arial"/>
            <w:webHidden/>
            <w:sz w:val="18"/>
          </w:rPr>
          <w:tab/>
        </w:r>
        <w:r w:rsidR="00673719" w:rsidRPr="001E600D">
          <w:rPr>
            <w:rFonts w:ascii="Arial" w:hAnsi="Arial"/>
            <w:i w:val="0"/>
            <w:webHidden/>
            <w:sz w:val="18"/>
          </w:rPr>
          <w:fldChar w:fldCharType="begin"/>
        </w:r>
        <w:r w:rsidR="00673719" w:rsidRPr="001E600D">
          <w:rPr>
            <w:rFonts w:ascii="Arial" w:hAnsi="Arial"/>
            <w:i w:val="0"/>
            <w:webHidden/>
            <w:sz w:val="18"/>
          </w:rPr>
          <w:instrText xml:space="preserve"> PAGEREF _Toc517712912 \h </w:instrText>
        </w:r>
        <w:r w:rsidR="00673719" w:rsidRPr="001E600D">
          <w:rPr>
            <w:rFonts w:ascii="Arial" w:hAnsi="Arial"/>
            <w:i w:val="0"/>
            <w:webHidden/>
            <w:sz w:val="18"/>
          </w:rPr>
        </w:r>
        <w:r w:rsidR="00673719" w:rsidRPr="001E600D">
          <w:rPr>
            <w:rFonts w:ascii="Arial" w:hAnsi="Arial"/>
            <w:i w:val="0"/>
            <w:webHidden/>
            <w:sz w:val="18"/>
          </w:rPr>
          <w:fldChar w:fldCharType="separate"/>
        </w:r>
        <w:r w:rsidR="00DF16DA">
          <w:rPr>
            <w:rFonts w:ascii="Arial" w:hAnsi="Arial"/>
            <w:i w:val="0"/>
            <w:webHidden/>
            <w:sz w:val="18"/>
          </w:rPr>
          <w:t>41</w:t>
        </w:r>
        <w:r w:rsidR="00673719" w:rsidRPr="001E600D">
          <w:rPr>
            <w:rFonts w:ascii="Arial" w:hAnsi="Arial"/>
            <w:i w:val="0"/>
            <w:webHidden/>
            <w:sz w:val="18"/>
          </w:rPr>
          <w:fldChar w:fldCharType="end"/>
        </w:r>
      </w:hyperlink>
    </w:p>
    <w:p w:rsidR="00673719" w:rsidRPr="001E600D" w:rsidRDefault="003C757B" w:rsidP="001E600D">
      <w:pPr>
        <w:pStyle w:val="TM4"/>
        <w:rPr>
          <w:rFonts w:eastAsiaTheme="minorEastAsia"/>
          <w:sz w:val="20"/>
          <w:szCs w:val="22"/>
          <w:lang w:eastAsia="fr-FR"/>
        </w:rPr>
      </w:pPr>
      <w:hyperlink w:anchor="_Toc517712913" w:history="1">
        <w:r w:rsidR="00673719" w:rsidRPr="001E600D">
          <w:rPr>
            <w:rStyle w:val="Lienhypertexte"/>
            <w:rFonts w:ascii="Arial" w:hAnsi="Arial"/>
            <w:sz w:val="16"/>
          </w:rPr>
          <w:t>ARTICLE 53 – MOYENS mis À disposition</w:t>
        </w:r>
        <w:r w:rsidR="00673719" w:rsidRPr="001E600D">
          <w:rPr>
            <w:webHidden/>
          </w:rPr>
          <w:tab/>
        </w:r>
        <w:r w:rsidR="00673719" w:rsidRPr="001E600D">
          <w:rPr>
            <w:webHidden/>
          </w:rPr>
          <w:fldChar w:fldCharType="begin"/>
        </w:r>
        <w:r w:rsidR="00673719" w:rsidRPr="001E600D">
          <w:rPr>
            <w:webHidden/>
          </w:rPr>
          <w:instrText xml:space="preserve"> PAGEREF _Toc517712913 \h </w:instrText>
        </w:r>
        <w:r w:rsidR="00673719" w:rsidRPr="001E600D">
          <w:rPr>
            <w:webHidden/>
          </w:rPr>
        </w:r>
        <w:r w:rsidR="00673719" w:rsidRPr="001E600D">
          <w:rPr>
            <w:webHidden/>
          </w:rPr>
          <w:fldChar w:fldCharType="separate"/>
        </w:r>
        <w:r w:rsidR="00DF16DA">
          <w:rPr>
            <w:webHidden/>
          </w:rPr>
          <w:t>41</w:t>
        </w:r>
        <w:r w:rsidR="00673719" w:rsidRPr="001E600D">
          <w:rPr>
            <w:webHidden/>
          </w:rPr>
          <w:fldChar w:fldCharType="end"/>
        </w:r>
      </w:hyperlink>
    </w:p>
    <w:p w:rsidR="00673719" w:rsidRPr="001E600D" w:rsidRDefault="003C757B" w:rsidP="001E600D">
      <w:pPr>
        <w:pStyle w:val="TM4"/>
        <w:rPr>
          <w:rFonts w:eastAsiaTheme="minorEastAsia"/>
          <w:sz w:val="20"/>
          <w:szCs w:val="22"/>
          <w:lang w:eastAsia="fr-FR"/>
        </w:rPr>
      </w:pPr>
      <w:hyperlink w:anchor="_Toc517712914" w:history="1">
        <w:r w:rsidR="00673719" w:rsidRPr="001E600D">
          <w:rPr>
            <w:rStyle w:val="Lienhypertexte"/>
            <w:rFonts w:ascii="Arial" w:hAnsi="Arial"/>
            <w:sz w:val="16"/>
          </w:rPr>
          <w:t>ARTICLE 54 – AccÈs et utilisation de la messagerie Électronique</w:t>
        </w:r>
        <w:r w:rsidR="00673719" w:rsidRPr="001E600D">
          <w:rPr>
            <w:webHidden/>
          </w:rPr>
          <w:tab/>
        </w:r>
        <w:r w:rsidR="00673719" w:rsidRPr="001E600D">
          <w:rPr>
            <w:webHidden/>
          </w:rPr>
          <w:fldChar w:fldCharType="begin"/>
        </w:r>
        <w:r w:rsidR="00673719" w:rsidRPr="001E600D">
          <w:rPr>
            <w:webHidden/>
          </w:rPr>
          <w:instrText xml:space="preserve"> PAGEREF _Toc517712914 \h </w:instrText>
        </w:r>
        <w:r w:rsidR="00673719" w:rsidRPr="001E600D">
          <w:rPr>
            <w:webHidden/>
          </w:rPr>
        </w:r>
        <w:r w:rsidR="00673719" w:rsidRPr="001E600D">
          <w:rPr>
            <w:webHidden/>
          </w:rPr>
          <w:fldChar w:fldCharType="separate"/>
        </w:r>
        <w:r w:rsidR="00DF16DA">
          <w:rPr>
            <w:webHidden/>
          </w:rPr>
          <w:t>42</w:t>
        </w:r>
        <w:r w:rsidR="00673719" w:rsidRPr="001E600D">
          <w:rPr>
            <w:webHidden/>
          </w:rPr>
          <w:fldChar w:fldCharType="end"/>
        </w:r>
      </w:hyperlink>
    </w:p>
    <w:p w:rsidR="00673719" w:rsidRPr="001E600D" w:rsidRDefault="003C757B" w:rsidP="001E600D">
      <w:pPr>
        <w:pStyle w:val="TM4"/>
        <w:rPr>
          <w:rFonts w:eastAsiaTheme="minorEastAsia"/>
          <w:sz w:val="20"/>
          <w:szCs w:val="22"/>
          <w:lang w:eastAsia="fr-FR"/>
        </w:rPr>
      </w:pPr>
      <w:hyperlink w:anchor="_Toc517712917" w:history="1">
        <w:r w:rsidR="00673719" w:rsidRPr="001E600D">
          <w:rPr>
            <w:rStyle w:val="Lienhypertexte"/>
            <w:rFonts w:ascii="Arial" w:hAnsi="Arial"/>
            <w:sz w:val="16"/>
          </w:rPr>
          <w:t>ARTICLE 55 – Site informationnel d’affichage Électronique des Organisations Syndicales et comitÉs SOCIAUX ET ECONOMIQUES d’Etablissement</w:t>
        </w:r>
        <w:r w:rsidR="00673719" w:rsidRPr="001E600D">
          <w:rPr>
            <w:webHidden/>
          </w:rPr>
          <w:tab/>
        </w:r>
        <w:r w:rsidR="00673719" w:rsidRPr="001E600D">
          <w:rPr>
            <w:webHidden/>
          </w:rPr>
          <w:fldChar w:fldCharType="begin"/>
        </w:r>
        <w:r w:rsidR="00673719" w:rsidRPr="001E600D">
          <w:rPr>
            <w:webHidden/>
          </w:rPr>
          <w:instrText xml:space="preserve"> PAGEREF _Toc517712917 \h </w:instrText>
        </w:r>
        <w:r w:rsidR="00673719" w:rsidRPr="001E600D">
          <w:rPr>
            <w:webHidden/>
          </w:rPr>
        </w:r>
        <w:r w:rsidR="00673719" w:rsidRPr="001E600D">
          <w:rPr>
            <w:webHidden/>
          </w:rPr>
          <w:fldChar w:fldCharType="separate"/>
        </w:r>
        <w:r w:rsidR="00DF16DA">
          <w:rPr>
            <w:webHidden/>
          </w:rPr>
          <w:t>43</w:t>
        </w:r>
        <w:r w:rsidR="00673719" w:rsidRPr="001E600D">
          <w:rPr>
            <w:webHidden/>
          </w:rPr>
          <w:fldChar w:fldCharType="end"/>
        </w:r>
      </w:hyperlink>
    </w:p>
    <w:p w:rsidR="00673719" w:rsidRPr="001E600D" w:rsidRDefault="003C757B" w:rsidP="001E600D">
      <w:pPr>
        <w:pStyle w:val="TM4"/>
        <w:rPr>
          <w:rFonts w:eastAsiaTheme="minorEastAsia"/>
          <w:sz w:val="20"/>
          <w:szCs w:val="22"/>
          <w:lang w:eastAsia="fr-FR"/>
        </w:rPr>
      </w:pPr>
      <w:hyperlink w:anchor="_Toc517712918" w:history="1">
        <w:r w:rsidR="00673719" w:rsidRPr="001E600D">
          <w:rPr>
            <w:rStyle w:val="Lienhypertexte"/>
            <w:rFonts w:ascii="Arial" w:hAnsi="Arial"/>
            <w:sz w:val="16"/>
          </w:rPr>
          <w:t>ARTICLE 56 – Sanctions en cas d’utilisation interdite</w:t>
        </w:r>
        <w:r w:rsidR="00673719" w:rsidRPr="001E600D">
          <w:rPr>
            <w:webHidden/>
          </w:rPr>
          <w:tab/>
        </w:r>
        <w:r w:rsidR="00673719" w:rsidRPr="001E600D">
          <w:rPr>
            <w:webHidden/>
          </w:rPr>
          <w:fldChar w:fldCharType="begin"/>
        </w:r>
        <w:r w:rsidR="00673719" w:rsidRPr="001E600D">
          <w:rPr>
            <w:webHidden/>
          </w:rPr>
          <w:instrText xml:space="preserve"> PAGEREF _Toc517712918 \h </w:instrText>
        </w:r>
        <w:r w:rsidR="00673719" w:rsidRPr="001E600D">
          <w:rPr>
            <w:webHidden/>
          </w:rPr>
        </w:r>
        <w:r w:rsidR="00673719" w:rsidRPr="001E600D">
          <w:rPr>
            <w:webHidden/>
          </w:rPr>
          <w:fldChar w:fldCharType="separate"/>
        </w:r>
        <w:r w:rsidR="00DF16DA">
          <w:rPr>
            <w:webHidden/>
          </w:rPr>
          <w:t>43</w:t>
        </w:r>
        <w:r w:rsidR="00673719" w:rsidRPr="001E600D">
          <w:rPr>
            <w:webHidden/>
          </w:rPr>
          <w:fldChar w:fldCharType="end"/>
        </w:r>
      </w:hyperlink>
    </w:p>
    <w:p w:rsidR="00673719" w:rsidRPr="001E600D" w:rsidRDefault="003C757B" w:rsidP="001E600D">
      <w:pPr>
        <w:pStyle w:val="TM4"/>
        <w:rPr>
          <w:rFonts w:eastAsiaTheme="minorEastAsia"/>
          <w:sz w:val="20"/>
          <w:szCs w:val="22"/>
          <w:lang w:eastAsia="fr-FR"/>
        </w:rPr>
      </w:pPr>
      <w:hyperlink w:anchor="_Toc517712921" w:history="1">
        <w:r w:rsidR="00673719" w:rsidRPr="001E600D">
          <w:rPr>
            <w:rStyle w:val="Lienhypertexte"/>
            <w:rFonts w:ascii="Arial" w:hAnsi="Arial"/>
            <w:sz w:val="16"/>
          </w:rPr>
          <w:t>ARTICLE 57 – Attribution d’un numÉro de confÉrence tÉlÉphonique et visioconfÉrences</w:t>
        </w:r>
        <w:r w:rsidR="00673719" w:rsidRPr="001E600D">
          <w:rPr>
            <w:webHidden/>
          </w:rPr>
          <w:tab/>
        </w:r>
        <w:r w:rsidR="00673719" w:rsidRPr="001E600D">
          <w:rPr>
            <w:webHidden/>
          </w:rPr>
          <w:fldChar w:fldCharType="begin"/>
        </w:r>
        <w:r w:rsidR="00673719" w:rsidRPr="001E600D">
          <w:rPr>
            <w:webHidden/>
          </w:rPr>
          <w:instrText xml:space="preserve"> PAGEREF _Toc517712921 \h </w:instrText>
        </w:r>
        <w:r w:rsidR="00673719" w:rsidRPr="001E600D">
          <w:rPr>
            <w:webHidden/>
          </w:rPr>
        </w:r>
        <w:r w:rsidR="00673719" w:rsidRPr="001E600D">
          <w:rPr>
            <w:webHidden/>
          </w:rPr>
          <w:fldChar w:fldCharType="separate"/>
        </w:r>
        <w:r w:rsidR="00DF16DA">
          <w:rPr>
            <w:webHidden/>
          </w:rPr>
          <w:t>43</w:t>
        </w:r>
        <w:r w:rsidR="00673719" w:rsidRPr="001E600D">
          <w:rPr>
            <w:webHidden/>
          </w:rPr>
          <w:fldChar w:fldCharType="end"/>
        </w:r>
      </w:hyperlink>
    </w:p>
    <w:p w:rsidR="00673719" w:rsidRPr="001E600D" w:rsidRDefault="003C757B" w:rsidP="006D4B73">
      <w:pPr>
        <w:pStyle w:val="TM1"/>
        <w:rPr>
          <w:rFonts w:ascii="Arial" w:eastAsiaTheme="minorEastAsia" w:hAnsi="Arial"/>
          <w:sz w:val="20"/>
          <w:szCs w:val="22"/>
          <w:lang w:eastAsia="fr-FR"/>
        </w:rPr>
      </w:pPr>
      <w:hyperlink w:anchor="_Toc517712922" w:history="1">
        <w:r w:rsidR="00673719" w:rsidRPr="001E600D">
          <w:rPr>
            <w:rStyle w:val="Lienhypertexte"/>
            <w:rFonts w:ascii="Arial" w:hAnsi="Arial"/>
            <w:sz w:val="20"/>
          </w:rPr>
          <w:t>CHAPITRE  6 – DISPOSITIONS FINALES</w:t>
        </w:r>
        <w:r w:rsidR="00673719" w:rsidRPr="001E600D">
          <w:rPr>
            <w:rFonts w:ascii="Arial" w:hAnsi="Arial"/>
            <w:webHidden/>
            <w:sz w:val="20"/>
          </w:rPr>
          <w:tab/>
        </w:r>
        <w:r w:rsidR="00673719" w:rsidRPr="001E600D">
          <w:rPr>
            <w:rFonts w:ascii="Arial" w:hAnsi="Arial"/>
            <w:webHidden/>
            <w:sz w:val="20"/>
          </w:rPr>
          <w:fldChar w:fldCharType="begin"/>
        </w:r>
        <w:r w:rsidR="00673719" w:rsidRPr="001E600D">
          <w:rPr>
            <w:rFonts w:ascii="Arial" w:hAnsi="Arial"/>
            <w:webHidden/>
            <w:sz w:val="20"/>
          </w:rPr>
          <w:instrText xml:space="preserve"> PAGEREF _Toc517712922 \h </w:instrText>
        </w:r>
        <w:r w:rsidR="00673719" w:rsidRPr="001E600D">
          <w:rPr>
            <w:rFonts w:ascii="Arial" w:hAnsi="Arial"/>
            <w:webHidden/>
            <w:sz w:val="20"/>
          </w:rPr>
        </w:r>
        <w:r w:rsidR="00673719" w:rsidRPr="001E600D">
          <w:rPr>
            <w:rFonts w:ascii="Arial" w:hAnsi="Arial"/>
            <w:webHidden/>
            <w:sz w:val="20"/>
          </w:rPr>
          <w:fldChar w:fldCharType="separate"/>
        </w:r>
        <w:r w:rsidR="00DF16DA">
          <w:rPr>
            <w:rFonts w:ascii="Arial" w:hAnsi="Arial"/>
            <w:webHidden/>
            <w:sz w:val="20"/>
          </w:rPr>
          <w:t>44</w:t>
        </w:r>
        <w:r w:rsidR="00673719" w:rsidRPr="001E600D">
          <w:rPr>
            <w:rFonts w:ascii="Arial" w:hAnsi="Arial"/>
            <w:webHidden/>
            <w:sz w:val="20"/>
          </w:rPr>
          <w:fldChar w:fldCharType="end"/>
        </w:r>
      </w:hyperlink>
    </w:p>
    <w:p w:rsidR="00673719" w:rsidRPr="001E600D" w:rsidRDefault="003C757B" w:rsidP="001E600D">
      <w:pPr>
        <w:pStyle w:val="TM4"/>
        <w:rPr>
          <w:rFonts w:eastAsiaTheme="minorEastAsia"/>
          <w:sz w:val="20"/>
          <w:szCs w:val="22"/>
          <w:lang w:eastAsia="fr-FR"/>
        </w:rPr>
      </w:pPr>
      <w:hyperlink w:anchor="_Toc517712923" w:history="1">
        <w:r w:rsidR="00673719" w:rsidRPr="001E600D">
          <w:rPr>
            <w:rStyle w:val="Lienhypertexte"/>
            <w:rFonts w:ascii="Arial" w:hAnsi="Arial"/>
            <w:sz w:val="16"/>
          </w:rPr>
          <w:t>Article 58 – Rappel dispositions légales</w:t>
        </w:r>
        <w:r w:rsidR="00673719" w:rsidRPr="001E600D">
          <w:rPr>
            <w:webHidden/>
          </w:rPr>
          <w:tab/>
        </w:r>
        <w:r w:rsidR="00673719" w:rsidRPr="001E600D">
          <w:rPr>
            <w:webHidden/>
          </w:rPr>
          <w:fldChar w:fldCharType="begin"/>
        </w:r>
        <w:r w:rsidR="00673719" w:rsidRPr="001E600D">
          <w:rPr>
            <w:webHidden/>
          </w:rPr>
          <w:instrText xml:space="preserve"> PAGEREF _Toc517712923 \h </w:instrText>
        </w:r>
        <w:r w:rsidR="00673719" w:rsidRPr="001E600D">
          <w:rPr>
            <w:webHidden/>
          </w:rPr>
        </w:r>
        <w:r w:rsidR="00673719" w:rsidRPr="001E600D">
          <w:rPr>
            <w:webHidden/>
          </w:rPr>
          <w:fldChar w:fldCharType="separate"/>
        </w:r>
        <w:r w:rsidR="00DF16DA">
          <w:rPr>
            <w:webHidden/>
          </w:rPr>
          <w:t>44</w:t>
        </w:r>
        <w:r w:rsidR="00673719" w:rsidRPr="001E600D">
          <w:rPr>
            <w:webHidden/>
          </w:rPr>
          <w:fldChar w:fldCharType="end"/>
        </w:r>
      </w:hyperlink>
    </w:p>
    <w:p w:rsidR="00673719" w:rsidRPr="001E600D" w:rsidRDefault="003C757B" w:rsidP="001E600D">
      <w:pPr>
        <w:pStyle w:val="TM4"/>
        <w:rPr>
          <w:rFonts w:eastAsiaTheme="minorEastAsia"/>
          <w:sz w:val="20"/>
          <w:szCs w:val="22"/>
          <w:lang w:eastAsia="fr-FR"/>
        </w:rPr>
      </w:pPr>
      <w:hyperlink w:anchor="_Toc517712924" w:history="1">
        <w:r w:rsidR="00673719" w:rsidRPr="001E600D">
          <w:rPr>
            <w:rStyle w:val="Lienhypertexte"/>
            <w:rFonts w:ascii="Arial" w:hAnsi="Arial"/>
            <w:sz w:val="16"/>
          </w:rPr>
          <w:t>Article 59 - Interprétation de l’accord</w:t>
        </w:r>
        <w:r w:rsidR="00673719" w:rsidRPr="001E600D">
          <w:rPr>
            <w:webHidden/>
          </w:rPr>
          <w:tab/>
        </w:r>
        <w:r w:rsidR="00673719" w:rsidRPr="001E600D">
          <w:rPr>
            <w:webHidden/>
          </w:rPr>
          <w:fldChar w:fldCharType="begin"/>
        </w:r>
        <w:r w:rsidR="00673719" w:rsidRPr="001E600D">
          <w:rPr>
            <w:webHidden/>
          </w:rPr>
          <w:instrText xml:space="preserve"> PAGEREF _Toc517712924 \h </w:instrText>
        </w:r>
        <w:r w:rsidR="00673719" w:rsidRPr="001E600D">
          <w:rPr>
            <w:webHidden/>
          </w:rPr>
        </w:r>
        <w:r w:rsidR="00673719" w:rsidRPr="001E600D">
          <w:rPr>
            <w:webHidden/>
          </w:rPr>
          <w:fldChar w:fldCharType="separate"/>
        </w:r>
        <w:r w:rsidR="00DF16DA">
          <w:rPr>
            <w:webHidden/>
          </w:rPr>
          <w:t>44</w:t>
        </w:r>
        <w:r w:rsidR="00673719" w:rsidRPr="001E600D">
          <w:rPr>
            <w:webHidden/>
          </w:rPr>
          <w:fldChar w:fldCharType="end"/>
        </w:r>
      </w:hyperlink>
    </w:p>
    <w:p w:rsidR="00673719" w:rsidRPr="001E600D" w:rsidRDefault="003C757B" w:rsidP="001E600D">
      <w:pPr>
        <w:pStyle w:val="TM4"/>
        <w:rPr>
          <w:rFonts w:eastAsiaTheme="minorEastAsia"/>
          <w:sz w:val="20"/>
          <w:szCs w:val="22"/>
          <w:lang w:eastAsia="fr-FR"/>
        </w:rPr>
      </w:pPr>
      <w:hyperlink w:anchor="_Toc517712925" w:history="1">
        <w:r w:rsidR="00673719" w:rsidRPr="001E600D">
          <w:rPr>
            <w:rStyle w:val="Lienhypertexte"/>
            <w:rFonts w:ascii="Arial" w:hAnsi="Arial"/>
            <w:sz w:val="16"/>
          </w:rPr>
          <w:t>Article 60 - Clause de rendez-vous</w:t>
        </w:r>
        <w:r w:rsidR="00673719" w:rsidRPr="001E600D">
          <w:rPr>
            <w:webHidden/>
          </w:rPr>
          <w:tab/>
        </w:r>
        <w:r w:rsidR="00673719" w:rsidRPr="001E600D">
          <w:rPr>
            <w:webHidden/>
          </w:rPr>
          <w:fldChar w:fldCharType="begin"/>
        </w:r>
        <w:r w:rsidR="00673719" w:rsidRPr="001E600D">
          <w:rPr>
            <w:webHidden/>
          </w:rPr>
          <w:instrText xml:space="preserve"> PAGEREF _Toc517712925 \h </w:instrText>
        </w:r>
        <w:r w:rsidR="00673719" w:rsidRPr="001E600D">
          <w:rPr>
            <w:webHidden/>
          </w:rPr>
        </w:r>
        <w:r w:rsidR="00673719" w:rsidRPr="001E600D">
          <w:rPr>
            <w:webHidden/>
          </w:rPr>
          <w:fldChar w:fldCharType="separate"/>
        </w:r>
        <w:r w:rsidR="00DF16DA">
          <w:rPr>
            <w:webHidden/>
          </w:rPr>
          <w:t>44</w:t>
        </w:r>
        <w:r w:rsidR="00673719" w:rsidRPr="001E600D">
          <w:rPr>
            <w:webHidden/>
          </w:rPr>
          <w:fldChar w:fldCharType="end"/>
        </w:r>
      </w:hyperlink>
    </w:p>
    <w:p w:rsidR="00673719" w:rsidRPr="001E600D" w:rsidRDefault="003C757B" w:rsidP="001E600D">
      <w:pPr>
        <w:pStyle w:val="TM4"/>
        <w:rPr>
          <w:rFonts w:eastAsiaTheme="minorEastAsia"/>
          <w:sz w:val="20"/>
          <w:szCs w:val="22"/>
          <w:lang w:eastAsia="fr-FR"/>
        </w:rPr>
      </w:pPr>
      <w:hyperlink w:anchor="_Toc517712926" w:history="1">
        <w:r w:rsidR="00673719" w:rsidRPr="001E600D">
          <w:rPr>
            <w:rStyle w:val="Lienhypertexte"/>
            <w:rFonts w:ascii="Arial" w:hAnsi="Arial"/>
            <w:sz w:val="16"/>
          </w:rPr>
          <w:t>Article 61 - Durée de l’accord</w:t>
        </w:r>
        <w:r w:rsidR="00673719" w:rsidRPr="001E600D">
          <w:rPr>
            <w:webHidden/>
          </w:rPr>
          <w:tab/>
        </w:r>
        <w:r w:rsidR="00673719" w:rsidRPr="001E600D">
          <w:rPr>
            <w:webHidden/>
          </w:rPr>
          <w:fldChar w:fldCharType="begin"/>
        </w:r>
        <w:r w:rsidR="00673719" w:rsidRPr="001E600D">
          <w:rPr>
            <w:webHidden/>
          </w:rPr>
          <w:instrText xml:space="preserve"> PAGEREF _Toc517712926 \h </w:instrText>
        </w:r>
        <w:r w:rsidR="00673719" w:rsidRPr="001E600D">
          <w:rPr>
            <w:webHidden/>
          </w:rPr>
        </w:r>
        <w:r w:rsidR="00673719" w:rsidRPr="001E600D">
          <w:rPr>
            <w:webHidden/>
          </w:rPr>
          <w:fldChar w:fldCharType="separate"/>
        </w:r>
        <w:r w:rsidR="00DF16DA">
          <w:rPr>
            <w:webHidden/>
          </w:rPr>
          <w:t>44</w:t>
        </w:r>
        <w:r w:rsidR="00673719" w:rsidRPr="001E600D">
          <w:rPr>
            <w:webHidden/>
          </w:rPr>
          <w:fldChar w:fldCharType="end"/>
        </w:r>
      </w:hyperlink>
    </w:p>
    <w:p w:rsidR="00673719" w:rsidRPr="001E600D" w:rsidRDefault="003C757B" w:rsidP="001E600D">
      <w:pPr>
        <w:pStyle w:val="TM4"/>
        <w:rPr>
          <w:rFonts w:eastAsiaTheme="minorEastAsia"/>
          <w:sz w:val="20"/>
          <w:szCs w:val="22"/>
          <w:lang w:eastAsia="fr-FR"/>
        </w:rPr>
      </w:pPr>
      <w:hyperlink w:anchor="_Toc517712927" w:history="1">
        <w:r w:rsidR="00673719" w:rsidRPr="001E600D">
          <w:rPr>
            <w:rStyle w:val="Lienhypertexte"/>
            <w:rFonts w:ascii="Arial" w:hAnsi="Arial"/>
            <w:sz w:val="16"/>
          </w:rPr>
          <w:t>Article 62 - Substitution aux accords et usages antérieurs</w:t>
        </w:r>
        <w:r w:rsidR="00673719" w:rsidRPr="001E600D">
          <w:rPr>
            <w:webHidden/>
          </w:rPr>
          <w:tab/>
        </w:r>
        <w:r w:rsidR="00673719" w:rsidRPr="001E600D">
          <w:rPr>
            <w:webHidden/>
          </w:rPr>
          <w:fldChar w:fldCharType="begin"/>
        </w:r>
        <w:r w:rsidR="00673719" w:rsidRPr="001E600D">
          <w:rPr>
            <w:webHidden/>
          </w:rPr>
          <w:instrText xml:space="preserve"> PAGEREF _Toc517712927 \h </w:instrText>
        </w:r>
        <w:r w:rsidR="00673719" w:rsidRPr="001E600D">
          <w:rPr>
            <w:webHidden/>
          </w:rPr>
        </w:r>
        <w:r w:rsidR="00673719" w:rsidRPr="001E600D">
          <w:rPr>
            <w:webHidden/>
          </w:rPr>
          <w:fldChar w:fldCharType="separate"/>
        </w:r>
        <w:r w:rsidR="00DF16DA">
          <w:rPr>
            <w:webHidden/>
          </w:rPr>
          <w:t>44</w:t>
        </w:r>
        <w:r w:rsidR="00673719" w:rsidRPr="001E600D">
          <w:rPr>
            <w:webHidden/>
          </w:rPr>
          <w:fldChar w:fldCharType="end"/>
        </w:r>
      </w:hyperlink>
    </w:p>
    <w:p w:rsidR="00673719" w:rsidRPr="001E600D" w:rsidRDefault="003C757B" w:rsidP="001E600D">
      <w:pPr>
        <w:pStyle w:val="TM4"/>
        <w:rPr>
          <w:rFonts w:eastAsiaTheme="minorEastAsia"/>
          <w:sz w:val="20"/>
          <w:szCs w:val="22"/>
          <w:lang w:eastAsia="fr-FR"/>
        </w:rPr>
      </w:pPr>
      <w:hyperlink w:anchor="_Toc517712928" w:history="1">
        <w:r w:rsidR="00673719" w:rsidRPr="001E600D">
          <w:rPr>
            <w:rStyle w:val="Lienhypertexte"/>
            <w:rFonts w:ascii="Arial" w:hAnsi="Arial"/>
            <w:sz w:val="16"/>
          </w:rPr>
          <w:t>Article 62 - Révision de l’accord</w:t>
        </w:r>
        <w:r w:rsidR="00673719" w:rsidRPr="001E600D">
          <w:rPr>
            <w:webHidden/>
          </w:rPr>
          <w:tab/>
        </w:r>
        <w:r w:rsidR="00673719" w:rsidRPr="001E600D">
          <w:rPr>
            <w:webHidden/>
          </w:rPr>
          <w:fldChar w:fldCharType="begin"/>
        </w:r>
        <w:r w:rsidR="00673719" w:rsidRPr="001E600D">
          <w:rPr>
            <w:webHidden/>
          </w:rPr>
          <w:instrText xml:space="preserve"> PAGEREF _Toc517712928 \h </w:instrText>
        </w:r>
        <w:r w:rsidR="00673719" w:rsidRPr="001E600D">
          <w:rPr>
            <w:webHidden/>
          </w:rPr>
        </w:r>
        <w:r w:rsidR="00673719" w:rsidRPr="001E600D">
          <w:rPr>
            <w:webHidden/>
          </w:rPr>
          <w:fldChar w:fldCharType="separate"/>
        </w:r>
        <w:r w:rsidR="00DF16DA">
          <w:rPr>
            <w:webHidden/>
          </w:rPr>
          <w:t>44</w:t>
        </w:r>
        <w:r w:rsidR="00673719" w:rsidRPr="001E600D">
          <w:rPr>
            <w:webHidden/>
          </w:rPr>
          <w:fldChar w:fldCharType="end"/>
        </w:r>
      </w:hyperlink>
    </w:p>
    <w:p w:rsidR="00673719" w:rsidRPr="001E600D" w:rsidRDefault="003C757B" w:rsidP="001E600D">
      <w:pPr>
        <w:pStyle w:val="TM4"/>
        <w:rPr>
          <w:rFonts w:eastAsiaTheme="minorEastAsia"/>
          <w:sz w:val="20"/>
          <w:szCs w:val="22"/>
          <w:lang w:eastAsia="fr-FR"/>
        </w:rPr>
      </w:pPr>
      <w:hyperlink w:anchor="_Toc517712929" w:history="1">
        <w:r w:rsidR="00673719" w:rsidRPr="001E600D">
          <w:rPr>
            <w:rStyle w:val="Lienhypertexte"/>
            <w:rFonts w:ascii="Arial" w:hAnsi="Arial"/>
            <w:sz w:val="16"/>
          </w:rPr>
          <w:t>Article 63 - Dénonciation de l’accord</w:t>
        </w:r>
        <w:r w:rsidR="00673719" w:rsidRPr="001E600D">
          <w:rPr>
            <w:webHidden/>
          </w:rPr>
          <w:tab/>
        </w:r>
        <w:r w:rsidR="00673719" w:rsidRPr="001E600D">
          <w:rPr>
            <w:webHidden/>
          </w:rPr>
          <w:fldChar w:fldCharType="begin"/>
        </w:r>
        <w:r w:rsidR="00673719" w:rsidRPr="001E600D">
          <w:rPr>
            <w:webHidden/>
          </w:rPr>
          <w:instrText xml:space="preserve"> PAGEREF _Toc517712929 \h </w:instrText>
        </w:r>
        <w:r w:rsidR="00673719" w:rsidRPr="001E600D">
          <w:rPr>
            <w:webHidden/>
          </w:rPr>
        </w:r>
        <w:r w:rsidR="00673719" w:rsidRPr="001E600D">
          <w:rPr>
            <w:webHidden/>
          </w:rPr>
          <w:fldChar w:fldCharType="separate"/>
        </w:r>
        <w:r w:rsidR="00DF16DA">
          <w:rPr>
            <w:webHidden/>
          </w:rPr>
          <w:t>45</w:t>
        </w:r>
        <w:r w:rsidR="00673719" w:rsidRPr="001E600D">
          <w:rPr>
            <w:webHidden/>
          </w:rPr>
          <w:fldChar w:fldCharType="end"/>
        </w:r>
      </w:hyperlink>
    </w:p>
    <w:p w:rsidR="00673719" w:rsidRPr="001E600D" w:rsidRDefault="003C757B" w:rsidP="001E600D">
      <w:pPr>
        <w:pStyle w:val="TM4"/>
        <w:rPr>
          <w:rFonts w:eastAsiaTheme="minorEastAsia"/>
          <w:sz w:val="20"/>
          <w:szCs w:val="22"/>
          <w:lang w:eastAsia="fr-FR"/>
        </w:rPr>
      </w:pPr>
      <w:hyperlink w:anchor="_Toc517712930" w:history="1">
        <w:r w:rsidR="00673719" w:rsidRPr="001E600D">
          <w:rPr>
            <w:rStyle w:val="Lienhypertexte"/>
            <w:rFonts w:ascii="Arial" w:hAnsi="Arial"/>
            <w:sz w:val="16"/>
          </w:rPr>
          <w:t>Article 64 - Dépôt de l'accord</w:t>
        </w:r>
        <w:r w:rsidR="00673719" w:rsidRPr="001E600D">
          <w:rPr>
            <w:webHidden/>
          </w:rPr>
          <w:tab/>
        </w:r>
        <w:r w:rsidR="00673719" w:rsidRPr="001E600D">
          <w:rPr>
            <w:webHidden/>
          </w:rPr>
          <w:fldChar w:fldCharType="begin"/>
        </w:r>
        <w:r w:rsidR="00673719" w:rsidRPr="001E600D">
          <w:rPr>
            <w:webHidden/>
          </w:rPr>
          <w:instrText xml:space="preserve"> PAGEREF _Toc517712930 \h </w:instrText>
        </w:r>
        <w:r w:rsidR="00673719" w:rsidRPr="001E600D">
          <w:rPr>
            <w:webHidden/>
          </w:rPr>
        </w:r>
        <w:r w:rsidR="00673719" w:rsidRPr="001E600D">
          <w:rPr>
            <w:webHidden/>
          </w:rPr>
          <w:fldChar w:fldCharType="separate"/>
        </w:r>
        <w:r w:rsidR="00DF16DA">
          <w:rPr>
            <w:webHidden/>
          </w:rPr>
          <w:t>45</w:t>
        </w:r>
        <w:r w:rsidR="00673719" w:rsidRPr="001E600D">
          <w:rPr>
            <w:webHidden/>
          </w:rPr>
          <w:fldChar w:fldCharType="end"/>
        </w:r>
      </w:hyperlink>
    </w:p>
    <w:p w:rsidR="005B6202" w:rsidRPr="001E600D" w:rsidRDefault="007C42DD" w:rsidP="005B6202">
      <w:pPr>
        <w:pStyle w:val="Titre3"/>
        <w:rPr>
          <w:sz w:val="18"/>
        </w:rPr>
      </w:pPr>
      <w:r w:rsidRPr="001E600D">
        <w:rPr>
          <w:sz w:val="18"/>
        </w:rPr>
        <w:fldChar w:fldCharType="end"/>
      </w:r>
      <w:bookmarkStart w:id="27" w:name="_Toc517706511"/>
      <w:bookmarkStart w:id="28" w:name="_Toc517712740"/>
    </w:p>
    <w:p w:rsidR="005B6202" w:rsidRPr="001E600D" w:rsidRDefault="005B6202" w:rsidP="005B6202">
      <w:pPr>
        <w:jc w:val="center"/>
        <w:rPr>
          <w:sz w:val="20"/>
          <w:u w:val="single"/>
          <w:lang w:eastAsia="fr-FR"/>
        </w:rPr>
      </w:pPr>
      <w:r w:rsidRPr="001E600D">
        <w:rPr>
          <w:rFonts w:eastAsia="Times New Roman"/>
          <w:b/>
          <w:caps/>
          <w:color w:val="000000" w:themeColor="text1"/>
          <w:spacing w:val="-8"/>
          <w:sz w:val="18"/>
          <w:szCs w:val="20"/>
          <w:u w:val="single"/>
          <w:lang w:eastAsia="fr-FR"/>
        </w:rPr>
        <w:t>GLOSSAIRE</w:t>
      </w:r>
    </w:p>
    <w:p w:rsidR="005B6202" w:rsidRPr="001E600D" w:rsidRDefault="005B6202">
      <w:pPr>
        <w:pStyle w:val="TM1"/>
        <w:rPr>
          <w:rFonts w:ascii="Arial" w:eastAsiaTheme="minorEastAsia" w:hAnsi="Arial"/>
          <w:b w:val="0"/>
          <w:bCs w:val="0"/>
          <w:caps w:val="0"/>
          <w:sz w:val="16"/>
          <w:szCs w:val="22"/>
          <w:lang w:eastAsia="fr-FR"/>
        </w:rPr>
      </w:pPr>
      <w:r w:rsidRPr="001E600D">
        <w:rPr>
          <w:rFonts w:ascii="Arial" w:hAnsi="Arial"/>
          <w:sz w:val="16"/>
        </w:rPr>
        <w:fldChar w:fldCharType="begin"/>
      </w:r>
      <w:r w:rsidRPr="001E600D">
        <w:rPr>
          <w:rFonts w:ascii="Arial" w:hAnsi="Arial"/>
          <w:sz w:val="16"/>
        </w:rPr>
        <w:instrText xml:space="preserve"> TOC \h \z \u \t "Titre 6;1" </w:instrText>
      </w:r>
      <w:r w:rsidRPr="001E600D">
        <w:rPr>
          <w:rFonts w:ascii="Arial" w:hAnsi="Arial"/>
          <w:sz w:val="16"/>
        </w:rPr>
        <w:fldChar w:fldCharType="separate"/>
      </w:r>
      <w:hyperlink w:anchor="_Toc517714790" w:history="1">
        <w:r w:rsidRPr="001E600D">
          <w:rPr>
            <w:rStyle w:val="Lienhypertexte"/>
            <w:rFonts w:ascii="Arial" w:hAnsi="Arial"/>
            <w:b w:val="0"/>
            <w:sz w:val="16"/>
          </w:rPr>
          <w:t>Annexe 1 – Cahier des charges vote électronique</w:t>
        </w:r>
        <w:r w:rsidRPr="001E600D">
          <w:rPr>
            <w:rFonts w:ascii="Arial" w:hAnsi="Arial"/>
            <w:b w:val="0"/>
            <w:webHidden/>
            <w:sz w:val="16"/>
          </w:rPr>
          <w:tab/>
        </w:r>
        <w:r w:rsidRPr="001E600D">
          <w:rPr>
            <w:rFonts w:ascii="Arial" w:hAnsi="Arial"/>
            <w:b w:val="0"/>
            <w:webHidden/>
            <w:sz w:val="16"/>
          </w:rPr>
          <w:fldChar w:fldCharType="begin"/>
        </w:r>
        <w:r w:rsidRPr="001E600D">
          <w:rPr>
            <w:rFonts w:ascii="Arial" w:hAnsi="Arial"/>
            <w:b w:val="0"/>
            <w:webHidden/>
            <w:sz w:val="16"/>
          </w:rPr>
          <w:instrText xml:space="preserve"> PAGEREF _Toc517714790 \h </w:instrText>
        </w:r>
        <w:r w:rsidRPr="001E600D">
          <w:rPr>
            <w:rFonts w:ascii="Arial" w:hAnsi="Arial"/>
            <w:b w:val="0"/>
            <w:webHidden/>
            <w:sz w:val="16"/>
          </w:rPr>
        </w:r>
        <w:r w:rsidRPr="001E600D">
          <w:rPr>
            <w:rFonts w:ascii="Arial" w:hAnsi="Arial"/>
            <w:b w:val="0"/>
            <w:webHidden/>
            <w:sz w:val="16"/>
          </w:rPr>
          <w:fldChar w:fldCharType="separate"/>
        </w:r>
        <w:r w:rsidR="00DF16DA">
          <w:rPr>
            <w:rFonts w:ascii="Arial" w:hAnsi="Arial"/>
            <w:b w:val="0"/>
            <w:webHidden/>
            <w:sz w:val="16"/>
          </w:rPr>
          <w:t>47</w:t>
        </w:r>
        <w:r w:rsidRPr="001E600D">
          <w:rPr>
            <w:rFonts w:ascii="Arial" w:hAnsi="Arial"/>
            <w:b w:val="0"/>
            <w:webHidden/>
            <w:sz w:val="16"/>
          </w:rPr>
          <w:fldChar w:fldCharType="end"/>
        </w:r>
      </w:hyperlink>
    </w:p>
    <w:p w:rsidR="005B6202" w:rsidRPr="001E600D" w:rsidRDefault="003C757B">
      <w:pPr>
        <w:pStyle w:val="TM1"/>
        <w:rPr>
          <w:rFonts w:ascii="Arial" w:eastAsiaTheme="minorEastAsia" w:hAnsi="Arial"/>
          <w:b w:val="0"/>
          <w:bCs w:val="0"/>
          <w:caps w:val="0"/>
          <w:sz w:val="16"/>
          <w:szCs w:val="22"/>
          <w:lang w:eastAsia="fr-FR"/>
        </w:rPr>
      </w:pPr>
      <w:hyperlink w:anchor="_Toc517714791" w:history="1">
        <w:r w:rsidR="005B6202" w:rsidRPr="001E600D">
          <w:rPr>
            <w:rStyle w:val="Lienhypertexte"/>
            <w:rFonts w:ascii="Arial" w:hAnsi="Arial"/>
            <w:b w:val="0"/>
            <w:sz w:val="16"/>
          </w:rPr>
          <w:t>ANNEXE 2 : Tableau de suivi CSSCT</w:t>
        </w:r>
        <w:r w:rsidR="005B6202" w:rsidRPr="001E600D">
          <w:rPr>
            <w:rFonts w:ascii="Arial" w:hAnsi="Arial"/>
            <w:b w:val="0"/>
            <w:webHidden/>
            <w:sz w:val="16"/>
          </w:rPr>
          <w:tab/>
        </w:r>
        <w:r w:rsidR="005B6202" w:rsidRPr="001E600D">
          <w:rPr>
            <w:rFonts w:ascii="Arial" w:hAnsi="Arial"/>
            <w:b w:val="0"/>
            <w:webHidden/>
            <w:sz w:val="16"/>
          </w:rPr>
          <w:fldChar w:fldCharType="begin"/>
        </w:r>
        <w:r w:rsidR="005B6202" w:rsidRPr="001E600D">
          <w:rPr>
            <w:rFonts w:ascii="Arial" w:hAnsi="Arial"/>
            <w:b w:val="0"/>
            <w:webHidden/>
            <w:sz w:val="16"/>
          </w:rPr>
          <w:instrText xml:space="preserve"> PAGEREF _Toc517714791 \h </w:instrText>
        </w:r>
        <w:r w:rsidR="005B6202" w:rsidRPr="001E600D">
          <w:rPr>
            <w:rFonts w:ascii="Arial" w:hAnsi="Arial"/>
            <w:b w:val="0"/>
            <w:webHidden/>
            <w:sz w:val="16"/>
          </w:rPr>
        </w:r>
        <w:r w:rsidR="005B6202" w:rsidRPr="001E600D">
          <w:rPr>
            <w:rFonts w:ascii="Arial" w:hAnsi="Arial"/>
            <w:b w:val="0"/>
            <w:webHidden/>
            <w:sz w:val="16"/>
          </w:rPr>
          <w:fldChar w:fldCharType="separate"/>
        </w:r>
        <w:r w:rsidR="00DF16DA">
          <w:rPr>
            <w:rFonts w:ascii="Arial" w:hAnsi="Arial"/>
            <w:b w:val="0"/>
            <w:webHidden/>
            <w:sz w:val="16"/>
          </w:rPr>
          <w:t>55</w:t>
        </w:r>
        <w:r w:rsidR="005B6202" w:rsidRPr="001E600D">
          <w:rPr>
            <w:rFonts w:ascii="Arial" w:hAnsi="Arial"/>
            <w:b w:val="0"/>
            <w:webHidden/>
            <w:sz w:val="16"/>
          </w:rPr>
          <w:fldChar w:fldCharType="end"/>
        </w:r>
      </w:hyperlink>
    </w:p>
    <w:p w:rsidR="005B6202" w:rsidRPr="001E600D" w:rsidRDefault="003C757B">
      <w:pPr>
        <w:pStyle w:val="TM1"/>
        <w:rPr>
          <w:rFonts w:ascii="Arial" w:eastAsiaTheme="minorEastAsia" w:hAnsi="Arial"/>
          <w:b w:val="0"/>
          <w:bCs w:val="0"/>
          <w:caps w:val="0"/>
          <w:sz w:val="16"/>
          <w:szCs w:val="22"/>
          <w:lang w:eastAsia="fr-FR"/>
        </w:rPr>
      </w:pPr>
      <w:hyperlink w:anchor="_Toc517714792" w:history="1">
        <w:r w:rsidR="005B6202" w:rsidRPr="001E600D">
          <w:rPr>
            <w:rStyle w:val="Lienhypertexte"/>
            <w:rFonts w:ascii="Arial" w:hAnsi="Arial"/>
            <w:b w:val="0"/>
            <w:sz w:val="16"/>
          </w:rPr>
          <w:t>ANNEXE 3 : SYNTHESE DONNEES SOCIALES</w:t>
        </w:r>
        <w:r w:rsidR="005B6202" w:rsidRPr="001E600D">
          <w:rPr>
            <w:rFonts w:ascii="Arial" w:hAnsi="Arial"/>
            <w:b w:val="0"/>
            <w:webHidden/>
            <w:sz w:val="16"/>
          </w:rPr>
          <w:tab/>
        </w:r>
        <w:r w:rsidR="005B6202" w:rsidRPr="001E600D">
          <w:rPr>
            <w:rFonts w:ascii="Arial" w:hAnsi="Arial"/>
            <w:b w:val="0"/>
            <w:webHidden/>
            <w:sz w:val="16"/>
          </w:rPr>
          <w:fldChar w:fldCharType="begin"/>
        </w:r>
        <w:r w:rsidR="005B6202" w:rsidRPr="001E600D">
          <w:rPr>
            <w:rFonts w:ascii="Arial" w:hAnsi="Arial"/>
            <w:b w:val="0"/>
            <w:webHidden/>
            <w:sz w:val="16"/>
          </w:rPr>
          <w:instrText xml:space="preserve"> PAGEREF _Toc517714792 \h </w:instrText>
        </w:r>
        <w:r w:rsidR="005B6202" w:rsidRPr="001E600D">
          <w:rPr>
            <w:rFonts w:ascii="Arial" w:hAnsi="Arial"/>
            <w:b w:val="0"/>
            <w:webHidden/>
            <w:sz w:val="16"/>
          </w:rPr>
        </w:r>
        <w:r w:rsidR="005B6202" w:rsidRPr="001E600D">
          <w:rPr>
            <w:rFonts w:ascii="Arial" w:hAnsi="Arial"/>
            <w:b w:val="0"/>
            <w:webHidden/>
            <w:sz w:val="16"/>
          </w:rPr>
          <w:fldChar w:fldCharType="separate"/>
        </w:r>
        <w:r w:rsidR="00DF16DA">
          <w:rPr>
            <w:rFonts w:ascii="Arial" w:hAnsi="Arial"/>
            <w:b w:val="0"/>
            <w:webHidden/>
            <w:sz w:val="16"/>
          </w:rPr>
          <w:t>56</w:t>
        </w:r>
        <w:r w:rsidR="005B6202" w:rsidRPr="001E600D">
          <w:rPr>
            <w:rFonts w:ascii="Arial" w:hAnsi="Arial"/>
            <w:b w:val="0"/>
            <w:webHidden/>
            <w:sz w:val="16"/>
          </w:rPr>
          <w:fldChar w:fldCharType="end"/>
        </w:r>
      </w:hyperlink>
    </w:p>
    <w:p w:rsidR="005B6202" w:rsidRPr="001E600D" w:rsidRDefault="003C757B">
      <w:pPr>
        <w:pStyle w:val="TM1"/>
        <w:rPr>
          <w:rFonts w:ascii="Arial" w:eastAsiaTheme="minorEastAsia" w:hAnsi="Arial"/>
          <w:b w:val="0"/>
          <w:bCs w:val="0"/>
          <w:caps w:val="0"/>
          <w:sz w:val="16"/>
          <w:szCs w:val="22"/>
          <w:lang w:eastAsia="fr-FR"/>
        </w:rPr>
      </w:pPr>
      <w:hyperlink w:anchor="_Toc517714793" w:history="1">
        <w:r w:rsidR="005B6202" w:rsidRPr="001E600D">
          <w:rPr>
            <w:rStyle w:val="Lienhypertexte"/>
            <w:rFonts w:ascii="Arial" w:hAnsi="Arial"/>
            <w:b w:val="0"/>
            <w:sz w:val="16"/>
          </w:rPr>
          <w:t>ANNEXE 4 : CALENDRIER INDICATIF DES INFORMATIONS ET/OU CONSULTATIONS</w:t>
        </w:r>
        <w:r w:rsidR="005B6202" w:rsidRPr="001E600D">
          <w:rPr>
            <w:rFonts w:ascii="Arial" w:hAnsi="Arial"/>
            <w:b w:val="0"/>
            <w:webHidden/>
            <w:sz w:val="16"/>
          </w:rPr>
          <w:tab/>
        </w:r>
        <w:r w:rsidR="005B6202" w:rsidRPr="001E600D">
          <w:rPr>
            <w:rFonts w:ascii="Arial" w:hAnsi="Arial"/>
            <w:b w:val="0"/>
            <w:webHidden/>
            <w:sz w:val="16"/>
          </w:rPr>
          <w:fldChar w:fldCharType="begin"/>
        </w:r>
        <w:r w:rsidR="005B6202" w:rsidRPr="001E600D">
          <w:rPr>
            <w:rFonts w:ascii="Arial" w:hAnsi="Arial"/>
            <w:b w:val="0"/>
            <w:webHidden/>
            <w:sz w:val="16"/>
          </w:rPr>
          <w:instrText xml:space="preserve"> PAGEREF _Toc517714793 \h </w:instrText>
        </w:r>
        <w:r w:rsidR="005B6202" w:rsidRPr="001E600D">
          <w:rPr>
            <w:rFonts w:ascii="Arial" w:hAnsi="Arial"/>
            <w:b w:val="0"/>
            <w:webHidden/>
            <w:sz w:val="16"/>
          </w:rPr>
        </w:r>
        <w:r w:rsidR="005B6202" w:rsidRPr="001E600D">
          <w:rPr>
            <w:rFonts w:ascii="Arial" w:hAnsi="Arial"/>
            <w:b w:val="0"/>
            <w:webHidden/>
            <w:sz w:val="16"/>
          </w:rPr>
          <w:fldChar w:fldCharType="separate"/>
        </w:r>
        <w:r w:rsidR="00DF16DA">
          <w:rPr>
            <w:rFonts w:ascii="Arial" w:hAnsi="Arial"/>
            <w:b w:val="0"/>
            <w:webHidden/>
            <w:sz w:val="16"/>
          </w:rPr>
          <w:t>57</w:t>
        </w:r>
        <w:r w:rsidR="005B6202" w:rsidRPr="001E600D">
          <w:rPr>
            <w:rFonts w:ascii="Arial" w:hAnsi="Arial"/>
            <w:b w:val="0"/>
            <w:webHidden/>
            <w:sz w:val="16"/>
          </w:rPr>
          <w:fldChar w:fldCharType="end"/>
        </w:r>
      </w:hyperlink>
    </w:p>
    <w:p w:rsidR="005B6202" w:rsidRPr="001E600D" w:rsidRDefault="003C757B">
      <w:pPr>
        <w:pStyle w:val="TM1"/>
        <w:rPr>
          <w:rFonts w:ascii="Arial" w:eastAsiaTheme="minorEastAsia" w:hAnsi="Arial"/>
          <w:b w:val="0"/>
          <w:bCs w:val="0"/>
          <w:caps w:val="0"/>
          <w:sz w:val="16"/>
          <w:szCs w:val="22"/>
          <w:lang w:eastAsia="fr-FR"/>
        </w:rPr>
      </w:pPr>
      <w:hyperlink w:anchor="_Toc517714794" w:history="1">
        <w:r w:rsidR="005B6202" w:rsidRPr="001E600D">
          <w:rPr>
            <w:rStyle w:val="Lienhypertexte"/>
            <w:rFonts w:ascii="Arial" w:hAnsi="Arial"/>
            <w:b w:val="0"/>
            <w:sz w:val="16"/>
          </w:rPr>
          <w:t>ANNEXE 5 : Modèle de bon de prévenance</w:t>
        </w:r>
        <w:r w:rsidR="005B6202" w:rsidRPr="001E600D">
          <w:rPr>
            <w:rFonts w:ascii="Arial" w:hAnsi="Arial"/>
            <w:b w:val="0"/>
            <w:webHidden/>
            <w:sz w:val="16"/>
          </w:rPr>
          <w:tab/>
        </w:r>
        <w:r w:rsidR="005B6202" w:rsidRPr="001E600D">
          <w:rPr>
            <w:rFonts w:ascii="Arial" w:hAnsi="Arial"/>
            <w:b w:val="0"/>
            <w:webHidden/>
            <w:sz w:val="16"/>
          </w:rPr>
          <w:fldChar w:fldCharType="begin"/>
        </w:r>
        <w:r w:rsidR="005B6202" w:rsidRPr="001E600D">
          <w:rPr>
            <w:rFonts w:ascii="Arial" w:hAnsi="Arial"/>
            <w:b w:val="0"/>
            <w:webHidden/>
            <w:sz w:val="16"/>
          </w:rPr>
          <w:instrText xml:space="preserve"> PAGEREF _Toc517714794 \h </w:instrText>
        </w:r>
        <w:r w:rsidR="005B6202" w:rsidRPr="001E600D">
          <w:rPr>
            <w:rFonts w:ascii="Arial" w:hAnsi="Arial"/>
            <w:b w:val="0"/>
            <w:webHidden/>
            <w:sz w:val="16"/>
          </w:rPr>
        </w:r>
        <w:r w:rsidR="005B6202" w:rsidRPr="001E600D">
          <w:rPr>
            <w:rFonts w:ascii="Arial" w:hAnsi="Arial"/>
            <w:b w:val="0"/>
            <w:webHidden/>
            <w:sz w:val="16"/>
          </w:rPr>
          <w:fldChar w:fldCharType="separate"/>
        </w:r>
        <w:r w:rsidR="00DF16DA">
          <w:rPr>
            <w:rFonts w:ascii="Arial" w:hAnsi="Arial"/>
            <w:b w:val="0"/>
            <w:webHidden/>
            <w:sz w:val="16"/>
          </w:rPr>
          <w:t>58</w:t>
        </w:r>
        <w:r w:rsidR="005B6202" w:rsidRPr="001E600D">
          <w:rPr>
            <w:rFonts w:ascii="Arial" w:hAnsi="Arial"/>
            <w:b w:val="0"/>
            <w:webHidden/>
            <w:sz w:val="16"/>
          </w:rPr>
          <w:fldChar w:fldCharType="end"/>
        </w:r>
      </w:hyperlink>
    </w:p>
    <w:p w:rsidR="005B6202" w:rsidRPr="001E600D" w:rsidRDefault="005B6202" w:rsidP="00A12357">
      <w:pPr>
        <w:pStyle w:val="Titre4"/>
        <w:rPr>
          <w:sz w:val="18"/>
        </w:rPr>
      </w:pPr>
      <w:r w:rsidRPr="001E600D">
        <w:rPr>
          <w:sz w:val="14"/>
        </w:rPr>
        <w:fldChar w:fldCharType="end"/>
      </w:r>
    </w:p>
    <w:p w:rsidR="005B6202" w:rsidRDefault="005B6202" w:rsidP="00A12357">
      <w:pPr>
        <w:pStyle w:val="Titre4"/>
      </w:pPr>
    </w:p>
    <w:p w:rsidR="005F7937" w:rsidRDefault="005F7937" w:rsidP="00A12357">
      <w:pPr>
        <w:pStyle w:val="Titre4"/>
      </w:pPr>
    </w:p>
    <w:p w:rsidR="005F7937" w:rsidRDefault="005F7937" w:rsidP="00A12357">
      <w:pPr>
        <w:pStyle w:val="Titre4"/>
      </w:pPr>
    </w:p>
    <w:p w:rsidR="005F7937" w:rsidRDefault="005F7937" w:rsidP="00A12357">
      <w:pPr>
        <w:pStyle w:val="Titre4"/>
      </w:pPr>
    </w:p>
    <w:p w:rsidR="00C2004B" w:rsidRPr="00A12357" w:rsidRDefault="00C2004B" w:rsidP="00A12357">
      <w:pPr>
        <w:pStyle w:val="Titre4"/>
      </w:pPr>
      <w:r w:rsidRPr="00A12357">
        <w:lastRenderedPageBreak/>
        <w:t xml:space="preserve">ARTICLE 1 </w:t>
      </w:r>
      <w:r w:rsidRPr="00A12357">
        <w:rPr>
          <w:rFonts w:hint="eastAsia"/>
        </w:rPr>
        <w:t>–</w:t>
      </w:r>
      <w:r w:rsidRPr="00A12357">
        <w:t xml:space="preserve"> Champ d</w:t>
      </w:r>
      <w:r w:rsidRPr="00A12357">
        <w:rPr>
          <w:rFonts w:hint="eastAsia"/>
        </w:rPr>
        <w:t>’</w:t>
      </w:r>
      <w:r w:rsidRPr="00A12357">
        <w:t>application</w:t>
      </w:r>
      <w:bookmarkEnd w:id="25"/>
      <w:bookmarkEnd w:id="26"/>
      <w:bookmarkEnd w:id="27"/>
      <w:bookmarkEnd w:id="28"/>
    </w:p>
    <w:p w:rsidR="00C2004B" w:rsidRPr="00845896" w:rsidRDefault="00C2004B" w:rsidP="00C2004B">
      <w:pPr>
        <w:spacing w:after="0" w:line="240" w:lineRule="auto"/>
        <w:jc w:val="both"/>
        <w:rPr>
          <w:rFonts w:eastAsia="Times New Roman"/>
          <w:b/>
          <w:caps/>
          <w:spacing w:val="-8"/>
          <w:sz w:val="20"/>
          <w:szCs w:val="20"/>
          <w:lang w:eastAsia="fr-FR"/>
          <w14:shadow w14:blurRad="50800" w14:dist="38100" w14:dir="2700000" w14:sx="100000" w14:sy="100000" w14:kx="0" w14:ky="0" w14:algn="tl">
            <w14:srgbClr w14:val="000000">
              <w14:alpha w14:val="60000"/>
            </w14:srgbClr>
          </w14:shadow>
        </w:rPr>
      </w:pPr>
    </w:p>
    <w:p w:rsidR="00E75F17" w:rsidRPr="00845896" w:rsidRDefault="00C2004B" w:rsidP="005C4675">
      <w:pPr>
        <w:rPr>
          <w:rFonts w:eastAsia="Times New Roman"/>
          <w:spacing w:val="4"/>
          <w:sz w:val="20"/>
          <w:szCs w:val="20"/>
          <w:lang w:eastAsia="fr-FR"/>
        </w:rPr>
      </w:pPr>
      <w:r w:rsidRPr="00845896">
        <w:rPr>
          <w:rFonts w:eastAsia="Times New Roman"/>
          <w:spacing w:val="5"/>
          <w:sz w:val="20"/>
          <w:szCs w:val="20"/>
          <w:lang w:eastAsia="fr-FR"/>
        </w:rPr>
        <w:t>Relève du présent accord, l’ensemble des salariés d’</w:t>
      </w:r>
      <w:r w:rsidR="00D2214C" w:rsidRPr="00845896">
        <w:rPr>
          <w:sz w:val="20"/>
          <w:szCs w:val="20"/>
        </w:rPr>
        <w:t>Orano Cycle</w:t>
      </w:r>
      <w:r w:rsidR="00D2214C" w:rsidRPr="00845896" w:rsidDel="00D2214C">
        <w:rPr>
          <w:rFonts w:eastAsia="Times New Roman"/>
          <w:spacing w:val="5"/>
          <w:sz w:val="20"/>
          <w:szCs w:val="20"/>
          <w:lang w:eastAsia="fr-FR"/>
        </w:rPr>
        <w:t xml:space="preserve"> </w:t>
      </w:r>
      <w:r w:rsidRPr="00845896">
        <w:rPr>
          <w:rFonts w:eastAsia="Times New Roman"/>
          <w:spacing w:val="5"/>
          <w:sz w:val="20"/>
          <w:szCs w:val="20"/>
          <w:lang w:eastAsia="fr-FR"/>
        </w:rPr>
        <w:t>et spécifiquement ceux détenant, au niveau de l’Entreprise et/ou de l’</w:t>
      </w:r>
      <w:r w:rsidR="006D0CC3">
        <w:rPr>
          <w:rFonts w:eastAsia="Times New Roman"/>
          <w:spacing w:val="5"/>
          <w:sz w:val="20"/>
          <w:szCs w:val="20"/>
          <w:lang w:eastAsia="fr-FR"/>
        </w:rPr>
        <w:t>E</w:t>
      </w:r>
      <w:r w:rsidRPr="00845896">
        <w:rPr>
          <w:rFonts w:eastAsia="Times New Roman"/>
          <w:spacing w:val="5"/>
          <w:sz w:val="20"/>
          <w:szCs w:val="20"/>
          <w:lang w:eastAsia="fr-FR"/>
        </w:rPr>
        <w:t xml:space="preserve">tablissement, un mandat de </w:t>
      </w:r>
      <w:r w:rsidR="006D0CC3">
        <w:rPr>
          <w:rFonts w:eastAsia="Times New Roman"/>
          <w:spacing w:val="5"/>
          <w:sz w:val="20"/>
          <w:szCs w:val="20"/>
          <w:lang w:eastAsia="fr-FR"/>
        </w:rPr>
        <w:t>R</w:t>
      </w:r>
      <w:r w:rsidRPr="00845896">
        <w:rPr>
          <w:rFonts w:eastAsia="Times New Roman"/>
          <w:spacing w:val="5"/>
          <w:sz w:val="20"/>
          <w:szCs w:val="20"/>
          <w:lang w:eastAsia="fr-FR"/>
        </w:rPr>
        <w:t xml:space="preserve">eprésentation du </w:t>
      </w:r>
      <w:r w:rsidR="006D0CC3">
        <w:rPr>
          <w:rFonts w:eastAsia="Times New Roman"/>
          <w:spacing w:val="5"/>
          <w:sz w:val="20"/>
          <w:szCs w:val="20"/>
          <w:lang w:eastAsia="fr-FR"/>
        </w:rPr>
        <w:t>P</w:t>
      </w:r>
      <w:r w:rsidRPr="00845896">
        <w:rPr>
          <w:rFonts w:eastAsia="Times New Roman"/>
          <w:spacing w:val="5"/>
          <w:sz w:val="20"/>
          <w:szCs w:val="20"/>
          <w:lang w:eastAsia="fr-FR"/>
        </w:rPr>
        <w:t xml:space="preserve">ersonnel </w:t>
      </w:r>
      <w:r w:rsidRPr="00845896">
        <w:rPr>
          <w:rFonts w:eastAsia="Times New Roman"/>
          <w:spacing w:val="9"/>
          <w:sz w:val="20"/>
          <w:szCs w:val="20"/>
          <w:lang w:eastAsia="fr-FR"/>
        </w:rPr>
        <w:t>(</w:t>
      </w:r>
      <w:r w:rsidR="006D0CC3">
        <w:rPr>
          <w:rFonts w:eastAsia="Times New Roman"/>
          <w:spacing w:val="9"/>
          <w:sz w:val="20"/>
          <w:szCs w:val="20"/>
          <w:lang w:eastAsia="fr-FR"/>
        </w:rPr>
        <w:t>T</w:t>
      </w:r>
      <w:r w:rsidRPr="00845896">
        <w:rPr>
          <w:rFonts w:eastAsia="Times New Roman"/>
          <w:spacing w:val="9"/>
          <w:sz w:val="20"/>
          <w:szCs w:val="20"/>
          <w:lang w:eastAsia="fr-FR"/>
        </w:rPr>
        <w:t xml:space="preserve">itulaires et </w:t>
      </w:r>
      <w:r w:rsidR="006D0CC3">
        <w:rPr>
          <w:rFonts w:eastAsia="Times New Roman"/>
          <w:spacing w:val="9"/>
          <w:sz w:val="20"/>
          <w:szCs w:val="20"/>
          <w:lang w:eastAsia="fr-FR"/>
        </w:rPr>
        <w:t>S</w:t>
      </w:r>
      <w:r w:rsidRPr="00845896">
        <w:rPr>
          <w:rFonts w:eastAsia="Times New Roman"/>
          <w:spacing w:val="9"/>
          <w:sz w:val="20"/>
          <w:szCs w:val="20"/>
          <w:lang w:eastAsia="fr-FR"/>
        </w:rPr>
        <w:t xml:space="preserve">uppléants) et/ou un mandat de </w:t>
      </w:r>
      <w:r w:rsidR="006D0CC3">
        <w:rPr>
          <w:rFonts w:eastAsia="Times New Roman"/>
          <w:spacing w:val="9"/>
          <w:sz w:val="20"/>
          <w:szCs w:val="20"/>
          <w:lang w:eastAsia="fr-FR"/>
        </w:rPr>
        <w:t>R</w:t>
      </w:r>
      <w:r w:rsidRPr="00845896">
        <w:rPr>
          <w:rFonts w:eastAsia="Times New Roman"/>
          <w:spacing w:val="9"/>
          <w:sz w:val="20"/>
          <w:szCs w:val="20"/>
          <w:lang w:eastAsia="fr-FR"/>
        </w:rPr>
        <w:t>eprésentation</w:t>
      </w:r>
      <w:r w:rsidRPr="00845896">
        <w:rPr>
          <w:rFonts w:eastAsia="Times New Roman"/>
          <w:spacing w:val="4"/>
          <w:sz w:val="20"/>
          <w:szCs w:val="20"/>
          <w:lang w:eastAsia="fr-FR"/>
        </w:rPr>
        <w:t xml:space="preserve"> </w:t>
      </w:r>
      <w:r w:rsidR="006D0CC3">
        <w:rPr>
          <w:rFonts w:eastAsia="Times New Roman"/>
          <w:spacing w:val="4"/>
          <w:sz w:val="20"/>
          <w:szCs w:val="20"/>
          <w:lang w:eastAsia="fr-FR"/>
        </w:rPr>
        <w:t>S</w:t>
      </w:r>
      <w:r w:rsidRPr="00845896">
        <w:rPr>
          <w:rFonts w:eastAsia="Times New Roman"/>
          <w:spacing w:val="4"/>
          <w:sz w:val="20"/>
          <w:szCs w:val="20"/>
          <w:lang w:eastAsia="fr-FR"/>
        </w:rPr>
        <w:t>yndicale (</w:t>
      </w:r>
      <w:r w:rsidR="006D0CC3">
        <w:rPr>
          <w:rFonts w:eastAsia="Times New Roman"/>
          <w:spacing w:val="4"/>
          <w:sz w:val="20"/>
          <w:szCs w:val="20"/>
          <w:lang w:eastAsia="fr-FR"/>
        </w:rPr>
        <w:t>D</w:t>
      </w:r>
      <w:r w:rsidR="00B00976" w:rsidRPr="00845896">
        <w:rPr>
          <w:rFonts w:eastAsia="Times New Roman"/>
          <w:spacing w:val="4"/>
          <w:sz w:val="20"/>
          <w:szCs w:val="20"/>
          <w:lang w:eastAsia="fr-FR"/>
        </w:rPr>
        <w:t xml:space="preserve">élégués </w:t>
      </w:r>
      <w:r w:rsidR="006D0CC3">
        <w:rPr>
          <w:rFonts w:eastAsia="Times New Roman"/>
          <w:spacing w:val="4"/>
          <w:sz w:val="20"/>
          <w:szCs w:val="20"/>
          <w:lang w:eastAsia="fr-FR"/>
        </w:rPr>
        <w:t>S</w:t>
      </w:r>
      <w:r w:rsidR="00B00976" w:rsidRPr="00845896">
        <w:rPr>
          <w:rFonts w:eastAsia="Times New Roman"/>
          <w:spacing w:val="4"/>
          <w:sz w:val="20"/>
          <w:szCs w:val="20"/>
          <w:lang w:eastAsia="fr-FR"/>
        </w:rPr>
        <w:t xml:space="preserve">yndicaux </w:t>
      </w:r>
      <w:r w:rsidR="006D0CC3">
        <w:rPr>
          <w:rFonts w:eastAsia="Times New Roman"/>
          <w:spacing w:val="4"/>
          <w:sz w:val="20"/>
          <w:szCs w:val="20"/>
          <w:lang w:eastAsia="fr-FR"/>
        </w:rPr>
        <w:t>C</w:t>
      </w:r>
      <w:r w:rsidR="00B00976" w:rsidRPr="00845896">
        <w:rPr>
          <w:rFonts w:eastAsia="Times New Roman"/>
          <w:spacing w:val="4"/>
          <w:sz w:val="20"/>
          <w:szCs w:val="20"/>
          <w:lang w:eastAsia="fr-FR"/>
        </w:rPr>
        <w:t xml:space="preserve">entraux, </w:t>
      </w:r>
      <w:r w:rsidR="006D0CC3">
        <w:rPr>
          <w:rFonts w:eastAsia="Times New Roman"/>
          <w:spacing w:val="4"/>
          <w:sz w:val="20"/>
          <w:szCs w:val="20"/>
          <w:lang w:eastAsia="fr-FR"/>
        </w:rPr>
        <w:t>D</w:t>
      </w:r>
      <w:r w:rsidRPr="00845896">
        <w:rPr>
          <w:rFonts w:eastAsia="Times New Roman"/>
          <w:spacing w:val="4"/>
          <w:sz w:val="20"/>
          <w:szCs w:val="20"/>
          <w:lang w:eastAsia="fr-FR"/>
        </w:rPr>
        <w:t xml:space="preserve">élégués </w:t>
      </w:r>
      <w:r w:rsidR="006D0CC3">
        <w:rPr>
          <w:rFonts w:eastAsia="Times New Roman"/>
          <w:spacing w:val="4"/>
          <w:sz w:val="20"/>
          <w:szCs w:val="20"/>
          <w:lang w:eastAsia="fr-FR"/>
        </w:rPr>
        <w:t>S</w:t>
      </w:r>
      <w:r w:rsidRPr="00845896">
        <w:rPr>
          <w:rFonts w:eastAsia="Times New Roman"/>
          <w:spacing w:val="4"/>
          <w:sz w:val="20"/>
          <w:szCs w:val="20"/>
          <w:lang w:eastAsia="fr-FR"/>
        </w:rPr>
        <w:t xml:space="preserve">yndicaux, </w:t>
      </w:r>
      <w:r w:rsidR="006D0CC3">
        <w:rPr>
          <w:rFonts w:eastAsia="Times New Roman"/>
          <w:spacing w:val="4"/>
          <w:sz w:val="20"/>
          <w:szCs w:val="20"/>
          <w:lang w:eastAsia="fr-FR"/>
        </w:rPr>
        <w:t>R</w:t>
      </w:r>
      <w:r w:rsidRPr="00845896">
        <w:rPr>
          <w:rFonts w:eastAsia="Times New Roman"/>
          <w:spacing w:val="4"/>
          <w:sz w:val="20"/>
          <w:szCs w:val="20"/>
          <w:lang w:eastAsia="fr-FR"/>
        </w:rPr>
        <w:t xml:space="preserve">eprésentants </w:t>
      </w:r>
      <w:r w:rsidR="006D0CC3">
        <w:rPr>
          <w:rFonts w:eastAsia="Times New Roman"/>
          <w:spacing w:val="4"/>
          <w:sz w:val="20"/>
          <w:szCs w:val="20"/>
          <w:lang w:eastAsia="fr-FR"/>
        </w:rPr>
        <w:t>S</w:t>
      </w:r>
      <w:r w:rsidRPr="00845896">
        <w:rPr>
          <w:rFonts w:eastAsia="Times New Roman"/>
          <w:spacing w:val="4"/>
          <w:sz w:val="20"/>
          <w:szCs w:val="20"/>
          <w:lang w:eastAsia="fr-FR"/>
        </w:rPr>
        <w:t>yndicaux</w:t>
      </w:r>
      <w:r w:rsidR="009D737F" w:rsidRPr="00845896">
        <w:rPr>
          <w:rFonts w:eastAsia="Times New Roman"/>
          <w:spacing w:val="4"/>
          <w:sz w:val="20"/>
          <w:szCs w:val="20"/>
          <w:lang w:eastAsia="fr-FR"/>
        </w:rPr>
        <w:t xml:space="preserve">, </w:t>
      </w:r>
      <w:r w:rsidR="006D0CC3">
        <w:rPr>
          <w:rFonts w:eastAsia="Times New Roman"/>
          <w:spacing w:val="4"/>
          <w:sz w:val="20"/>
          <w:szCs w:val="20"/>
          <w:lang w:eastAsia="fr-FR"/>
        </w:rPr>
        <w:t>R</w:t>
      </w:r>
      <w:r w:rsidR="009D737F" w:rsidRPr="00845896">
        <w:rPr>
          <w:rFonts w:eastAsia="Times New Roman"/>
          <w:spacing w:val="4"/>
          <w:sz w:val="20"/>
          <w:szCs w:val="20"/>
          <w:lang w:eastAsia="fr-FR"/>
        </w:rPr>
        <w:t xml:space="preserve">eprésentants de </w:t>
      </w:r>
      <w:r w:rsidR="006D0CC3">
        <w:rPr>
          <w:rFonts w:eastAsia="Times New Roman"/>
          <w:spacing w:val="4"/>
          <w:sz w:val="20"/>
          <w:szCs w:val="20"/>
          <w:lang w:eastAsia="fr-FR"/>
        </w:rPr>
        <w:t>P</w:t>
      </w:r>
      <w:r w:rsidR="009D737F" w:rsidRPr="00845896">
        <w:rPr>
          <w:rFonts w:eastAsia="Times New Roman"/>
          <w:spacing w:val="4"/>
          <w:sz w:val="20"/>
          <w:szCs w:val="20"/>
          <w:lang w:eastAsia="fr-FR"/>
        </w:rPr>
        <w:t>roximité</w:t>
      </w:r>
      <w:r w:rsidRPr="00845896">
        <w:rPr>
          <w:rFonts w:eastAsia="Times New Roman"/>
          <w:spacing w:val="4"/>
          <w:sz w:val="20"/>
          <w:szCs w:val="20"/>
          <w:lang w:eastAsia="fr-FR"/>
        </w:rPr>
        <w:t xml:space="preserve"> et </w:t>
      </w:r>
      <w:r w:rsidR="006D0CC3">
        <w:rPr>
          <w:rFonts w:eastAsia="Times New Roman"/>
          <w:spacing w:val="4"/>
          <w:sz w:val="20"/>
          <w:szCs w:val="20"/>
          <w:lang w:eastAsia="fr-FR"/>
        </w:rPr>
        <w:t>R</w:t>
      </w:r>
      <w:r w:rsidRPr="00845896">
        <w:rPr>
          <w:rFonts w:eastAsia="Times New Roman"/>
          <w:spacing w:val="4"/>
          <w:sz w:val="20"/>
          <w:szCs w:val="20"/>
          <w:lang w:eastAsia="fr-FR"/>
        </w:rPr>
        <w:t>epr</w:t>
      </w:r>
      <w:r w:rsidR="00003FBD" w:rsidRPr="00845896">
        <w:rPr>
          <w:rFonts w:eastAsia="Times New Roman"/>
          <w:spacing w:val="4"/>
          <w:sz w:val="20"/>
          <w:szCs w:val="20"/>
          <w:lang w:eastAsia="fr-FR"/>
        </w:rPr>
        <w:t>é</w:t>
      </w:r>
      <w:r w:rsidR="00252AE1" w:rsidRPr="00845896">
        <w:rPr>
          <w:rFonts w:eastAsia="Times New Roman"/>
          <w:spacing w:val="4"/>
          <w:sz w:val="20"/>
          <w:szCs w:val="20"/>
          <w:lang w:eastAsia="fr-FR"/>
        </w:rPr>
        <w:t xml:space="preserve">sentants de </w:t>
      </w:r>
      <w:r w:rsidR="006D0CC3">
        <w:rPr>
          <w:rFonts w:eastAsia="Times New Roman"/>
          <w:spacing w:val="4"/>
          <w:sz w:val="20"/>
          <w:szCs w:val="20"/>
          <w:lang w:eastAsia="fr-FR"/>
        </w:rPr>
        <w:t>S</w:t>
      </w:r>
      <w:r w:rsidR="00252AE1" w:rsidRPr="00845896">
        <w:rPr>
          <w:rFonts w:eastAsia="Times New Roman"/>
          <w:spacing w:val="4"/>
          <w:sz w:val="20"/>
          <w:szCs w:val="20"/>
          <w:lang w:eastAsia="fr-FR"/>
        </w:rPr>
        <w:t xml:space="preserve">ection </w:t>
      </w:r>
      <w:r w:rsidR="006D0CC3">
        <w:rPr>
          <w:rFonts w:eastAsia="Times New Roman"/>
          <w:spacing w:val="4"/>
          <w:sz w:val="20"/>
          <w:szCs w:val="20"/>
          <w:lang w:eastAsia="fr-FR"/>
        </w:rPr>
        <w:t>S</w:t>
      </w:r>
      <w:r w:rsidR="00252AE1" w:rsidRPr="00845896">
        <w:rPr>
          <w:rFonts w:eastAsia="Times New Roman"/>
          <w:spacing w:val="4"/>
          <w:sz w:val="20"/>
          <w:szCs w:val="20"/>
          <w:lang w:eastAsia="fr-FR"/>
        </w:rPr>
        <w:t>yndicale).</w:t>
      </w:r>
      <w:r w:rsidR="006D4BA8">
        <w:rPr>
          <w:rFonts w:eastAsia="Times New Roman"/>
          <w:spacing w:val="4"/>
          <w:sz w:val="20"/>
          <w:szCs w:val="20"/>
          <w:lang w:eastAsia="fr-FR"/>
        </w:rPr>
        <w:br w:type="page"/>
      </w:r>
    </w:p>
    <w:p w:rsidR="006D4B73" w:rsidRDefault="006D4B73" w:rsidP="006D4B73">
      <w:pPr>
        <w:pStyle w:val="Titre1"/>
        <w:pBdr>
          <w:bottom w:val="single" w:sz="4" w:space="0" w:color="auto"/>
        </w:pBdr>
        <w:spacing w:before="0"/>
      </w:pPr>
      <w:bookmarkStart w:id="29" w:name="_Toc517703832"/>
      <w:bookmarkStart w:id="30" w:name="_Toc517704300"/>
      <w:bookmarkStart w:id="31" w:name="_Toc517705504"/>
      <w:bookmarkStart w:id="32" w:name="_Toc517706512"/>
      <w:bookmarkStart w:id="33" w:name="_Toc517712741"/>
    </w:p>
    <w:p w:rsidR="006D4B73" w:rsidRPr="006D4B73" w:rsidRDefault="00C2004B" w:rsidP="006D4B73">
      <w:pPr>
        <w:pStyle w:val="Titre1"/>
        <w:pBdr>
          <w:bottom w:val="single" w:sz="4" w:space="0" w:color="auto"/>
        </w:pBdr>
        <w:spacing w:before="0"/>
      </w:pPr>
      <w:r w:rsidRPr="00845896">
        <w:t xml:space="preserve">CHAPITRE 1 </w:t>
      </w:r>
      <w:r w:rsidRPr="00845896">
        <w:rPr>
          <w:rFonts w:hint="eastAsia"/>
        </w:rPr>
        <w:t>–</w:t>
      </w:r>
      <w:r w:rsidRPr="00845896">
        <w:t xml:space="preserve"> </w:t>
      </w:r>
      <w:r w:rsidRPr="00845896">
        <w:rPr>
          <w:rFonts w:hint="eastAsia"/>
        </w:rPr>
        <w:t>É</w:t>
      </w:r>
      <w:r w:rsidRPr="00845896">
        <w:t>LECTIONS PROFESSIONNELLES</w:t>
      </w:r>
      <w:bookmarkEnd w:id="29"/>
      <w:bookmarkEnd w:id="30"/>
      <w:bookmarkEnd w:id="31"/>
      <w:bookmarkEnd w:id="32"/>
      <w:bookmarkEnd w:id="33"/>
      <w:r w:rsidR="006D4B73">
        <w:br/>
      </w:r>
    </w:p>
    <w:p w:rsidR="00C2004B" w:rsidRPr="00845896" w:rsidRDefault="00C2004B" w:rsidP="00C2004B">
      <w:pPr>
        <w:spacing w:after="0" w:line="240" w:lineRule="auto"/>
        <w:jc w:val="center"/>
        <w:rPr>
          <w:rFonts w:eastAsia="Times New Roman"/>
          <w:b/>
          <w:i/>
          <w:caps/>
          <w:spacing w:val="-8"/>
          <w:sz w:val="20"/>
          <w:szCs w:val="20"/>
          <w:u w:val="single"/>
          <w:lang w:eastAsia="fr-FR"/>
        </w:rPr>
      </w:pPr>
    </w:p>
    <w:p w:rsidR="00C2004B" w:rsidRPr="00845896" w:rsidRDefault="00C2004B" w:rsidP="00C2004B">
      <w:pPr>
        <w:spacing w:after="0" w:line="240" w:lineRule="auto"/>
        <w:jc w:val="center"/>
        <w:rPr>
          <w:rFonts w:eastAsia="Times New Roman"/>
          <w:b/>
          <w:i/>
          <w:caps/>
          <w:spacing w:val="-8"/>
          <w:sz w:val="20"/>
          <w:szCs w:val="20"/>
          <w:u w:val="single"/>
          <w:lang w:eastAsia="fr-FR"/>
        </w:rPr>
      </w:pPr>
    </w:p>
    <w:p w:rsidR="00C2004B" w:rsidRPr="00FA065A" w:rsidRDefault="00C2004B" w:rsidP="00FA065A">
      <w:pPr>
        <w:pStyle w:val="Titre2"/>
      </w:pPr>
      <w:bookmarkStart w:id="34" w:name="_Toc508210810"/>
      <w:bookmarkStart w:id="35" w:name="_Toc517703833"/>
      <w:bookmarkStart w:id="36" w:name="_Toc517704301"/>
      <w:bookmarkStart w:id="37" w:name="_Toc517705505"/>
      <w:bookmarkStart w:id="38" w:name="_Toc517706513"/>
      <w:bookmarkStart w:id="39" w:name="_Toc517712742"/>
      <w:r w:rsidRPr="00FA065A">
        <w:t>SECTION 1 – PRINCIPES GÉNÉRAUX APPLICABLES AUX ÉLECTIONS PROFESSIONNELLES</w:t>
      </w:r>
      <w:bookmarkEnd w:id="34"/>
      <w:bookmarkEnd w:id="35"/>
      <w:bookmarkEnd w:id="36"/>
      <w:bookmarkEnd w:id="37"/>
      <w:bookmarkEnd w:id="38"/>
      <w:bookmarkEnd w:id="39"/>
    </w:p>
    <w:p w:rsidR="00C2004B" w:rsidRPr="00845896" w:rsidRDefault="00C2004B" w:rsidP="00C2004B">
      <w:pPr>
        <w:spacing w:after="0" w:line="240" w:lineRule="auto"/>
        <w:jc w:val="center"/>
        <w:rPr>
          <w:rFonts w:eastAsia="Times New Roman"/>
          <w:b/>
          <w:i/>
          <w:caps/>
          <w:spacing w:val="-8"/>
          <w:sz w:val="20"/>
          <w:szCs w:val="20"/>
          <w:u w:val="single"/>
          <w:lang w:eastAsia="fr-FR"/>
          <w14:shadow w14:blurRad="50800" w14:dist="38100" w14:dir="2700000" w14:sx="100000" w14:sy="100000" w14:kx="0" w14:ky="0" w14:algn="tl">
            <w14:srgbClr w14:val="000000">
              <w14:alpha w14:val="60000"/>
            </w14:srgbClr>
          </w14:shadow>
        </w:rPr>
      </w:pPr>
    </w:p>
    <w:p w:rsidR="00C2004B" w:rsidRDefault="00461734" w:rsidP="00461734">
      <w:pPr>
        <w:pStyle w:val="Titre4"/>
      </w:pPr>
      <w:bookmarkStart w:id="40" w:name="_Toc517706514"/>
      <w:bookmarkStart w:id="41" w:name="_Toc517712743"/>
      <w:r>
        <w:t>ARTICLE 2 – CADRE DE MISE EN PLACE</w:t>
      </w:r>
      <w:bookmarkEnd w:id="40"/>
      <w:bookmarkEnd w:id="41"/>
    </w:p>
    <w:p w:rsidR="00461734" w:rsidRPr="00845896" w:rsidRDefault="00461734" w:rsidP="00C2004B">
      <w:pPr>
        <w:spacing w:after="0" w:line="240" w:lineRule="auto"/>
        <w:jc w:val="both"/>
        <w:rPr>
          <w:rFonts w:eastAsia="Times New Roman"/>
          <w:b/>
          <w:sz w:val="20"/>
          <w:szCs w:val="20"/>
          <w:lang w:eastAsia="fr-FR"/>
        </w:rPr>
      </w:pPr>
    </w:p>
    <w:p w:rsidR="00C2004B" w:rsidRPr="00845896" w:rsidRDefault="00C2004B" w:rsidP="00C2004B">
      <w:pPr>
        <w:spacing w:after="0" w:line="240" w:lineRule="auto"/>
        <w:jc w:val="both"/>
        <w:rPr>
          <w:rFonts w:eastAsia="Times New Roman"/>
          <w:sz w:val="20"/>
          <w:szCs w:val="20"/>
          <w:lang w:eastAsia="fr-FR"/>
        </w:rPr>
      </w:pPr>
      <w:r w:rsidRPr="00845896">
        <w:rPr>
          <w:rFonts w:eastAsia="Times New Roman"/>
          <w:sz w:val="20"/>
          <w:szCs w:val="20"/>
          <w:lang w:eastAsia="fr-FR"/>
        </w:rPr>
        <w:t xml:space="preserve">Il est mis en place un </w:t>
      </w:r>
      <w:r w:rsidR="006D0CC3">
        <w:rPr>
          <w:rFonts w:eastAsia="Times New Roman"/>
          <w:sz w:val="20"/>
          <w:szCs w:val="20"/>
          <w:lang w:eastAsia="fr-FR"/>
        </w:rPr>
        <w:t>C</w:t>
      </w:r>
      <w:r w:rsidRPr="00845896">
        <w:rPr>
          <w:rFonts w:eastAsia="Times New Roman"/>
          <w:sz w:val="20"/>
          <w:szCs w:val="20"/>
          <w:lang w:eastAsia="fr-FR"/>
        </w:rPr>
        <w:t xml:space="preserve">omité </w:t>
      </w:r>
      <w:r w:rsidR="006D0CC3">
        <w:rPr>
          <w:rFonts w:eastAsia="Times New Roman"/>
          <w:sz w:val="20"/>
          <w:szCs w:val="20"/>
          <w:lang w:eastAsia="fr-FR"/>
        </w:rPr>
        <w:t>S</w:t>
      </w:r>
      <w:r w:rsidRPr="00845896">
        <w:rPr>
          <w:rFonts w:eastAsia="Times New Roman"/>
          <w:sz w:val="20"/>
          <w:szCs w:val="20"/>
          <w:lang w:eastAsia="fr-FR"/>
        </w:rPr>
        <w:t xml:space="preserve">ocial et </w:t>
      </w:r>
      <w:r w:rsidR="006D0CC3">
        <w:rPr>
          <w:rFonts w:eastAsia="Times New Roman"/>
          <w:sz w:val="20"/>
          <w:szCs w:val="20"/>
          <w:lang w:eastAsia="fr-FR"/>
        </w:rPr>
        <w:t>E</w:t>
      </w:r>
      <w:r w:rsidRPr="00845896">
        <w:rPr>
          <w:rFonts w:eastAsia="Times New Roman"/>
          <w:sz w:val="20"/>
          <w:szCs w:val="20"/>
          <w:lang w:eastAsia="fr-FR"/>
        </w:rPr>
        <w:t xml:space="preserve">conomique dans chaque </w:t>
      </w:r>
      <w:r w:rsidR="006D0CC3">
        <w:rPr>
          <w:rFonts w:eastAsia="Times New Roman"/>
          <w:sz w:val="20"/>
          <w:szCs w:val="20"/>
          <w:lang w:eastAsia="fr-FR"/>
        </w:rPr>
        <w:t>E</w:t>
      </w:r>
      <w:r w:rsidRPr="00845896">
        <w:rPr>
          <w:rFonts w:eastAsia="Times New Roman"/>
          <w:sz w:val="20"/>
          <w:szCs w:val="20"/>
          <w:lang w:eastAsia="fr-FR"/>
        </w:rPr>
        <w:t>tablissement distinct de l’Entreprise.</w:t>
      </w:r>
    </w:p>
    <w:p w:rsidR="00C2004B" w:rsidRPr="00845896" w:rsidRDefault="00C2004B" w:rsidP="00C2004B">
      <w:pPr>
        <w:spacing w:after="0" w:line="240" w:lineRule="auto"/>
        <w:jc w:val="both"/>
        <w:rPr>
          <w:rFonts w:eastAsia="Times New Roman"/>
          <w:sz w:val="20"/>
          <w:szCs w:val="20"/>
          <w:lang w:eastAsia="fr-FR"/>
        </w:rPr>
      </w:pPr>
    </w:p>
    <w:p w:rsidR="00C2004B" w:rsidRPr="00845896" w:rsidRDefault="00B33937" w:rsidP="00C2004B">
      <w:pPr>
        <w:spacing w:after="0" w:line="240" w:lineRule="auto"/>
        <w:jc w:val="both"/>
        <w:rPr>
          <w:sz w:val="20"/>
          <w:szCs w:val="20"/>
        </w:rPr>
      </w:pPr>
      <w:r w:rsidRPr="00845896">
        <w:rPr>
          <w:rFonts w:eastAsia="Times New Roman"/>
          <w:sz w:val="20"/>
          <w:szCs w:val="20"/>
          <w:lang w:eastAsia="fr-FR"/>
        </w:rPr>
        <w:t>A la date de signature du présent accord le nombre d’</w:t>
      </w:r>
      <w:r w:rsidR="006D0CC3">
        <w:rPr>
          <w:rFonts w:eastAsia="Times New Roman"/>
          <w:sz w:val="20"/>
          <w:szCs w:val="20"/>
          <w:lang w:eastAsia="fr-FR"/>
        </w:rPr>
        <w:t>E</w:t>
      </w:r>
      <w:r w:rsidRPr="00845896">
        <w:rPr>
          <w:rFonts w:eastAsia="Times New Roman"/>
          <w:sz w:val="20"/>
          <w:szCs w:val="20"/>
          <w:lang w:eastAsia="fr-FR"/>
        </w:rPr>
        <w:t>tablissements distincts au sein d’</w:t>
      </w:r>
      <w:r w:rsidRPr="00845896">
        <w:rPr>
          <w:sz w:val="20"/>
          <w:szCs w:val="20"/>
        </w:rPr>
        <w:t>Orano Cycle est de 6 :</w:t>
      </w:r>
    </w:p>
    <w:p w:rsidR="00B33937" w:rsidRPr="00845896" w:rsidRDefault="00B33937" w:rsidP="0098635D">
      <w:pPr>
        <w:pStyle w:val="Paragraphedeliste"/>
        <w:numPr>
          <w:ilvl w:val="0"/>
          <w:numId w:val="48"/>
        </w:numPr>
        <w:spacing w:after="0" w:line="240" w:lineRule="auto"/>
        <w:jc w:val="both"/>
        <w:rPr>
          <w:rFonts w:eastAsia="Times New Roman"/>
          <w:sz w:val="20"/>
          <w:szCs w:val="20"/>
          <w:lang w:eastAsia="fr-FR"/>
        </w:rPr>
      </w:pPr>
      <w:r w:rsidRPr="00845896">
        <w:rPr>
          <w:rFonts w:eastAsia="Times New Roman"/>
          <w:sz w:val="20"/>
          <w:szCs w:val="20"/>
          <w:lang w:eastAsia="fr-FR"/>
        </w:rPr>
        <w:t>La Hague</w:t>
      </w:r>
      <w:r w:rsidR="00B23F46" w:rsidRPr="00845896">
        <w:rPr>
          <w:rFonts w:eastAsia="Times New Roman"/>
          <w:sz w:val="20"/>
          <w:szCs w:val="20"/>
          <w:lang w:eastAsia="fr-FR"/>
        </w:rPr>
        <w:t>,</w:t>
      </w:r>
    </w:p>
    <w:p w:rsidR="00B33937" w:rsidRPr="00845896" w:rsidRDefault="00B33937" w:rsidP="0098635D">
      <w:pPr>
        <w:pStyle w:val="Paragraphedeliste"/>
        <w:numPr>
          <w:ilvl w:val="0"/>
          <w:numId w:val="48"/>
        </w:numPr>
        <w:spacing w:after="0" w:line="240" w:lineRule="auto"/>
        <w:jc w:val="both"/>
        <w:rPr>
          <w:rFonts w:eastAsia="Times New Roman"/>
          <w:sz w:val="20"/>
          <w:szCs w:val="20"/>
          <w:lang w:eastAsia="fr-FR"/>
        </w:rPr>
      </w:pPr>
      <w:r w:rsidRPr="00845896">
        <w:rPr>
          <w:rFonts w:eastAsia="Times New Roman"/>
          <w:sz w:val="20"/>
          <w:szCs w:val="20"/>
          <w:lang w:eastAsia="fr-FR"/>
        </w:rPr>
        <w:t>Malvesi</w:t>
      </w:r>
      <w:r w:rsidR="00B23F46" w:rsidRPr="00845896">
        <w:rPr>
          <w:rFonts w:eastAsia="Times New Roman"/>
          <w:sz w:val="20"/>
          <w:szCs w:val="20"/>
          <w:lang w:eastAsia="fr-FR"/>
        </w:rPr>
        <w:t>,</w:t>
      </w:r>
    </w:p>
    <w:p w:rsidR="00B33937" w:rsidRPr="00845896" w:rsidRDefault="00B33937" w:rsidP="0098635D">
      <w:pPr>
        <w:pStyle w:val="Paragraphedeliste"/>
        <w:numPr>
          <w:ilvl w:val="0"/>
          <w:numId w:val="48"/>
        </w:numPr>
        <w:spacing w:after="0" w:line="240" w:lineRule="auto"/>
        <w:jc w:val="both"/>
        <w:rPr>
          <w:rFonts w:eastAsia="Times New Roman"/>
          <w:sz w:val="20"/>
          <w:szCs w:val="20"/>
          <w:lang w:eastAsia="fr-FR"/>
        </w:rPr>
      </w:pPr>
      <w:r w:rsidRPr="00845896">
        <w:rPr>
          <w:rFonts w:eastAsia="Times New Roman"/>
          <w:sz w:val="20"/>
          <w:szCs w:val="20"/>
          <w:lang w:eastAsia="fr-FR"/>
        </w:rPr>
        <w:t>Marcoule</w:t>
      </w:r>
      <w:r w:rsidR="00C76102" w:rsidRPr="00845896">
        <w:rPr>
          <w:rFonts w:eastAsia="Times New Roman"/>
          <w:sz w:val="20"/>
          <w:szCs w:val="20"/>
          <w:lang w:eastAsia="fr-FR"/>
        </w:rPr>
        <w:t xml:space="preserve"> (intégrant Miramas)</w:t>
      </w:r>
      <w:r w:rsidR="00B23F46" w:rsidRPr="00845896">
        <w:rPr>
          <w:rFonts w:eastAsia="Times New Roman"/>
          <w:sz w:val="20"/>
          <w:szCs w:val="20"/>
          <w:lang w:eastAsia="fr-FR"/>
        </w:rPr>
        <w:t>,</w:t>
      </w:r>
    </w:p>
    <w:p w:rsidR="00CA54B2" w:rsidRPr="00845896" w:rsidRDefault="00CA54B2" w:rsidP="0098635D">
      <w:pPr>
        <w:pStyle w:val="Paragraphedeliste"/>
        <w:numPr>
          <w:ilvl w:val="0"/>
          <w:numId w:val="48"/>
        </w:numPr>
        <w:spacing w:after="0" w:line="240" w:lineRule="auto"/>
        <w:jc w:val="both"/>
        <w:rPr>
          <w:rFonts w:eastAsia="Times New Roman"/>
          <w:sz w:val="20"/>
          <w:szCs w:val="20"/>
          <w:lang w:eastAsia="fr-FR"/>
        </w:rPr>
      </w:pPr>
      <w:r w:rsidRPr="00845896">
        <w:rPr>
          <w:rFonts w:eastAsia="Times New Roman"/>
          <w:sz w:val="20"/>
          <w:szCs w:val="20"/>
          <w:lang w:eastAsia="fr-FR"/>
        </w:rPr>
        <w:t>Melox</w:t>
      </w:r>
      <w:r w:rsidR="00B23F46" w:rsidRPr="00845896">
        <w:rPr>
          <w:rFonts w:eastAsia="Times New Roman"/>
          <w:sz w:val="20"/>
          <w:szCs w:val="20"/>
          <w:lang w:eastAsia="fr-FR"/>
        </w:rPr>
        <w:t>,</w:t>
      </w:r>
    </w:p>
    <w:p w:rsidR="00B33937" w:rsidRPr="00845896" w:rsidRDefault="00B33937" w:rsidP="0098635D">
      <w:pPr>
        <w:pStyle w:val="Paragraphedeliste"/>
        <w:numPr>
          <w:ilvl w:val="0"/>
          <w:numId w:val="48"/>
        </w:numPr>
        <w:spacing w:after="0" w:line="240" w:lineRule="auto"/>
        <w:jc w:val="both"/>
        <w:rPr>
          <w:rFonts w:eastAsia="Times New Roman"/>
          <w:sz w:val="20"/>
          <w:szCs w:val="20"/>
          <w:lang w:eastAsia="fr-FR"/>
        </w:rPr>
      </w:pPr>
      <w:r w:rsidRPr="00845896">
        <w:rPr>
          <w:rFonts w:eastAsia="Times New Roman"/>
          <w:sz w:val="20"/>
          <w:szCs w:val="20"/>
          <w:lang w:eastAsia="fr-FR"/>
        </w:rPr>
        <w:t>Siège</w:t>
      </w:r>
      <w:r w:rsidR="00B23F46" w:rsidRPr="00845896">
        <w:rPr>
          <w:rFonts w:eastAsia="Times New Roman"/>
          <w:sz w:val="20"/>
          <w:szCs w:val="20"/>
          <w:lang w:eastAsia="fr-FR"/>
        </w:rPr>
        <w:t>,</w:t>
      </w:r>
    </w:p>
    <w:p w:rsidR="00CA54B2" w:rsidRPr="00845896" w:rsidRDefault="00CA54B2" w:rsidP="0098635D">
      <w:pPr>
        <w:pStyle w:val="Paragraphedeliste"/>
        <w:numPr>
          <w:ilvl w:val="0"/>
          <w:numId w:val="48"/>
        </w:numPr>
        <w:spacing w:after="0" w:line="240" w:lineRule="auto"/>
        <w:jc w:val="both"/>
        <w:rPr>
          <w:rFonts w:eastAsia="Times New Roman"/>
          <w:sz w:val="20"/>
          <w:szCs w:val="20"/>
          <w:lang w:eastAsia="fr-FR"/>
        </w:rPr>
      </w:pPr>
      <w:r w:rsidRPr="00845896">
        <w:rPr>
          <w:rFonts w:eastAsia="Times New Roman"/>
          <w:sz w:val="20"/>
          <w:szCs w:val="20"/>
          <w:lang w:eastAsia="fr-FR"/>
        </w:rPr>
        <w:t>Tricastin</w:t>
      </w:r>
      <w:r w:rsidR="00B23F46" w:rsidRPr="00845896">
        <w:rPr>
          <w:rFonts w:eastAsia="Times New Roman"/>
          <w:sz w:val="20"/>
          <w:szCs w:val="20"/>
          <w:lang w:eastAsia="fr-FR"/>
        </w:rPr>
        <w:t>.</w:t>
      </w:r>
    </w:p>
    <w:p w:rsidR="00B33937" w:rsidRPr="00845896" w:rsidRDefault="00B33937" w:rsidP="00B33937">
      <w:pPr>
        <w:spacing w:after="0" w:line="240" w:lineRule="auto"/>
        <w:jc w:val="both"/>
        <w:rPr>
          <w:rFonts w:eastAsia="Times New Roman"/>
          <w:sz w:val="20"/>
          <w:szCs w:val="20"/>
          <w:lang w:eastAsia="fr-FR"/>
        </w:rPr>
      </w:pPr>
    </w:p>
    <w:p w:rsidR="00B33937" w:rsidRPr="00845896" w:rsidRDefault="00B33937" w:rsidP="00B33937">
      <w:pPr>
        <w:spacing w:after="0" w:line="240" w:lineRule="auto"/>
        <w:jc w:val="both"/>
        <w:rPr>
          <w:rFonts w:eastAsia="Times New Roman"/>
          <w:sz w:val="20"/>
          <w:szCs w:val="20"/>
          <w:lang w:eastAsia="fr-FR"/>
        </w:rPr>
      </w:pPr>
      <w:r w:rsidRPr="00845896">
        <w:rPr>
          <w:rFonts w:eastAsia="Times New Roman"/>
          <w:sz w:val="20"/>
          <w:szCs w:val="20"/>
          <w:lang w:eastAsia="fr-FR"/>
        </w:rPr>
        <w:t xml:space="preserve">En cas de création ou de suppression d’un </w:t>
      </w:r>
      <w:r w:rsidR="006D0CC3">
        <w:rPr>
          <w:rFonts w:eastAsia="Times New Roman"/>
          <w:sz w:val="20"/>
          <w:szCs w:val="20"/>
          <w:lang w:eastAsia="fr-FR"/>
        </w:rPr>
        <w:t>E</w:t>
      </w:r>
      <w:r w:rsidRPr="00845896">
        <w:rPr>
          <w:rFonts w:eastAsia="Times New Roman"/>
          <w:sz w:val="20"/>
          <w:szCs w:val="20"/>
          <w:lang w:eastAsia="fr-FR"/>
        </w:rPr>
        <w:t xml:space="preserve">tablissement distinct, les </w:t>
      </w:r>
      <w:r w:rsidR="006D0CC3">
        <w:rPr>
          <w:rFonts w:eastAsia="Times New Roman"/>
          <w:sz w:val="20"/>
          <w:szCs w:val="20"/>
          <w:lang w:eastAsia="fr-FR"/>
        </w:rPr>
        <w:t>O</w:t>
      </w:r>
      <w:r w:rsidRPr="00845896">
        <w:rPr>
          <w:rFonts w:eastAsia="Times New Roman"/>
          <w:sz w:val="20"/>
          <w:szCs w:val="20"/>
          <w:lang w:eastAsia="fr-FR"/>
        </w:rPr>
        <w:t xml:space="preserve">rganisations </w:t>
      </w:r>
      <w:r w:rsidR="006D0CC3">
        <w:rPr>
          <w:rFonts w:eastAsia="Times New Roman"/>
          <w:sz w:val="20"/>
          <w:szCs w:val="20"/>
          <w:lang w:eastAsia="fr-FR"/>
        </w:rPr>
        <w:t>S</w:t>
      </w:r>
      <w:r w:rsidRPr="00845896">
        <w:rPr>
          <w:rFonts w:eastAsia="Times New Roman"/>
          <w:sz w:val="20"/>
          <w:szCs w:val="20"/>
          <w:lang w:eastAsia="fr-FR"/>
        </w:rPr>
        <w:t>yndicales représentatives se rencontreront pour négocier un avenant au présent accord.</w:t>
      </w:r>
    </w:p>
    <w:p w:rsidR="00990039" w:rsidRPr="00845896" w:rsidRDefault="00990039" w:rsidP="00B33937">
      <w:pPr>
        <w:spacing w:after="0" w:line="240" w:lineRule="auto"/>
        <w:jc w:val="both"/>
        <w:rPr>
          <w:rFonts w:eastAsia="Times New Roman"/>
          <w:sz w:val="20"/>
          <w:szCs w:val="20"/>
          <w:lang w:eastAsia="fr-FR"/>
        </w:rPr>
      </w:pPr>
    </w:p>
    <w:p w:rsidR="00C2004B" w:rsidRPr="00845896" w:rsidRDefault="00385C27" w:rsidP="00C2004B">
      <w:pPr>
        <w:spacing w:after="0" w:line="240" w:lineRule="auto"/>
        <w:jc w:val="both"/>
        <w:rPr>
          <w:rFonts w:eastAsia="Times New Roman"/>
          <w:sz w:val="20"/>
          <w:szCs w:val="20"/>
          <w:lang w:eastAsia="fr-FR"/>
        </w:rPr>
      </w:pPr>
      <w:r w:rsidRPr="00845896">
        <w:rPr>
          <w:rFonts w:eastAsia="Times New Roman"/>
          <w:sz w:val="20"/>
          <w:szCs w:val="20"/>
          <w:lang w:eastAsia="fr-FR"/>
        </w:rPr>
        <w:t xml:space="preserve">En cas d’intégration dans Orano Cycle d’une entité </w:t>
      </w:r>
      <w:r w:rsidR="00990039" w:rsidRPr="00845896">
        <w:rPr>
          <w:rFonts w:eastAsia="Times New Roman"/>
          <w:sz w:val="20"/>
          <w:szCs w:val="20"/>
          <w:lang w:eastAsia="fr-FR"/>
        </w:rPr>
        <w:t>comportant des instances représentatives du personnel, des mesures particulières sont mises en place par accord pour permettre la représentation du personnel de l’entreprise absorbée</w:t>
      </w:r>
      <w:r w:rsidRPr="00845896">
        <w:rPr>
          <w:rFonts w:eastAsia="Times New Roman"/>
          <w:sz w:val="20"/>
          <w:szCs w:val="20"/>
          <w:lang w:eastAsia="fr-FR"/>
        </w:rPr>
        <w:t>.</w:t>
      </w:r>
    </w:p>
    <w:p w:rsidR="00C2004B" w:rsidRPr="00845896" w:rsidRDefault="00C2004B" w:rsidP="00C2004B">
      <w:pPr>
        <w:spacing w:after="0" w:line="240" w:lineRule="auto"/>
        <w:jc w:val="both"/>
        <w:rPr>
          <w:rFonts w:eastAsia="Times New Roman"/>
          <w:sz w:val="20"/>
          <w:szCs w:val="20"/>
          <w:lang w:eastAsia="fr-FR"/>
        </w:rPr>
      </w:pPr>
    </w:p>
    <w:p w:rsidR="00C2004B" w:rsidRPr="00845896" w:rsidRDefault="00C2004B" w:rsidP="00FA065A">
      <w:pPr>
        <w:pStyle w:val="Titre4"/>
      </w:pPr>
      <w:bookmarkStart w:id="42" w:name="_Toc517703835"/>
      <w:bookmarkStart w:id="43" w:name="_Toc517704303"/>
      <w:bookmarkStart w:id="44" w:name="_Toc517706515"/>
      <w:bookmarkStart w:id="45" w:name="_Toc517712744"/>
      <w:r w:rsidRPr="00845896">
        <w:t xml:space="preserve">ARTICLE 3 </w:t>
      </w:r>
      <w:r w:rsidRPr="00845896">
        <w:rPr>
          <w:rFonts w:hint="eastAsia"/>
        </w:rPr>
        <w:t>–</w:t>
      </w:r>
      <w:r w:rsidRPr="00845896">
        <w:t xml:space="preserve"> CONCOMITANCE DES </w:t>
      </w:r>
      <w:r w:rsidRPr="00845896">
        <w:rPr>
          <w:rFonts w:hint="eastAsia"/>
        </w:rPr>
        <w:t>É</w:t>
      </w:r>
      <w:r w:rsidRPr="00845896">
        <w:t>LECTIONS PROFESSIONNELLES</w:t>
      </w:r>
      <w:bookmarkEnd w:id="42"/>
      <w:bookmarkEnd w:id="43"/>
      <w:bookmarkEnd w:id="44"/>
      <w:bookmarkEnd w:id="45"/>
    </w:p>
    <w:p w:rsidR="00C2004B" w:rsidRPr="00845896" w:rsidRDefault="00C2004B" w:rsidP="00C2004B">
      <w:pPr>
        <w:spacing w:after="0" w:line="240" w:lineRule="auto"/>
        <w:jc w:val="both"/>
        <w:outlineLvl w:val="3"/>
        <w:rPr>
          <w:rFonts w:eastAsia="Times New Roman"/>
          <w:b/>
          <w:sz w:val="20"/>
          <w:szCs w:val="20"/>
          <w:lang w:eastAsia="fr-FR"/>
        </w:rPr>
      </w:pPr>
    </w:p>
    <w:p w:rsidR="00C2004B" w:rsidRPr="00845896" w:rsidRDefault="00C2004B" w:rsidP="00C2004B">
      <w:pPr>
        <w:spacing w:after="0" w:line="240" w:lineRule="auto"/>
        <w:jc w:val="both"/>
        <w:rPr>
          <w:rFonts w:eastAsia="Times New Roman"/>
          <w:sz w:val="20"/>
          <w:szCs w:val="20"/>
          <w:lang w:eastAsia="fr-FR"/>
        </w:rPr>
      </w:pPr>
      <w:r w:rsidRPr="00845896">
        <w:rPr>
          <w:rFonts w:eastAsia="Times New Roman"/>
          <w:sz w:val="20"/>
          <w:szCs w:val="20"/>
          <w:lang w:eastAsia="fr-FR"/>
        </w:rPr>
        <w:t xml:space="preserve">Les élections professionnelles des membres des </w:t>
      </w:r>
      <w:r w:rsidR="006D0CC3">
        <w:rPr>
          <w:rFonts w:eastAsia="Times New Roman"/>
          <w:sz w:val="20"/>
          <w:szCs w:val="20"/>
          <w:lang w:eastAsia="fr-FR"/>
        </w:rPr>
        <w:t>C</w:t>
      </w:r>
      <w:r w:rsidRPr="00845896">
        <w:rPr>
          <w:rFonts w:eastAsia="Times New Roman"/>
          <w:sz w:val="20"/>
          <w:szCs w:val="20"/>
          <w:lang w:eastAsia="fr-FR"/>
        </w:rPr>
        <w:t xml:space="preserve">omités </w:t>
      </w:r>
      <w:r w:rsidR="006D0CC3">
        <w:rPr>
          <w:rFonts w:eastAsia="Times New Roman"/>
          <w:sz w:val="20"/>
          <w:szCs w:val="20"/>
          <w:lang w:eastAsia="fr-FR"/>
        </w:rPr>
        <w:t>S</w:t>
      </w:r>
      <w:r w:rsidRPr="00845896">
        <w:rPr>
          <w:rFonts w:eastAsia="Times New Roman"/>
          <w:sz w:val="20"/>
          <w:szCs w:val="20"/>
          <w:lang w:eastAsia="fr-FR"/>
        </w:rPr>
        <w:t xml:space="preserve">ociaux et </w:t>
      </w:r>
      <w:r w:rsidR="006D0CC3">
        <w:rPr>
          <w:rFonts w:eastAsia="Times New Roman"/>
          <w:sz w:val="20"/>
          <w:szCs w:val="20"/>
          <w:lang w:eastAsia="fr-FR"/>
        </w:rPr>
        <w:t>E</w:t>
      </w:r>
      <w:r w:rsidRPr="00845896">
        <w:rPr>
          <w:rFonts w:eastAsia="Times New Roman"/>
          <w:sz w:val="20"/>
          <w:szCs w:val="20"/>
          <w:lang w:eastAsia="fr-FR"/>
        </w:rPr>
        <w:t xml:space="preserve">conomiques sont organisées de manière concomitante au sein de l’ensemble des </w:t>
      </w:r>
      <w:r w:rsidR="006D0CC3">
        <w:rPr>
          <w:rFonts w:eastAsia="Times New Roman"/>
          <w:sz w:val="20"/>
          <w:szCs w:val="20"/>
          <w:lang w:eastAsia="fr-FR"/>
        </w:rPr>
        <w:t>E</w:t>
      </w:r>
      <w:r w:rsidRPr="00845896">
        <w:rPr>
          <w:rFonts w:eastAsia="Times New Roman"/>
          <w:sz w:val="20"/>
          <w:szCs w:val="20"/>
          <w:lang w:eastAsia="fr-FR"/>
        </w:rPr>
        <w:t>tablissements d’</w:t>
      </w:r>
      <w:r w:rsidR="00D2214C" w:rsidRPr="00845896">
        <w:rPr>
          <w:sz w:val="20"/>
          <w:szCs w:val="20"/>
        </w:rPr>
        <w:t>Orano Cycle</w:t>
      </w:r>
      <w:r w:rsidRPr="00845896">
        <w:rPr>
          <w:rFonts w:eastAsia="Times New Roman"/>
          <w:sz w:val="20"/>
          <w:szCs w:val="20"/>
          <w:lang w:eastAsia="fr-FR"/>
        </w:rPr>
        <w:t xml:space="preserve">, afin d’assurer une stabilité de la </w:t>
      </w:r>
      <w:r w:rsidR="006D0CC3">
        <w:rPr>
          <w:rFonts w:eastAsia="Times New Roman"/>
          <w:sz w:val="20"/>
          <w:szCs w:val="20"/>
          <w:lang w:eastAsia="fr-FR"/>
        </w:rPr>
        <w:t>R</w:t>
      </w:r>
      <w:r w:rsidRPr="00845896">
        <w:rPr>
          <w:rFonts w:eastAsia="Times New Roman"/>
          <w:sz w:val="20"/>
          <w:szCs w:val="20"/>
          <w:lang w:eastAsia="fr-FR"/>
        </w:rPr>
        <w:t>eprés</w:t>
      </w:r>
      <w:r w:rsidR="00273305">
        <w:rPr>
          <w:rFonts w:eastAsia="Times New Roman"/>
          <w:sz w:val="20"/>
          <w:szCs w:val="20"/>
          <w:lang w:eastAsia="fr-FR"/>
        </w:rPr>
        <w:t xml:space="preserve">entation </w:t>
      </w:r>
      <w:r w:rsidRPr="00845896">
        <w:rPr>
          <w:rFonts w:eastAsia="Times New Roman"/>
          <w:sz w:val="20"/>
          <w:szCs w:val="20"/>
          <w:lang w:eastAsia="fr-FR"/>
        </w:rPr>
        <w:t xml:space="preserve">du </w:t>
      </w:r>
      <w:r w:rsidR="006D0CC3">
        <w:rPr>
          <w:rFonts w:eastAsia="Times New Roman"/>
          <w:sz w:val="20"/>
          <w:szCs w:val="20"/>
          <w:lang w:eastAsia="fr-FR"/>
        </w:rPr>
        <w:t>P</w:t>
      </w:r>
      <w:r w:rsidRPr="00845896">
        <w:rPr>
          <w:rFonts w:eastAsia="Times New Roman"/>
          <w:sz w:val="20"/>
          <w:szCs w:val="20"/>
          <w:lang w:eastAsia="fr-FR"/>
        </w:rPr>
        <w:t xml:space="preserve">ersonnel au </w:t>
      </w:r>
      <w:r w:rsidR="006D0CC3">
        <w:rPr>
          <w:rFonts w:eastAsia="Times New Roman"/>
          <w:sz w:val="20"/>
          <w:szCs w:val="20"/>
          <w:lang w:eastAsia="fr-FR"/>
        </w:rPr>
        <w:t>C</w:t>
      </w:r>
      <w:r w:rsidRPr="00845896">
        <w:rPr>
          <w:rFonts w:eastAsia="Times New Roman"/>
          <w:sz w:val="20"/>
          <w:szCs w:val="20"/>
          <w:lang w:eastAsia="fr-FR"/>
        </w:rPr>
        <w:t xml:space="preserve">omité </w:t>
      </w:r>
      <w:r w:rsidR="006D0CC3">
        <w:rPr>
          <w:rFonts w:eastAsia="Times New Roman"/>
          <w:sz w:val="20"/>
          <w:szCs w:val="20"/>
          <w:lang w:eastAsia="fr-FR"/>
        </w:rPr>
        <w:t>S</w:t>
      </w:r>
      <w:r w:rsidRPr="00845896">
        <w:rPr>
          <w:rFonts w:eastAsia="Times New Roman"/>
          <w:sz w:val="20"/>
          <w:szCs w:val="20"/>
          <w:lang w:eastAsia="fr-FR"/>
        </w:rPr>
        <w:t xml:space="preserve">ocial et </w:t>
      </w:r>
      <w:r w:rsidR="006D0CC3">
        <w:rPr>
          <w:rFonts w:eastAsia="Times New Roman"/>
          <w:sz w:val="20"/>
          <w:szCs w:val="20"/>
          <w:lang w:eastAsia="fr-FR"/>
        </w:rPr>
        <w:t>E</w:t>
      </w:r>
      <w:r w:rsidRPr="00845896">
        <w:rPr>
          <w:rFonts w:eastAsia="Times New Roman"/>
          <w:sz w:val="20"/>
          <w:szCs w:val="20"/>
          <w:lang w:eastAsia="fr-FR"/>
        </w:rPr>
        <w:t xml:space="preserve">conomique </w:t>
      </w:r>
      <w:r w:rsidR="00D55EB7" w:rsidRPr="00845896">
        <w:rPr>
          <w:rFonts w:eastAsia="Times New Roman"/>
          <w:sz w:val="20"/>
          <w:szCs w:val="20"/>
          <w:lang w:eastAsia="fr-FR"/>
        </w:rPr>
        <w:t>c</w:t>
      </w:r>
      <w:r w:rsidRPr="00845896">
        <w:rPr>
          <w:rFonts w:eastAsia="Times New Roman"/>
          <w:sz w:val="20"/>
          <w:szCs w:val="20"/>
          <w:lang w:eastAsia="fr-FR"/>
        </w:rPr>
        <w:t>entral</w:t>
      </w:r>
      <w:r w:rsidR="00C76102" w:rsidRPr="00845896">
        <w:rPr>
          <w:rFonts w:eastAsia="Times New Roman"/>
          <w:sz w:val="20"/>
          <w:szCs w:val="20"/>
          <w:lang w:eastAsia="fr-FR"/>
        </w:rPr>
        <w:t>.</w:t>
      </w:r>
    </w:p>
    <w:p w:rsidR="00C2004B" w:rsidRPr="00845896" w:rsidRDefault="00C2004B" w:rsidP="00C2004B">
      <w:pPr>
        <w:spacing w:after="0" w:line="240" w:lineRule="auto"/>
        <w:jc w:val="both"/>
        <w:rPr>
          <w:rFonts w:eastAsia="Times New Roman"/>
          <w:sz w:val="20"/>
          <w:szCs w:val="20"/>
          <w:lang w:eastAsia="fr-FR"/>
        </w:rPr>
      </w:pPr>
    </w:p>
    <w:p w:rsidR="00C2004B" w:rsidRPr="00845896" w:rsidRDefault="00C2004B" w:rsidP="00FA065A">
      <w:pPr>
        <w:pStyle w:val="Titre4"/>
      </w:pPr>
      <w:bookmarkStart w:id="46" w:name="_Toc517703836"/>
      <w:bookmarkStart w:id="47" w:name="_Toc517704304"/>
      <w:bookmarkStart w:id="48" w:name="_Toc517706516"/>
      <w:bookmarkStart w:id="49" w:name="_Toc517712745"/>
      <w:r w:rsidRPr="00845896">
        <w:t xml:space="preserve">ARTICLE 4 </w:t>
      </w:r>
      <w:r w:rsidRPr="00845896">
        <w:rPr>
          <w:rFonts w:hint="eastAsia"/>
        </w:rPr>
        <w:t>–</w:t>
      </w:r>
      <w:r w:rsidRPr="00845896">
        <w:t xml:space="preserve"> DUR</w:t>
      </w:r>
      <w:r w:rsidRPr="00845896">
        <w:rPr>
          <w:rFonts w:hint="eastAsia"/>
        </w:rPr>
        <w:t>É</w:t>
      </w:r>
      <w:r w:rsidRPr="00845896">
        <w:t>E DES MANDATS</w:t>
      </w:r>
      <w:bookmarkEnd w:id="46"/>
      <w:bookmarkEnd w:id="47"/>
      <w:bookmarkEnd w:id="48"/>
      <w:bookmarkEnd w:id="49"/>
    </w:p>
    <w:p w:rsidR="00C2004B" w:rsidRPr="00845896" w:rsidRDefault="00C2004B" w:rsidP="00C2004B">
      <w:pPr>
        <w:spacing w:after="0" w:line="240" w:lineRule="auto"/>
        <w:jc w:val="both"/>
        <w:outlineLvl w:val="1"/>
        <w:rPr>
          <w:rFonts w:eastAsia="Times New Roman"/>
          <w:b/>
          <w:sz w:val="20"/>
          <w:szCs w:val="20"/>
          <w:lang w:eastAsia="fr-FR"/>
        </w:rPr>
      </w:pPr>
    </w:p>
    <w:p w:rsidR="00BA6CC5" w:rsidRPr="00845896" w:rsidRDefault="00C2004B" w:rsidP="00E43D2F">
      <w:pPr>
        <w:spacing w:before="120" w:after="0" w:line="240" w:lineRule="auto"/>
        <w:jc w:val="both"/>
        <w:rPr>
          <w:rFonts w:eastAsia="Times New Roman"/>
          <w:sz w:val="20"/>
          <w:szCs w:val="20"/>
          <w:lang w:eastAsia="fr-FR"/>
        </w:rPr>
      </w:pPr>
      <w:r w:rsidRPr="00845896">
        <w:rPr>
          <w:rFonts w:eastAsia="Times New Roman"/>
          <w:sz w:val="20"/>
          <w:szCs w:val="20"/>
          <w:lang w:eastAsia="fr-FR"/>
        </w:rPr>
        <w:t>La durée des mandats des représentants élus des comités sociaux et économiques est fixée à 4 ans.</w:t>
      </w:r>
    </w:p>
    <w:p w:rsidR="00990039" w:rsidRPr="00845896" w:rsidRDefault="00990039" w:rsidP="00E43D2F">
      <w:pPr>
        <w:spacing w:before="120" w:after="0" w:line="240" w:lineRule="auto"/>
        <w:jc w:val="both"/>
        <w:rPr>
          <w:rFonts w:eastAsia="Times New Roman"/>
          <w:sz w:val="20"/>
          <w:szCs w:val="20"/>
          <w:lang w:eastAsia="fr-FR"/>
        </w:rPr>
      </w:pPr>
      <w:r w:rsidRPr="00845896">
        <w:rPr>
          <w:rFonts w:eastAsia="Times New Roman"/>
          <w:sz w:val="20"/>
          <w:szCs w:val="20"/>
          <w:lang w:eastAsia="fr-FR"/>
        </w:rPr>
        <w:t>En cas de second tour, le point de départ de cette durée est fixé à la date du premier tour.</w:t>
      </w:r>
    </w:p>
    <w:p w:rsidR="00990039" w:rsidRPr="00845896" w:rsidRDefault="00990039" w:rsidP="00C2004B">
      <w:pPr>
        <w:spacing w:after="0" w:line="240" w:lineRule="auto"/>
        <w:jc w:val="both"/>
        <w:rPr>
          <w:rFonts w:eastAsia="Times New Roman"/>
          <w:sz w:val="20"/>
          <w:szCs w:val="20"/>
          <w:lang w:eastAsia="fr-FR"/>
        </w:rPr>
      </w:pPr>
    </w:p>
    <w:p w:rsidR="00C2004B" w:rsidRPr="00845896" w:rsidRDefault="00C2004B" w:rsidP="00C2004B">
      <w:pPr>
        <w:spacing w:after="0" w:line="240" w:lineRule="auto"/>
        <w:jc w:val="both"/>
        <w:rPr>
          <w:rFonts w:eastAsia="Times New Roman"/>
          <w:b/>
          <w:sz w:val="20"/>
          <w:szCs w:val="20"/>
          <w:u w:val="single"/>
          <w:lang w:eastAsia="fr-FR"/>
        </w:rPr>
      </w:pPr>
    </w:p>
    <w:p w:rsidR="00C2004B" w:rsidRPr="00845896" w:rsidRDefault="00C2004B" w:rsidP="00FA065A">
      <w:pPr>
        <w:pStyle w:val="Titre2"/>
      </w:pPr>
      <w:bookmarkStart w:id="50" w:name="_Toc508210811"/>
      <w:bookmarkStart w:id="51" w:name="_Toc517703837"/>
      <w:bookmarkStart w:id="52" w:name="_Toc517704305"/>
      <w:bookmarkStart w:id="53" w:name="_Toc517705506"/>
      <w:bookmarkStart w:id="54" w:name="_Toc517706517"/>
      <w:bookmarkStart w:id="55" w:name="_Toc517712746"/>
      <w:r w:rsidRPr="00845896">
        <w:t xml:space="preserve">SECTION 2 </w:t>
      </w:r>
      <w:r w:rsidR="00D32882" w:rsidRPr="00845896">
        <w:t>-</w:t>
      </w:r>
      <w:r w:rsidRPr="00845896">
        <w:t xml:space="preserve"> VOTE </w:t>
      </w:r>
      <w:r w:rsidRPr="00845896">
        <w:rPr>
          <w:rFonts w:hint="eastAsia"/>
        </w:rPr>
        <w:t>É</w:t>
      </w:r>
      <w:r w:rsidRPr="00845896">
        <w:t>LECTRONIQUE</w:t>
      </w:r>
      <w:bookmarkEnd w:id="50"/>
      <w:bookmarkEnd w:id="51"/>
      <w:bookmarkEnd w:id="52"/>
      <w:bookmarkEnd w:id="53"/>
      <w:bookmarkEnd w:id="54"/>
      <w:bookmarkEnd w:id="55"/>
    </w:p>
    <w:p w:rsidR="00C2004B" w:rsidRPr="00845896" w:rsidRDefault="00C2004B" w:rsidP="00C2004B">
      <w:pPr>
        <w:spacing w:after="0" w:line="240" w:lineRule="auto"/>
        <w:jc w:val="both"/>
        <w:rPr>
          <w:rFonts w:eastAsia="Times New Roman"/>
          <w:sz w:val="20"/>
          <w:szCs w:val="20"/>
          <w:lang w:eastAsia="fr-FR"/>
        </w:rPr>
      </w:pPr>
    </w:p>
    <w:p w:rsidR="00374F27" w:rsidRPr="00845896" w:rsidRDefault="00374F27" w:rsidP="00FA065A">
      <w:pPr>
        <w:pStyle w:val="Titre4"/>
      </w:pPr>
    </w:p>
    <w:p w:rsidR="00C2004B" w:rsidRPr="00FA065A" w:rsidRDefault="00C2004B" w:rsidP="00461734">
      <w:pPr>
        <w:pStyle w:val="Titre4"/>
        <w:rPr>
          <w:rStyle w:val="Accentuation"/>
        </w:rPr>
      </w:pPr>
      <w:bookmarkStart w:id="56" w:name="_Toc517703838"/>
      <w:bookmarkStart w:id="57" w:name="_Toc517704306"/>
      <w:bookmarkStart w:id="58" w:name="_Toc517706518"/>
      <w:bookmarkStart w:id="59" w:name="_Toc517712747"/>
      <w:r w:rsidRPr="00FA065A">
        <w:t>ARTICLE</w:t>
      </w:r>
      <w:r w:rsidRPr="00FA065A">
        <w:rPr>
          <w:rStyle w:val="Accentuation"/>
        </w:rPr>
        <w:t xml:space="preserve"> 5 - </w:t>
      </w:r>
      <w:r w:rsidRPr="00FA065A">
        <w:t>PRINCIPES</w:t>
      </w:r>
      <w:bookmarkEnd w:id="56"/>
      <w:bookmarkEnd w:id="57"/>
      <w:bookmarkEnd w:id="58"/>
      <w:bookmarkEnd w:id="59"/>
    </w:p>
    <w:p w:rsidR="00C2004B" w:rsidRPr="00845896" w:rsidRDefault="00C2004B" w:rsidP="00C2004B">
      <w:pPr>
        <w:spacing w:after="0" w:line="240" w:lineRule="auto"/>
        <w:jc w:val="both"/>
        <w:rPr>
          <w:rFonts w:eastAsia="Times New Roman"/>
          <w:sz w:val="20"/>
          <w:szCs w:val="20"/>
          <w:lang w:eastAsia="fr-FR"/>
        </w:rPr>
      </w:pPr>
    </w:p>
    <w:p w:rsidR="00C2004B" w:rsidRPr="00845896" w:rsidRDefault="00C2004B" w:rsidP="00C2004B">
      <w:pPr>
        <w:spacing w:after="0" w:line="240" w:lineRule="auto"/>
        <w:jc w:val="both"/>
        <w:rPr>
          <w:rFonts w:eastAsia="Times New Roman"/>
          <w:sz w:val="20"/>
          <w:szCs w:val="20"/>
          <w:lang w:eastAsia="fr-FR"/>
        </w:rPr>
      </w:pPr>
      <w:r w:rsidRPr="00845896">
        <w:rPr>
          <w:rFonts w:eastAsia="Times New Roman"/>
          <w:sz w:val="20"/>
          <w:szCs w:val="20"/>
          <w:lang w:eastAsia="fr-FR"/>
        </w:rPr>
        <w:t>Les parties au présent accord conviennent que l’organisation du scrutin sera effectuée via des moyens électroniques dans les conditions légales</w:t>
      </w:r>
      <w:r w:rsidR="00990039" w:rsidRPr="00845896">
        <w:rPr>
          <w:rFonts w:eastAsia="Times New Roman"/>
          <w:sz w:val="20"/>
          <w:szCs w:val="20"/>
          <w:lang w:eastAsia="fr-FR"/>
        </w:rPr>
        <w:t xml:space="preserve"> et dans les conditions figurant dans le  cahier des charges annexé au présent accord</w:t>
      </w:r>
      <w:r w:rsidR="00133D7C" w:rsidRPr="00845896">
        <w:rPr>
          <w:rFonts w:eastAsia="Times New Roman"/>
          <w:sz w:val="20"/>
          <w:szCs w:val="20"/>
          <w:lang w:eastAsia="fr-FR"/>
        </w:rPr>
        <w:t xml:space="preserve"> (Annexe 1)</w:t>
      </w:r>
      <w:r w:rsidR="00C14429" w:rsidRPr="00845896">
        <w:rPr>
          <w:rFonts w:eastAsia="Times New Roman"/>
          <w:sz w:val="20"/>
          <w:szCs w:val="20"/>
          <w:lang w:eastAsia="fr-FR"/>
        </w:rPr>
        <w:t>.</w:t>
      </w:r>
    </w:p>
    <w:p w:rsidR="00C2004B" w:rsidRPr="00845896" w:rsidRDefault="00C2004B" w:rsidP="00C2004B">
      <w:pPr>
        <w:spacing w:after="0" w:line="240" w:lineRule="auto"/>
        <w:jc w:val="both"/>
        <w:rPr>
          <w:rFonts w:eastAsia="Times New Roman"/>
          <w:sz w:val="20"/>
          <w:szCs w:val="20"/>
          <w:lang w:eastAsia="fr-FR"/>
        </w:rPr>
      </w:pPr>
    </w:p>
    <w:p w:rsidR="006D4BA8" w:rsidRDefault="00C2004B" w:rsidP="006D4B73">
      <w:pPr>
        <w:spacing w:after="0" w:line="240" w:lineRule="auto"/>
        <w:jc w:val="both"/>
        <w:rPr>
          <w:rFonts w:eastAsia="Times New Roman"/>
          <w:sz w:val="20"/>
          <w:szCs w:val="20"/>
          <w:lang w:eastAsia="fr-FR"/>
        </w:rPr>
      </w:pPr>
      <w:r w:rsidRPr="00845896">
        <w:rPr>
          <w:rFonts w:eastAsia="Times New Roman"/>
          <w:sz w:val="20"/>
          <w:szCs w:val="20"/>
          <w:lang w:eastAsia="fr-FR"/>
        </w:rPr>
        <w:t>Les modalités</w:t>
      </w:r>
      <w:r w:rsidR="00990039" w:rsidRPr="00845896">
        <w:rPr>
          <w:rFonts w:eastAsia="Times New Roman"/>
          <w:sz w:val="20"/>
          <w:szCs w:val="20"/>
          <w:lang w:eastAsia="fr-FR"/>
        </w:rPr>
        <w:t xml:space="preserve"> du vote</w:t>
      </w:r>
      <w:r w:rsidR="009D5144" w:rsidRPr="00845896">
        <w:rPr>
          <w:rFonts w:eastAsia="Times New Roman"/>
          <w:sz w:val="20"/>
          <w:szCs w:val="20"/>
          <w:lang w:eastAsia="fr-FR"/>
        </w:rPr>
        <w:t xml:space="preserve"> </w:t>
      </w:r>
      <w:r w:rsidRPr="00845896">
        <w:rPr>
          <w:rFonts w:eastAsia="Times New Roman"/>
          <w:sz w:val="20"/>
          <w:szCs w:val="20"/>
          <w:lang w:eastAsia="fr-FR"/>
        </w:rPr>
        <w:t xml:space="preserve">seront </w:t>
      </w:r>
      <w:r w:rsidR="007562A1" w:rsidRPr="00845896">
        <w:rPr>
          <w:rFonts w:eastAsia="Times New Roman"/>
          <w:sz w:val="20"/>
          <w:szCs w:val="20"/>
          <w:lang w:eastAsia="fr-FR"/>
        </w:rPr>
        <w:t>mentionnées</w:t>
      </w:r>
      <w:r w:rsidR="00E16699" w:rsidRPr="00845896">
        <w:rPr>
          <w:rFonts w:eastAsia="Times New Roman"/>
          <w:sz w:val="20"/>
          <w:szCs w:val="20"/>
          <w:lang w:eastAsia="fr-FR"/>
        </w:rPr>
        <w:t xml:space="preserve"> dans </w:t>
      </w:r>
      <w:r w:rsidR="00990039" w:rsidRPr="00845896">
        <w:rPr>
          <w:rFonts w:eastAsia="Times New Roman"/>
          <w:sz w:val="20"/>
          <w:szCs w:val="20"/>
          <w:lang w:eastAsia="fr-FR"/>
        </w:rPr>
        <w:t>un</w:t>
      </w:r>
      <w:r w:rsidR="007562A1" w:rsidRPr="00845896">
        <w:rPr>
          <w:rFonts w:eastAsia="Times New Roman"/>
          <w:sz w:val="20"/>
          <w:szCs w:val="20"/>
          <w:lang w:eastAsia="fr-FR"/>
        </w:rPr>
        <w:t xml:space="preserve"> </w:t>
      </w:r>
      <w:r w:rsidRPr="00845896">
        <w:rPr>
          <w:rFonts w:eastAsia="Times New Roman"/>
          <w:sz w:val="20"/>
          <w:szCs w:val="20"/>
          <w:lang w:eastAsia="fr-FR"/>
        </w:rPr>
        <w:t>protocole préélectoral central</w:t>
      </w:r>
      <w:r w:rsidR="007562A1" w:rsidRPr="00845896">
        <w:rPr>
          <w:rFonts w:eastAsia="Times New Roman"/>
          <w:sz w:val="20"/>
          <w:szCs w:val="20"/>
          <w:lang w:eastAsia="fr-FR"/>
        </w:rPr>
        <w:t xml:space="preserve"> </w:t>
      </w:r>
      <w:r w:rsidR="00990039" w:rsidRPr="00845896">
        <w:rPr>
          <w:rFonts w:eastAsia="Times New Roman"/>
          <w:sz w:val="20"/>
          <w:szCs w:val="20"/>
          <w:lang w:eastAsia="fr-FR"/>
        </w:rPr>
        <w:t>avant chaque élection; celui-ci fixera notamment les conditions de mise en place de vo</w:t>
      </w:r>
      <w:r w:rsidR="0079199B" w:rsidRPr="00845896">
        <w:rPr>
          <w:rFonts w:eastAsia="Times New Roman"/>
          <w:sz w:val="20"/>
          <w:szCs w:val="20"/>
          <w:lang w:eastAsia="fr-FR"/>
        </w:rPr>
        <w:t>te par correspondance</w:t>
      </w:r>
      <w:r w:rsidR="00990039" w:rsidRPr="00845896">
        <w:rPr>
          <w:rFonts w:eastAsia="Times New Roman"/>
          <w:sz w:val="20"/>
          <w:szCs w:val="20"/>
          <w:lang w:eastAsia="fr-FR"/>
        </w:rPr>
        <w:t>.</w:t>
      </w:r>
      <w:bookmarkStart w:id="60" w:name="_Toc508210812"/>
    </w:p>
    <w:p w:rsidR="006D4B73" w:rsidRDefault="006D4B73" w:rsidP="006D4B73">
      <w:pPr>
        <w:spacing w:after="0" w:line="240" w:lineRule="auto"/>
        <w:jc w:val="both"/>
        <w:rPr>
          <w:rFonts w:eastAsia="Times New Roman"/>
          <w:sz w:val="20"/>
          <w:szCs w:val="20"/>
          <w:lang w:eastAsia="fr-FR"/>
        </w:rPr>
      </w:pPr>
    </w:p>
    <w:p w:rsidR="008066DF" w:rsidRDefault="008066DF" w:rsidP="006D4B73">
      <w:pPr>
        <w:spacing w:after="0" w:line="240" w:lineRule="auto"/>
        <w:jc w:val="both"/>
        <w:rPr>
          <w:rFonts w:eastAsia="Times New Roman"/>
          <w:sz w:val="20"/>
          <w:szCs w:val="20"/>
          <w:lang w:eastAsia="fr-FR"/>
        </w:rPr>
      </w:pPr>
    </w:p>
    <w:p w:rsidR="008066DF" w:rsidRDefault="008066DF" w:rsidP="006D4B73">
      <w:pPr>
        <w:spacing w:after="0" w:line="240" w:lineRule="auto"/>
        <w:jc w:val="both"/>
        <w:rPr>
          <w:rFonts w:eastAsia="Times New Roman"/>
          <w:sz w:val="20"/>
          <w:szCs w:val="20"/>
          <w:lang w:eastAsia="fr-FR"/>
        </w:rPr>
      </w:pPr>
    </w:p>
    <w:p w:rsidR="00D34EF7" w:rsidRDefault="00D34EF7" w:rsidP="006D4B73">
      <w:pPr>
        <w:spacing w:after="0" w:line="240" w:lineRule="auto"/>
        <w:jc w:val="both"/>
        <w:rPr>
          <w:rFonts w:eastAsia="Times New Roman"/>
          <w:sz w:val="20"/>
          <w:szCs w:val="20"/>
          <w:lang w:eastAsia="fr-FR"/>
        </w:rPr>
      </w:pPr>
    </w:p>
    <w:p w:rsidR="008066DF" w:rsidRDefault="008066DF" w:rsidP="006D4B73">
      <w:pPr>
        <w:spacing w:after="0" w:line="240" w:lineRule="auto"/>
        <w:jc w:val="both"/>
        <w:rPr>
          <w:rFonts w:eastAsia="Times New Roman"/>
          <w:sz w:val="20"/>
          <w:szCs w:val="20"/>
          <w:lang w:eastAsia="fr-FR"/>
        </w:rPr>
      </w:pPr>
    </w:p>
    <w:p w:rsidR="008066DF" w:rsidRPr="006D4B73" w:rsidRDefault="008066DF" w:rsidP="006D4B73">
      <w:pPr>
        <w:spacing w:after="0" w:line="240" w:lineRule="auto"/>
        <w:jc w:val="both"/>
        <w:rPr>
          <w:rFonts w:eastAsia="Times New Roman"/>
          <w:sz w:val="20"/>
          <w:szCs w:val="20"/>
          <w:lang w:eastAsia="fr-FR"/>
        </w:rPr>
      </w:pPr>
    </w:p>
    <w:p w:rsidR="00C2004B" w:rsidRPr="00845896" w:rsidRDefault="00C2004B" w:rsidP="00FA065A">
      <w:pPr>
        <w:pStyle w:val="Titre2"/>
      </w:pPr>
      <w:bookmarkStart w:id="61" w:name="_Toc517703839"/>
      <w:bookmarkStart w:id="62" w:name="_Toc517704307"/>
      <w:bookmarkStart w:id="63" w:name="_Toc517705507"/>
      <w:bookmarkStart w:id="64" w:name="_Toc517706519"/>
      <w:bookmarkStart w:id="65" w:name="_Toc517712748"/>
      <w:r w:rsidRPr="00845896">
        <w:lastRenderedPageBreak/>
        <w:t>SECTION 3</w:t>
      </w:r>
      <w:r w:rsidR="00B06B25" w:rsidRPr="00845896">
        <w:t xml:space="preserve"> </w:t>
      </w:r>
      <w:r w:rsidR="00D32882" w:rsidRPr="00845896">
        <w:t>-</w:t>
      </w:r>
      <w:r w:rsidRPr="00845896">
        <w:t xml:space="preserve"> REMPLACEMENT DES ELUS</w:t>
      </w:r>
      <w:bookmarkEnd w:id="60"/>
      <w:bookmarkEnd w:id="61"/>
      <w:bookmarkEnd w:id="62"/>
      <w:bookmarkEnd w:id="63"/>
      <w:bookmarkEnd w:id="64"/>
      <w:bookmarkEnd w:id="65"/>
    </w:p>
    <w:p w:rsidR="00C2004B" w:rsidRPr="00845896" w:rsidRDefault="00C2004B" w:rsidP="00C2004B">
      <w:pPr>
        <w:spacing w:after="0" w:line="240" w:lineRule="auto"/>
        <w:jc w:val="both"/>
        <w:rPr>
          <w:rFonts w:eastAsia="Times New Roman"/>
          <w:sz w:val="20"/>
          <w:szCs w:val="20"/>
          <w:lang w:eastAsia="fr-FR"/>
        </w:rPr>
      </w:pPr>
    </w:p>
    <w:p w:rsidR="00C2004B" w:rsidRPr="00845896" w:rsidRDefault="00C2004B" w:rsidP="00C2004B">
      <w:pPr>
        <w:spacing w:after="0" w:line="240" w:lineRule="auto"/>
        <w:jc w:val="both"/>
        <w:rPr>
          <w:rFonts w:eastAsia="Times New Roman"/>
          <w:b/>
          <w:sz w:val="20"/>
          <w:szCs w:val="20"/>
          <w:lang w:eastAsia="fr-FR"/>
        </w:rPr>
      </w:pPr>
    </w:p>
    <w:p w:rsidR="00C2004B" w:rsidRPr="00845896" w:rsidRDefault="00461734" w:rsidP="00461734">
      <w:pPr>
        <w:pStyle w:val="Titre4"/>
      </w:pPr>
      <w:bookmarkStart w:id="66" w:name="_Toc517706520"/>
      <w:bookmarkStart w:id="67" w:name="_Toc517712749"/>
      <w:r>
        <w:t>ARTICLE 6 – REMPLACEMENT DES ELUS</w:t>
      </w:r>
      <w:bookmarkEnd w:id="66"/>
      <w:bookmarkEnd w:id="67"/>
    </w:p>
    <w:p w:rsidR="00533478" w:rsidRPr="00845896" w:rsidRDefault="00533478" w:rsidP="00C2004B">
      <w:pPr>
        <w:spacing w:after="0" w:line="240" w:lineRule="auto"/>
        <w:jc w:val="both"/>
        <w:rPr>
          <w:rFonts w:eastAsia="Times New Roman"/>
          <w:sz w:val="20"/>
          <w:szCs w:val="20"/>
          <w:lang w:eastAsia="fr-FR"/>
        </w:rPr>
      </w:pPr>
    </w:p>
    <w:p w:rsidR="00C2004B" w:rsidRPr="007C42DD" w:rsidRDefault="00C2004B" w:rsidP="007C42DD">
      <w:pPr>
        <w:pStyle w:val="Titre5"/>
      </w:pPr>
      <w:bookmarkStart w:id="68" w:name="_Toc517712750"/>
      <w:r w:rsidRPr="007C42DD">
        <w:t>6.1 – Remplacement des élus titulaires</w:t>
      </w:r>
      <w:bookmarkEnd w:id="68"/>
    </w:p>
    <w:p w:rsidR="00C2004B" w:rsidRPr="00845896" w:rsidRDefault="00C2004B" w:rsidP="00C2004B">
      <w:pPr>
        <w:spacing w:after="0" w:line="240" w:lineRule="auto"/>
        <w:jc w:val="both"/>
        <w:rPr>
          <w:rFonts w:eastAsia="Times New Roman"/>
          <w:sz w:val="20"/>
          <w:szCs w:val="20"/>
          <w:lang w:eastAsia="fr-FR"/>
        </w:rPr>
      </w:pPr>
    </w:p>
    <w:p w:rsidR="00C2004B" w:rsidRPr="00845896" w:rsidRDefault="00C2004B" w:rsidP="00C2004B">
      <w:pPr>
        <w:spacing w:after="0" w:line="240" w:lineRule="auto"/>
        <w:jc w:val="both"/>
        <w:rPr>
          <w:rFonts w:eastAsia="Times New Roman"/>
          <w:sz w:val="20"/>
          <w:szCs w:val="20"/>
          <w:lang w:eastAsia="fr-FR"/>
        </w:rPr>
      </w:pPr>
      <w:r w:rsidRPr="00845896">
        <w:rPr>
          <w:rFonts w:eastAsia="Times New Roman"/>
          <w:sz w:val="20"/>
          <w:szCs w:val="20"/>
          <w:lang w:eastAsia="fr-FR"/>
        </w:rPr>
        <w:t>Le remplacement des élus titulaires est régi par les dispositions légales.</w:t>
      </w:r>
    </w:p>
    <w:p w:rsidR="00C2004B" w:rsidRPr="00845896" w:rsidRDefault="00C2004B" w:rsidP="00C2004B">
      <w:pPr>
        <w:spacing w:after="0" w:line="240" w:lineRule="auto"/>
        <w:jc w:val="both"/>
        <w:rPr>
          <w:rFonts w:eastAsia="Times New Roman"/>
          <w:sz w:val="20"/>
          <w:szCs w:val="20"/>
          <w:lang w:eastAsia="fr-FR"/>
        </w:rPr>
      </w:pPr>
    </w:p>
    <w:p w:rsidR="00C2004B" w:rsidRPr="00845896" w:rsidRDefault="00C2004B" w:rsidP="00C2004B">
      <w:pPr>
        <w:spacing w:after="0" w:line="240" w:lineRule="auto"/>
        <w:jc w:val="both"/>
        <w:rPr>
          <w:rFonts w:eastAsia="Times New Roman"/>
          <w:sz w:val="20"/>
          <w:szCs w:val="20"/>
          <w:lang w:eastAsia="fr-FR"/>
        </w:rPr>
      </w:pPr>
      <w:r w:rsidRPr="00845896">
        <w:rPr>
          <w:rFonts w:eastAsia="Times New Roman"/>
          <w:sz w:val="20"/>
          <w:szCs w:val="20"/>
          <w:lang w:eastAsia="fr-FR"/>
        </w:rPr>
        <w:t>Si, par application de ces règles, deux ou plusieurs remplaçants potentiels se trouvent en concurrence, la désignation se fait au plus grand nombre de voix obtenu et</w:t>
      </w:r>
      <w:r w:rsidR="00B06B25" w:rsidRPr="00845896">
        <w:rPr>
          <w:rFonts w:eastAsia="Times New Roman"/>
          <w:sz w:val="20"/>
          <w:szCs w:val="20"/>
          <w:lang w:eastAsia="fr-FR"/>
        </w:rPr>
        <w:t>,</w:t>
      </w:r>
      <w:r w:rsidRPr="00845896">
        <w:rPr>
          <w:rFonts w:eastAsia="Times New Roman"/>
          <w:sz w:val="20"/>
          <w:szCs w:val="20"/>
          <w:lang w:eastAsia="fr-FR"/>
        </w:rPr>
        <w:t xml:space="preserve"> si nécessaire</w:t>
      </w:r>
      <w:r w:rsidR="00B06B25" w:rsidRPr="00845896">
        <w:rPr>
          <w:rFonts w:eastAsia="Times New Roman"/>
          <w:sz w:val="20"/>
          <w:szCs w:val="20"/>
          <w:lang w:eastAsia="fr-FR"/>
        </w:rPr>
        <w:t>,</w:t>
      </w:r>
      <w:r w:rsidRPr="00845896">
        <w:rPr>
          <w:rFonts w:eastAsia="Times New Roman"/>
          <w:sz w:val="20"/>
          <w:szCs w:val="20"/>
          <w:lang w:eastAsia="fr-FR"/>
        </w:rPr>
        <w:t xml:space="preserve"> au bénéfice de l'âge, le plus âgé étant alors désigné.</w:t>
      </w:r>
    </w:p>
    <w:p w:rsidR="00C2004B" w:rsidRPr="00845896" w:rsidRDefault="00C2004B" w:rsidP="00C2004B">
      <w:pPr>
        <w:spacing w:after="0" w:line="240" w:lineRule="auto"/>
        <w:jc w:val="both"/>
        <w:rPr>
          <w:rFonts w:eastAsia="Times New Roman"/>
          <w:sz w:val="20"/>
          <w:szCs w:val="20"/>
          <w:lang w:eastAsia="fr-FR"/>
        </w:rPr>
      </w:pPr>
    </w:p>
    <w:p w:rsidR="00C2004B" w:rsidRPr="00845896" w:rsidRDefault="00C2004B" w:rsidP="007C42DD">
      <w:pPr>
        <w:pStyle w:val="Titre5"/>
      </w:pPr>
      <w:bookmarkStart w:id="69" w:name="_Toc517712751"/>
      <w:r w:rsidRPr="00845896">
        <w:t>6.2 – Remplacement des élus suppléants</w:t>
      </w:r>
      <w:bookmarkEnd w:id="69"/>
    </w:p>
    <w:p w:rsidR="00C2004B" w:rsidRPr="00845896" w:rsidRDefault="00C2004B" w:rsidP="00C2004B">
      <w:pPr>
        <w:spacing w:after="0" w:line="240" w:lineRule="auto"/>
        <w:jc w:val="both"/>
        <w:rPr>
          <w:rFonts w:eastAsia="Times New Roman"/>
          <w:sz w:val="20"/>
          <w:szCs w:val="20"/>
          <w:lang w:eastAsia="fr-FR"/>
        </w:rPr>
      </w:pPr>
    </w:p>
    <w:p w:rsidR="00C2004B" w:rsidRPr="00845896" w:rsidRDefault="00C2004B" w:rsidP="00C2004B">
      <w:pPr>
        <w:spacing w:after="0" w:line="240" w:lineRule="auto"/>
        <w:jc w:val="both"/>
        <w:rPr>
          <w:rFonts w:eastAsia="Times New Roman"/>
          <w:sz w:val="20"/>
          <w:szCs w:val="20"/>
          <w:lang w:eastAsia="fr-FR"/>
        </w:rPr>
      </w:pPr>
      <w:r w:rsidRPr="00845896">
        <w:rPr>
          <w:rFonts w:eastAsia="Times New Roman"/>
          <w:sz w:val="20"/>
          <w:szCs w:val="20"/>
          <w:lang w:eastAsia="fr-FR"/>
        </w:rPr>
        <w:t>Lorsqu'un élu suppléant cess</w:t>
      </w:r>
      <w:r w:rsidR="00E855E5" w:rsidRPr="00845896">
        <w:rPr>
          <w:rFonts w:eastAsia="Times New Roman"/>
          <w:sz w:val="20"/>
          <w:szCs w:val="20"/>
          <w:lang w:eastAsia="fr-FR"/>
        </w:rPr>
        <w:t>e</w:t>
      </w:r>
      <w:r w:rsidRPr="00845896">
        <w:rPr>
          <w:rFonts w:eastAsia="Times New Roman"/>
          <w:sz w:val="20"/>
          <w:szCs w:val="20"/>
          <w:lang w:eastAsia="fr-FR"/>
        </w:rPr>
        <w:t xml:space="preserve"> ses fonctions, son remplacement est assuré dans l'ordre suivant :</w:t>
      </w:r>
    </w:p>
    <w:p w:rsidR="00C2004B" w:rsidRPr="00845896" w:rsidRDefault="00C2004B" w:rsidP="00C2004B">
      <w:pPr>
        <w:spacing w:after="0" w:line="240" w:lineRule="auto"/>
        <w:jc w:val="both"/>
        <w:rPr>
          <w:rFonts w:eastAsia="Times New Roman"/>
          <w:sz w:val="20"/>
          <w:szCs w:val="20"/>
          <w:lang w:eastAsia="fr-FR"/>
        </w:rPr>
      </w:pPr>
    </w:p>
    <w:p w:rsidR="00C2004B" w:rsidRPr="00845896" w:rsidRDefault="00C2004B" w:rsidP="005A324A">
      <w:pPr>
        <w:numPr>
          <w:ilvl w:val="0"/>
          <w:numId w:val="25"/>
        </w:numPr>
        <w:spacing w:after="0" w:line="240" w:lineRule="auto"/>
        <w:contextualSpacing/>
        <w:jc w:val="both"/>
        <w:rPr>
          <w:rFonts w:eastAsia="Times New Roman"/>
          <w:sz w:val="20"/>
          <w:szCs w:val="20"/>
          <w:lang w:eastAsia="fr-FR"/>
        </w:rPr>
      </w:pPr>
      <w:r w:rsidRPr="00845896">
        <w:rPr>
          <w:rFonts w:eastAsia="Times New Roman"/>
          <w:sz w:val="20"/>
          <w:szCs w:val="20"/>
          <w:lang w:eastAsia="fr-FR"/>
        </w:rPr>
        <w:t xml:space="preserve">par le candidat non élu du même collège le mieux placé de la liste des titulaires ou de celle des suppléants appartenant à la même Organisation Syndicale, au choix de celle-ci, </w:t>
      </w:r>
    </w:p>
    <w:p w:rsidR="00C2004B" w:rsidRDefault="00C2004B" w:rsidP="005A324A">
      <w:pPr>
        <w:numPr>
          <w:ilvl w:val="0"/>
          <w:numId w:val="25"/>
        </w:numPr>
        <w:spacing w:after="0" w:line="240" w:lineRule="auto"/>
        <w:contextualSpacing/>
        <w:jc w:val="both"/>
        <w:rPr>
          <w:rFonts w:eastAsia="Times New Roman"/>
          <w:sz w:val="20"/>
          <w:szCs w:val="20"/>
          <w:lang w:eastAsia="fr-FR"/>
        </w:rPr>
      </w:pPr>
      <w:r w:rsidRPr="00845896">
        <w:rPr>
          <w:rFonts w:eastAsia="Times New Roman"/>
          <w:sz w:val="20"/>
          <w:szCs w:val="20"/>
          <w:lang w:eastAsia="fr-FR"/>
        </w:rPr>
        <w:t>par le candidat non élu d'un autre collège le mieux placé de la liste des titulaires ou de celle des suppléants appartenant à la même Organisation Syndicale, au choix de celle-ci.</w:t>
      </w:r>
    </w:p>
    <w:p w:rsidR="008066DF" w:rsidRDefault="00C2004B" w:rsidP="00D92459">
      <w:r w:rsidRPr="005C4675">
        <w:br w:type="page"/>
      </w:r>
      <w:bookmarkStart w:id="70" w:name="_Toc508210813"/>
      <w:bookmarkStart w:id="71" w:name="_Toc517703841"/>
      <w:bookmarkStart w:id="72" w:name="_Toc517704309"/>
      <w:bookmarkStart w:id="73" w:name="_Toc517705508"/>
      <w:bookmarkStart w:id="74" w:name="_Toc517706521"/>
      <w:bookmarkStart w:id="75" w:name="_Toc517712752"/>
    </w:p>
    <w:p w:rsidR="008066DF" w:rsidRDefault="008066DF" w:rsidP="008066DF">
      <w:pPr>
        <w:pStyle w:val="Titre1"/>
        <w:spacing w:before="0"/>
      </w:pPr>
    </w:p>
    <w:p w:rsidR="00C2004B" w:rsidRPr="005C4675" w:rsidRDefault="00C2004B" w:rsidP="008066DF">
      <w:pPr>
        <w:pStyle w:val="Titre1"/>
        <w:spacing w:before="0"/>
      </w:pPr>
      <w:r w:rsidRPr="005C4675">
        <w:t xml:space="preserve">CHAPITRE 2 </w:t>
      </w:r>
      <w:r w:rsidRPr="005C4675">
        <w:rPr>
          <w:rFonts w:hint="eastAsia"/>
        </w:rPr>
        <w:t>–</w:t>
      </w:r>
      <w:r w:rsidRPr="005C4675">
        <w:t xml:space="preserve"> DISPOSITIONS SP</w:t>
      </w:r>
      <w:r w:rsidRPr="005C4675">
        <w:rPr>
          <w:rFonts w:hint="eastAsia"/>
        </w:rPr>
        <w:t>É</w:t>
      </w:r>
      <w:r w:rsidRPr="005C4675">
        <w:t>CIFIQUES RELATIVES AUX INSTANCES REPR</w:t>
      </w:r>
      <w:r w:rsidRPr="005C4675">
        <w:rPr>
          <w:rFonts w:hint="eastAsia"/>
        </w:rPr>
        <w:t>É</w:t>
      </w:r>
      <w:r w:rsidRPr="005C4675">
        <w:t>SENTATIVES DU PERSONNEL</w:t>
      </w:r>
      <w:bookmarkEnd w:id="70"/>
      <w:bookmarkEnd w:id="71"/>
      <w:bookmarkEnd w:id="72"/>
      <w:bookmarkEnd w:id="73"/>
      <w:bookmarkEnd w:id="74"/>
      <w:bookmarkEnd w:id="75"/>
      <w:r w:rsidR="008066DF">
        <w:br/>
      </w:r>
    </w:p>
    <w:p w:rsidR="00C2004B" w:rsidRPr="00845896" w:rsidRDefault="00C2004B" w:rsidP="00C2004B">
      <w:pPr>
        <w:spacing w:after="0" w:line="240" w:lineRule="auto"/>
        <w:jc w:val="center"/>
        <w:rPr>
          <w:rFonts w:eastAsia="Times New Roman"/>
          <w:b/>
          <w:i/>
          <w:sz w:val="20"/>
          <w:szCs w:val="20"/>
          <w:u w:val="single"/>
          <w:lang w:eastAsia="fr-FR"/>
          <w14:shadow w14:blurRad="50800" w14:dist="38100" w14:dir="2700000" w14:sx="100000" w14:sy="100000" w14:kx="0" w14:ky="0" w14:algn="tl">
            <w14:srgbClr w14:val="000000">
              <w14:alpha w14:val="60000"/>
            </w14:srgbClr>
          </w14:shadow>
        </w:rPr>
      </w:pPr>
    </w:p>
    <w:p w:rsidR="00C2004B" w:rsidRPr="00845896" w:rsidRDefault="00C2004B" w:rsidP="00C2004B">
      <w:pPr>
        <w:spacing w:after="0" w:line="240" w:lineRule="auto"/>
        <w:jc w:val="center"/>
        <w:rPr>
          <w:rFonts w:eastAsia="Times New Roman"/>
          <w:b/>
          <w:i/>
          <w:sz w:val="20"/>
          <w:szCs w:val="20"/>
          <w:u w:val="single"/>
          <w:lang w:eastAsia="fr-FR"/>
          <w14:shadow w14:blurRad="50800" w14:dist="38100" w14:dir="2700000" w14:sx="100000" w14:sy="100000" w14:kx="0" w14:ky="0" w14:algn="tl">
            <w14:srgbClr w14:val="000000">
              <w14:alpha w14:val="60000"/>
            </w14:srgbClr>
          </w14:shadow>
        </w:rPr>
      </w:pPr>
    </w:p>
    <w:p w:rsidR="00C2004B" w:rsidRPr="00845896" w:rsidRDefault="00C2004B" w:rsidP="00FA065A">
      <w:pPr>
        <w:pStyle w:val="Titre2"/>
      </w:pPr>
      <w:bookmarkStart w:id="76" w:name="_Toc508210814"/>
      <w:bookmarkStart w:id="77" w:name="_Toc517703842"/>
      <w:bookmarkStart w:id="78" w:name="_Toc517704310"/>
      <w:bookmarkStart w:id="79" w:name="_Toc517705509"/>
      <w:bookmarkStart w:id="80" w:name="_Toc517706522"/>
      <w:bookmarkStart w:id="81" w:name="_Toc517712753"/>
      <w:r w:rsidRPr="00845896">
        <w:t xml:space="preserve">SECTION 1 </w:t>
      </w:r>
      <w:r w:rsidRPr="00845896">
        <w:rPr>
          <w:rFonts w:hint="eastAsia"/>
        </w:rPr>
        <w:t>–</w:t>
      </w:r>
      <w:r w:rsidRPr="00845896">
        <w:t xml:space="preserve"> COMIT</w:t>
      </w:r>
      <w:r w:rsidRPr="00845896">
        <w:rPr>
          <w:rFonts w:hint="eastAsia"/>
        </w:rPr>
        <w:t>É</w:t>
      </w:r>
      <w:r w:rsidRPr="00845896">
        <w:t xml:space="preserve"> SOCIAL ET ECONOMIQUE D</w:t>
      </w:r>
      <w:r w:rsidRPr="00845896">
        <w:rPr>
          <w:rFonts w:hint="eastAsia"/>
        </w:rPr>
        <w:t>’</w:t>
      </w:r>
      <w:r w:rsidRPr="00845896">
        <w:t>ETABLISSEMENT</w:t>
      </w:r>
      <w:bookmarkEnd w:id="76"/>
      <w:bookmarkEnd w:id="77"/>
      <w:bookmarkEnd w:id="78"/>
      <w:bookmarkEnd w:id="79"/>
      <w:bookmarkEnd w:id="80"/>
      <w:bookmarkEnd w:id="81"/>
    </w:p>
    <w:p w:rsidR="00C2004B" w:rsidRPr="00845896" w:rsidRDefault="00C2004B" w:rsidP="00C2004B">
      <w:pPr>
        <w:spacing w:after="0" w:line="240" w:lineRule="auto"/>
        <w:jc w:val="center"/>
        <w:outlineLvl w:val="2"/>
        <w:rPr>
          <w:rFonts w:eastAsia="Times New Roman"/>
          <w:b/>
          <w:sz w:val="20"/>
          <w:szCs w:val="20"/>
          <w:u w:val="single"/>
          <w:lang w:eastAsia="fr-FR"/>
          <w14:shadow w14:blurRad="50800" w14:dist="38100" w14:dir="2700000" w14:sx="100000" w14:sy="100000" w14:kx="0" w14:ky="0" w14:algn="tl">
            <w14:srgbClr w14:val="000000">
              <w14:alpha w14:val="60000"/>
            </w14:srgbClr>
          </w14:shadow>
        </w:rPr>
      </w:pPr>
    </w:p>
    <w:p w:rsidR="00C2004B" w:rsidRPr="00845896" w:rsidRDefault="00C2004B" w:rsidP="005C4675">
      <w:pPr>
        <w:pStyle w:val="Titre3"/>
        <w:rPr>
          <w14:shadow w14:blurRad="50800" w14:dist="38100" w14:dir="2700000" w14:sx="100000" w14:sy="100000" w14:kx="0" w14:ky="0" w14:algn="tl">
            <w14:srgbClr w14:val="000000">
              <w14:alpha w14:val="60000"/>
            </w14:srgbClr>
          </w14:shadow>
        </w:rPr>
      </w:pPr>
      <w:bookmarkStart w:id="82" w:name="_Toc517705510"/>
      <w:bookmarkStart w:id="83" w:name="_Toc517706523"/>
      <w:bookmarkStart w:id="84" w:name="_Toc517712754"/>
      <w:r w:rsidRPr="00845896">
        <w:t xml:space="preserve">SOUS SECTION 1 </w:t>
      </w:r>
      <w:r w:rsidRPr="00845896">
        <w:rPr>
          <w:rFonts w:hint="eastAsia"/>
        </w:rPr>
        <w:t>–</w:t>
      </w:r>
      <w:r w:rsidRPr="00845896">
        <w:t xml:space="preserve"> COMPOSITION</w:t>
      </w:r>
      <w:bookmarkEnd w:id="82"/>
      <w:bookmarkEnd w:id="83"/>
      <w:bookmarkEnd w:id="84"/>
    </w:p>
    <w:p w:rsidR="00C2004B" w:rsidRPr="00845896" w:rsidRDefault="00C2004B" w:rsidP="00C2004B">
      <w:pPr>
        <w:spacing w:after="0" w:line="240" w:lineRule="auto"/>
        <w:jc w:val="both"/>
        <w:outlineLvl w:val="3"/>
        <w:rPr>
          <w:rFonts w:eastAsia="Times New Roman"/>
          <w:b/>
          <w:sz w:val="20"/>
          <w:szCs w:val="20"/>
          <w:lang w:eastAsia="fr-FR"/>
        </w:rPr>
      </w:pPr>
    </w:p>
    <w:p w:rsidR="00C2004B" w:rsidRPr="00FA065A" w:rsidRDefault="00C2004B" w:rsidP="00FA065A">
      <w:pPr>
        <w:pStyle w:val="Titre4"/>
      </w:pPr>
      <w:bookmarkStart w:id="85" w:name="_Toc517703843"/>
      <w:bookmarkStart w:id="86" w:name="_Toc517704311"/>
      <w:bookmarkStart w:id="87" w:name="_Toc517706524"/>
      <w:bookmarkStart w:id="88" w:name="_Toc517712755"/>
      <w:r w:rsidRPr="00FA065A">
        <w:t>ARTICLE 7</w:t>
      </w:r>
      <w:r w:rsidRPr="00FA065A">
        <w:rPr>
          <w:rFonts w:hint="eastAsia"/>
        </w:rPr>
        <w:t> –</w:t>
      </w:r>
      <w:r w:rsidRPr="00FA065A">
        <w:t xml:space="preserve"> </w:t>
      </w:r>
      <w:bookmarkEnd w:id="85"/>
      <w:r w:rsidR="00273305" w:rsidRPr="00FA065A">
        <w:t>COMPOSITION</w:t>
      </w:r>
      <w:bookmarkEnd w:id="86"/>
      <w:bookmarkEnd w:id="87"/>
      <w:bookmarkEnd w:id="88"/>
    </w:p>
    <w:p w:rsidR="00C2004B" w:rsidRPr="00845896" w:rsidRDefault="00C2004B" w:rsidP="00C2004B">
      <w:pPr>
        <w:spacing w:after="0" w:line="240" w:lineRule="auto"/>
        <w:jc w:val="both"/>
        <w:outlineLvl w:val="1"/>
        <w:rPr>
          <w:rFonts w:eastAsia="Times New Roman"/>
          <w:b/>
          <w:caps/>
          <w:sz w:val="20"/>
          <w:szCs w:val="20"/>
          <w:lang w:eastAsia="fr-FR"/>
          <w14:shadow w14:blurRad="50800" w14:dist="38100" w14:dir="2700000" w14:sx="100000" w14:sy="100000" w14:kx="0" w14:ky="0" w14:algn="tl">
            <w14:srgbClr w14:val="000000">
              <w14:alpha w14:val="60000"/>
            </w14:srgbClr>
          </w14:shadow>
        </w:rPr>
      </w:pPr>
    </w:p>
    <w:p w:rsidR="00C2004B" w:rsidRPr="00845896" w:rsidRDefault="00C2004B" w:rsidP="007C42DD">
      <w:pPr>
        <w:pStyle w:val="Titre5"/>
      </w:pPr>
      <w:bookmarkStart w:id="89" w:name="_Toc517712756"/>
      <w:r w:rsidRPr="00845896">
        <w:rPr>
          <w:caps/>
        </w:rPr>
        <w:t xml:space="preserve">7.1 </w:t>
      </w:r>
      <w:r w:rsidRPr="00845896">
        <w:rPr>
          <w:rFonts w:hint="eastAsia"/>
          <w14:shadow w14:blurRad="50800" w14:dist="38100" w14:dir="2700000" w14:sx="100000" w14:sy="100000" w14:kx="0" w14:ky="0" w14:algn="tl">
            <w14:srgbClr w14:val="000000">
              <w14:alpha w14:val="60000"/>
            </w14:srgbClr>
          </w14:shadow>
        </w:rPr>
        <w:t>–</w:t>
      </w:r>
      <w:r w:rsidRPr="00845896">
        <w:rPr>
          <w:caps/>
        </w:rPr>
        <w:t xml:space="preserve"> </w:t>
      </w:r>
      <w:r w:rsidRPr="00845896">
        <w:t>Composition des comités sociaux et économiques d’</w:t>
      </w:r>
      <w:r w:rsidR="006D4055">
        <w:t>Etablissement</w:t>
      </w:r>
      <w:bookmarkEnd w:id="89"/>
    </w:p>
    <w:p w:rsidR="00C2004B" w:rsidRPr="00845896" w:rsidRDefault="00C2004B" w:rsidP="007C42DD">
      <w:pPr>
        <w:pStyle w:val="Titre5"/>
      </w:pPr>
    </w:p>
    <w:p w:rsidR="00C2004B" w:rsidRPr="00845896" w:rsidRDefault="00C2004B" w:rsidP="00C2004B">
      <w:pPr>
        <w:spacing w:after="0" w:line="240" w:lineRule="auto"/>
        <w:jc w:val="both"/>
        <w:rPr>
          <w:rFonts w:eastAsia="Times New Roman"/>
          <w:sz w:val="20"/>
          <w:szCs w:val="20"/>
          <w:lang w:eastAsia="fr-FR"/>
        </w:rPr>
      </w:pPr>
      <w:r w:rsidRPr="00845896">
        <w:rPr>
          <w:rFonts w:eastAsia="Times New Roman"/>
          <w:sz w:val="20"/>
          <w:szCs w:val="20"/>
          <w:lang w:eastAsia="fr-FR"/>
        </w:rPr>
        <w:t xml:space="preserve">La composition du </w:t>
      </w:r>
      <w:r w:rsidR="00465ADF">
        <w:rPr>
          <w:rFonts w:eastAsia="Times New Roman"/>
          <w:sz w:val="20"/>
          <w:szCs w:val="20"/>
          <w:lang w:eastAsia="fr-FR"/>
        </w:rPr>
        <w:t>Comité Social et Economique</w:t>
      </w:r>
      <w:r w:rsidRPr="00845896">
        <w:rPr>
          <w:rFonts w:eastAsia="Times New Roman"/>
          <w:sz w:val="20"/>
          <w:szCs w:val="20"/>
          <w:lang w:eastAsia="fr-FR"/>
        </w:rPr>
        <w:t xml:space="preserve"> d'</w:t>
      </w:r>
      <w:r w:rsidR="006D4055">
        <w:rPr>
          <w:rFonts w:eastAsia="Times New Roman"/>
          <w:sz w:val="20"/>
          <w:szCs w:val="20"/>
          <w:lang w:eastAsia="fr-FR"/>
        </w:rPr>
        <w:t>Etablissement</w:t>
      </w:r>
      <w:r w:rsidRPr="00845896">
        <w:rPr>
          <w:rFonts w:eastAsia="Times New Roman"/>
          <w:sz w:val="20"/>
          <w:szCs w:val="20"/>
          <w:lang w:eastAsia="fr-FR"/>
        </w:rPr>
        <w:t xml:space="preserve"> est régie par les dispositions légales</w:t>
      </w:r>
      <w:r w:rsidR="00232F21" w:rsidRPr="00845896">
        <w:rPr>
          <w:rFonts w:eastAsia="Times New Roman"/>
          <w:sz w:val="20"/>
          <w:szCs w:val="20"/>
          <w:lang w:eastAsia="fr-FR"/>
        </w:rPr>
        <w:t>, tant pour les représentants du personnel que pour les représentants syndicaux.</w:t>
      </w:r>
    </w:p>
    <w:p w:rsidR="00C2004B" w:rsidRPr="00845896" w:rsidRDefault="00C2004B" w:rsidP="00C2004B">
      <w:pPr>
        <w:spacing w:after="0" w:line="240" w:lineRule="auto"/>
        <w:jc w:val="both"/>
        <w:rPr>
          <w:rFonts w:eastAsia="Times New Roman"/>
          <w:sz w:val="20"/>
          <w:szCs w:val="20"/>
          <w:lang w:eastAsia="fr-FR"/>
        </w:rPr>
      </w:pPr>
    </w:p>
    <w:p w:rsidR="00C2004B" w:rsidRPr="00845896" w:rsidRDefault="00C2004B" w:rsidP="00C2004B">
      <w:pPr>
        <w:spacing w:after="0" w:line="240" w:lineRule="auto"/>
        <w:jc w:val="both"/>
        <w:rPr>
          <w:rFonts w:eastAsia="Times New Roman"/>
          <w:sz w:val="20"/>
          <w:szCs w:val="20"/>
          <w:lang w:eastAsia="fr-FR"/>
        </w:rPr>
      </w:pPr>
      <w:r w:rsidRPr="00845896">
        <w:rPr>
          <w:rFonts w:eastAsia="Times New Roman"/>
          <w:sz w:val="20"/>
          <w:szCs w:val="20"/>
          <w:lang w:eastAsia="fr-FR"/>
        </w:rPr>
        <w:t xml:space="preserve">Dans les </w:t>
      </w:r>
      <w:r w:rsidR="006D4055">
        <w:rPr>
          <w:rFonts w:eastAsia="Times New Roman"/>
          <w:sz w:val="20"/>
          <w:szCs w:val="20"/>
          <w:lang w:eastAsia="fr-FR"/>
        </w:rPr>
        <w:t>Etablissement</w:t>
      </w:r>
      <w:r w:rsidRPr="00845896">
        <w:rPr>
          <w:rFonts w:eastAsia="Times New Roman"/>
          <w:sz w:val="20"/>
          <w:szCs w:val="20"/>
          <w:lang w:eastAsia="fr-FR"/>
        </w:rPr>
        <w:t>s soumis à la loi du 30 juillet 2003 relative à la prévention des risques technologiques et/ou à la loi du 13 juin 2006 relative à la transparence et à la sécurité en matière nucléaire (TSN)</w:t>
      </w:r>
      <w:r w:rsidRPr="00845896">
        <w:rPr>
          <w:rFonts w:eastAsia="Times New Roman"/>
          <w:color w:val="1A312E"/>
          <w:sz w:val="20"/>
          <w:szCs w:val="20"/>
          <w:lang w:eastAsia="fr-FR"/>
        </w:rPr>
        <w:t xml:space="preserve">, </w:t>
      </w:r>
      <w:r w:rsidRPr="00845896">
        <w:rPr>
          <w:rFonts w:eastAsia="Times New Roman"/>
          <w:sz w:val="20"/>
          <w:szCs w:val="20"/>
          <w:lang w:eastAsia="fr-FR"/>
        </w:rPr>
        <w:t>le nombre légal de représentants est majoré d’une unité.</w:t>
      </w:r>
    </w:p>
    <w:p w:rsidR="00CA4630" w:rsidRPr="00845896" w:rsidRDefault="00CA4630" w:rsidP="00C2004B">
      <w:pPr>
        <w:spacing w:after="0" w:line="240" w:lineRule="auto"/>
        <w:jc w:val="both"/>
        <w:rPr>
          <w:rFonts w:eastAsia="Times New Roman"/>
          <w:sz w:val="20"/>
          <w:szCs w:val="20"/>
          <w:lang w:eastAsia="fr-FR"/>
        </w:rPr>
      </w:pPr>
    </w:p>
    <w:p w:rsidR="00CA4630" w:rsidRPr="00845896" w:rsidRDefault="00CA4630" w:rsidP="00CA4630">
      <w:pPr>
        <w:spacing w:after="0" w:line="240" w:lineRule="auto"/>
        <w:jc w:val="both"/>
        <w:rPr>
          <w:rFonts w:eastAsia="Times New Roman"/>
          <w:sz w:val="20"/>
          <w:szCs w:val="20"/>
          <w:lang w:eastAsia="fr-FR"/>
        </w:rPr>
      </w:pPr>
      <w:r w:rsidRPr="00845896">
        <w:rPr>
          <w:rFonts w:eastAsia="Times New Roman"/>
          <w:sz w:val="20"/>
          <w:szCs w:val="20"/>
          <w:lang w:eastAsia="fr-FR"/>
        </w:rPr>
        <w:t>Le nombre de représentants élus titulaires et suppléants est majoré d’une unité dans le cas où, en application des règles légales et conventionnelles, le nombre de représentants aboutit à un nombre pair.</w:t>
      </w:r>
    </w:p>
    <w:p w:rsidR="00CA4630" w:rsidRPr="00845896" w:rsidRDefault="00CA4630" w:rsidP="00C2004B">
      <w:pPr>
        <w:spacing w:after="0" w:line="240" w:lineRule="auto"/>
        <w:jc w:val="both"/>
        <w:rPr>
          <w:rFonts w:eastAsia="Times New Roman"/>
          <w:sz w:val="20"/>
          <w:szCs w:val="20"/>
          <w:lang w:eastAsia="fr-FR"/>
        </w:rPr>
      </w:pPr>
    </w:p>
    <w:p w:rsidR="00CE0A60" w:rsidRPr="00845896" w:rsidRDefault="00CE0A60" w:rsidP="00C2004B">
      <w:pPr>
        <w:spacing w:after="0" w:line="240" w:lineRule="auto"/>
        <w:jc w:val="both"/>
        <w:rPr>
          <w:rFonts w:eastAsia="Times New Roman"/>
          <w:sz w:val="20"/>
          <w:szCs w:val="20"/>
          <w:lang w:eastAsia="fr-FR"/>
        </w:rPr>
      </w:pPr>
      <w:r w:rsidRPr="00845896">
        <w:rPr>
          <w:rFonts w:eastAsia="Times New Roman"/>
          <w:sz w:val="20"/>
          <w:szCs w:val="20"/>
          <w:lang w:eastAsia="fr-FR"/>
        </w:rPr>
        <w:t xml:space="preserve">Le </w:t>
      </w:r>
      <w:r w:rsidR="006D4055">
        <w:rPr>
          <w:rFonts w:eastAsia="Times New Roman"/>
          <w:sz w:val="20"/>
          <w:szCs w:val="20"/>
          <w:lang w:eastAsia="fr-FR"/>
        </w:rPr>
        <w:t>Comité Social et Economique</w:t>
      </w:r>
      <w:r w:rsidRPr="00845896">
        <w:rPr>
          <w:rFonts w:eastAsia="Times New Roman"/>
          <w:sz w:val="20"/>
          <w:szCs w:val="20"/>
          <w:lang w:eastAsia="fr-FR"/>
        </w:rPr>
        <w:t xml:space="preserve"> désigne parmi ses membres titulaires un Secrétaire, un Secrétaire-Adjoint</w:t>
      </w:r>
      <w:r w:rsidR="00CA4630" w:rsidRPr="00845896">
        <w:rPr>
          <w:rFonts w:eastAsia="Times New Roman"/>
          <w:sz w:val="20"/>
          <w:szCs w:val="20"/>
          <w:lang w:eastAsia="fr-FR"/>
        </w:rPr>
        <w:t>,</w:t>
      </w:r>
      <w:r w:rsidRPr="00845896">
        <w:rPr>
          <w:rFonts w:eastAsia="Times New Roman"/>
          <w:sz w:val="20"/>
          <w:szCs w:val="20"/>
          <w:lang w:eastAsia="fr-FR"/>
        </w:rPr>
        <w:t xml:space="preserve"> un Trésorier</w:t>
      </w:r>
      <w:r w:rsidR="00CA4630" w:rsidRPr="00845896">
        <w:rPr>
          <w:rFonts w:eastAsia="Times New Roman"/>
          <w:sz w:val="20"/>
          <w:szCs w:val="20"/>
          <w:lang w:eastAsia="fr-FR"/>
        </w:rPr>
        <w:t xml:space="preserve"> et un Trésorier-Adjoint</w:t>
      </w:r>
      <w:r w:rsidRPr="00845896">
        <w:rPr>
          <w:rFonts w:eastAsia="Times New Roman"/>
          <w:sz w:val="20"/>
          <w:szCs w:val="20"/>
          <w:lang w:eastAsia="fr-FR"/>
        </w:rPr>
        <w:t>.</w:t>
      </w:r>
      <w:r w:rsidR="00D13D1D" w:rsidRPr="00845896">
        <w:rPr>
          <w:rFonts w:eastAsia="Times New Roman"/>
          <w:sz w:val="20"/>
          <w:szCs w:val="20"/>
          <w:lang w:eastAsia="fr-FR"/>
        </w:rPr>
        <w:t xml:space="preserve"> Le </w:t>
      </w:r>
      <w:r w:rsidR="001F66A0" w:rsidRPr="00845896">
        <w:rPr>
          <w:rFonts w:eastAsia="Times New Roman"/>
          <w:sz w:val="20"/>
          <w:szCs w:val="20"/>
          <w:lang w:eastAsia="fr-FR"/>
        </w:rPr>
        <w:t>T</w:t>
      </w:r>
      <w:r w:rsidR="00D13D1D" w:rsidRPr="00845896">
        <w:rPr>
          <w:rFonts w:eastAsia="Times New Roman"/>
          <w:sz w:val="20"/>
          <w:szCs w:val="20"/>
          <w:lang w:eastAsia="fr-FR"/>
        </w:rPr>
        <w:t>résorier</w:t>
      </w:r>
      <w:r w:rsidR="001F66A0" w:rsidRPr="00845896">
        <w:rPr>
          <w:rFonts w:eastAsia="Times New Roman"/>
          <w:sz w:val="20"/>
          <w:szCs w:val="20"/>
          <w:lang w:eastAsia="fr-FR"/>
        </w:rPr>
        <w:t>-A</w:t>
      </w:r>
      <w:r w:rsidR="00D13D1D" w:rsidRPr="00845896">
        <w:rPr>
          <w:rFonts w:eastAsia="Times New Roman"/>
          <w:sz w:val="20"/>
          <w:szCs w:val="20"/>
          <w:lang w:eastAsia="fr-FR"/>
        </w:rPr>
        <w:t>djoint p</w:t>
      </w:r>
      <w:r w:rsidR="00F93E32" w:rsidRPr="00845896">
        <w:rPr>
          <w:rFonts w:eastAsia="Times New Roman"/>
          <w:sz w:val="20"/>
          <w:szCs w:val="20"/>
          <w:lang w:eastAsia="fr-FR"/>
        </w:rPr>
        <w:t>eut</w:t>
      </w:r>
      <w:r w:rsidR="00B00976" w:rsidRPr="00845896">
        <w:rPr>
          <w:rFonts w:eastAsia="Times New Roman"/>
          <w:sz w:val="20"/>
          <w:szCs w:val="20"/>
          <w:lang w:eastAsia="fr-FR"/>
        </w:rPr>
        <w:t xml:space="preserve"> être désigné parmi les membres suppléants du </w:t>
      </w:r>
      <w:r w:rsidR="006D4055">
        <w:rPr>
          <w:rFonts w:eastAsia="Times New Roman"/>
          <w:sz w:val="20"/>
          <w:szCs w:val="20"/>
          <w:lang w:eastAsia="fr-FR"/>
        </w:rPr>
        <w:t>Comité Social et Economique</w:t>
      </w:r>
      <w:r w:rsidR="00B00976" w:rsidRPr="00845896">
        <w:rPr>
          <w:rFonts w:eastAsia="Times New Roman"/>
          <w:sz w:val="20"/>
          <w:szCs w:val="20"/>
          <w:lang w:eastAsia="fr-FR"/>
        </w:rPr>
        <w:t>.</w:t>
      </w:r>
    </w:p>
    <w:p w:rsidR="00C2004B" w:rsidRPr="00845896" w:rsidRDefault="00C2004B" w:rsidP="00C2004B">
      <w:pPr>
        <w:spacing w:after="0" w:line="240" w:lineRule="auto"/>
        <w:jc w:val="both"/>
        <w:rPr>
          <w:rFonts w:eastAsia="Times New Roman"/>
          <w:sz w:val="20"/>
          <w:szCs w:val="20"/>
          <w:lang w:eastAsia="fr-FR"/>
        </w:rPr>
      </w:pPr>
    </w:p>
    <w:p w:rsidR="00C2004B" w:rsidRPr="00845896" w:rsidRDefault="00C2004B" w:rsidP="00C2004B">
      <w:pPr>
        <w:spacing w:after="0" w:line="240" w:lineRule="auto"/>
        <w:jc w:val="both"/>
        <w:rPr>
          <w:rFonts w:eastAsia="Times New Roman"/>
          <w:sz w:val="20"/>
          <w:szCs w:val="20"/>
          <w:lang w:eastAsia="fr-FR"/>
        </w:rPr>
      </w:pPr>
    </w:p>
    <w:p w:rsidR="00C2004B" w:rsidRPr="00845896" w:rsidRDefault="00C2004B" w:rsidP="007C42DD">
      <w:pPr>
        <w:pStyle w:val="Titre5"/>
      </w:pPr>
      <w:r w:rsidRPr="00845896">
        <w:t xml:space="preserve"> </w:t>
      </w:r>
      <w:bookmarkStart w:id="90" w:name="_Toc517712757"/>
      <w:r w:rsidRPr="00845896">
        <w:rPr>
          <w:caps/>
        </w:rPr>
        <w:t xml:space="preserve">7.2 – </w:t>
      </w:r>
      <w:r w:rsidRPr="00845896">
        <w:t>Composition de la Commission Sant</w:t>
      </w:r>
      <w:r w:rsidRPr="00845896">
        <w:rPr>
          <w:rFonts w:hint="eastAsia"/>
        </w:rPr>
        <w:t>é</w:t>
      </w:r>
      <w:r w:rsidRPr="00845896">
        <w:t>, S</w:t>
      </w:r>
      <w:r w:rsidRPr="00845896">
        <w:rPr>
          <w:rFonts w:hint="eastAsia"/>
        </w:rPr>
        <w:t>é</w:t>
      </w:r>
      <w:r w:rsidRPr="00845896">
        <w:t>curit</w:t>
      </w:r>
      <w:r w:rsidRPr="00845896">
        <w:rPr>
          <w:rFonts w:hint="eastAsia"/>
        </w:rPr>
        <w:t>é</w:t>
      </w:r>
      <w:r w:rsidRPr="00845896">
        <w:t xml:space="preserve"> et Conditions de Travail</w:t>
      </w:r>
      <w:bookmarkEnd w:id="90"/>
    </w:p>
    <w:p w:rsidR="00C2004B" w:rsidRPr="00845896" w:rsidRDefault="00C2004B" w:rsidP="00C2004B">
      <w:pPr>
        <w:spacing w:after="0" w:line="240" w:lineRule="auto"/>
        <w:ind w:firstLine="567"/>
        <w:jc w:val="both"/>
        <w:rPr>
          <w:rFonts w:eastAsia="Times New Roman"/>
          <w:b/>
          <w:sz w:val="20"/>
          <w:szCs w:val="20"/>
          <w:lang w:eastAsia="fr-FR"/>
        </w:rPr>
      </w:pPr>
    </w:p>
    <w:p w:rsidR="00C2004B" w:rsidRPr="00845896" w:rsidRDefault="00C2004B" w:rsidP="005A324A">
      <w:pPr>
        <w:numPr>
          <w:ilvl w:val="0"/>
          <w:numId w:val="29"/>
        </w:numPr>
        <w:spacing w:after="0" w:line="240" w:lineRule="auto"/>
        <w:contextualSpacing/>
        <w:jc w:val="both"/>
        <w:rPr>
          <w:rFonts w:eastAsia="Times New Roman"/>
          <w:sz w:val="20"/>
          <w:szCs w:val="20"/>
          <w:lang w:eastAsia="fr-FR"/>
        </w:rPr>
      </w:pPr>
      <w:r w:rsidRPr="00845896">
        <w:rPr>
          <w:rFonts w:eastAsia="Times New Roman"/>
          <w:b/>
          <w:sz w:val="20"/>
          <w:szCs w:val="20"/>
          <w:lang w:eastAsia="fr-FR"/>
        </w:rPr>
        <w:t>Commission Sant</w:t>
      </w:r>
      <w:r w:rsidRPr="00845896">
        <w:rPr>
          <w:rFonts w:eastAsia="Times New Roman" w:hint="eastAsia"/>
          <w:b/>
          <w:sz w:val="20"/>
          <w:szCs w:val="20"/>
          <w:lang w:eastAsia="fr-FR"/>
        </w:rPr>
        <w:t>é</w:t>
      </w:r>
      <w:r w:rsidRPr="00845896">
        <w:rPr>
          <w:rFonts w:eastAsia="Times New Roman"/>
          <w:b/>
          <w:sz w:val="20"/>
          <w:szCs w:val="20"/>
          <w:lang w:eastAsia="fr-FR"/>
        </w:rPr>
        <w:t>, S</w:t>
      </w:r>
      <w:r w:rsidRPr="00845896">
        <w:rPr>
          <w:rFonts w:eastAsia="Times New Roman" w:hint="eastAsia"/>
          <w:b/>
          <w:sz w:val="20"/>
          <w:szCs w:val="20"/>
          <w:lang w:eastAsia="fr-FR"/>
        </w:rPr>
        <w:t>é</w:t>
      </w:r>
      <w:r w:rsidRPr="00845896">
        <w:rPr>
          <w:rFonts w:eastAsia="Times New Roman"/>
          <w:b/>
          <w:sz w:val="20"/>
          <w:szCs w:val="20"/>
          <w:lang w:eastAsia="fr-FR"/>
        </w:rPr>
        <w:t>curit</w:t>
      </w:r>
      <w:r w:rsidRPr="00845896">
        <w:rPr>
          <w:rFonts w:eastAsia="Times New Roman" w:hint="eastAsia"/>
          <w:b/>
          <w:sz w:val="20"/>
          <w:szCs w:val="20"/>
          <w:lang w:eastAsia="fr-FR"/>
        </w:rPr>
        <w:t>é</w:t>
      </w:r>
      <w:r w:rsidRPr="00845896">
        <w:rPr>
          <w:rFonts w:eastAsia="Times New Roman"/>
          <w:b/>
          <w:sz w:val="20"/>
          <w:szCs w:val="20"/>
          <w:lang w:eastAsia="fr-FR"/>
        </w:rPr>
        <w:t xml:space="preserve"> et Conditions de Travail (CSSCT) </w:t>
      </w:r>
    </w:p>
    <w:p w:rsidR="00C2004B" w:rsidRPr="00845896" w:rsidRDefault="00C2004B" w:rsidP="00C2004B">
      <w:pPr>
        <w:spacing w:after="0" w:line="240" w:lineRule="auto"/>
        <w:jc w:val="both"/>
        <w:rPr>
          <w:rFonts w:eastAsia="Times New Roman"/>
          <w:sz w:val="20"/>
          <w:szCs w:val="20"/>
          <w:lang w:eastAsia="fr-FR"/>
        </w:rPr>
      </w:pPr>
    </w:p>
    <w:p w:rsidR="00C2004B" w:rsidRPr="00845896" w:rsidRDefault="00EE5A83" w:rsidP="00C2004B">
      <w:pPr>
        <w:spacing w:after="0" w:line="240" w:lineRule="auto"/>
        <w:jc w:val="both"/>
        <w:rPr>
          <w:rFonts w:eastAsia="Times New Roman"/>
          <w:sz w:val="20"/>
          <w:szCs w:val="20"/>
          <w:lang w:eastAsia="fr-FR"/>
        </w:rPr>
      </w:pPr>
      <w:r w:rsidRPr="00845896">
        <w:rPr>
          <w:rFonts w:eastAsia="Times New Roman"/>
          <w:sz w:val="20"/>
          <w:szCs w:val="20"/>
          <w:lang w:eastAsia="fr-FR"/>
        </w:rPr>
        <w:t xml:space="preserve">Il </w:t>
      </w:r>
      <w:r w:rsidR="00C2004B" w:rsidRPr="00845896">
        <w:rPr>
          <w:rFonts w:eastAsia="Times New Roman"/>
          <w:sz w:val="20"/>
          <w:szCs w:val="20"/>
          <w:lang w:eastAsia="fr-FR"/>
        </w:rPr>
        <w:t>est institué</w:t>
      </w:r>
      <w:r w:rsidRPr="00845896">
        <w:rPr>
          <w:rFonts w:eastAsia="Times New Roman"/>
          <w:sz w:val="20"/>
          <w:szCs w:val="20"/>
          <w:lang w:eastAsia="fr-FR"/>
        </w:rPr>
        <w:t>,</w:t>
      </w:r>
      <w:r w:rsidR="007562A1" w:rsidRPr="00845896">
        <w:rPr>
          <w:rFonts w:eastAsia="Times New Roman"/>
          <w:sz w:val="20"/>
          <w:szCs w:val="20"/>
          <w:lang w:eastAsia="fr-FR"/>
        </w:rPr>
        <w:t xml:space="preserve"> au sein du </w:t>
      </w:r>
      <w:r w:rsidR="006D4055">
        <w:rPr>
          <w:rFonts w:eastAsia="Times New Roman"/>
          <w:sz w:val="20"/>
          <w:szCs w:val="20"/>
          <w:lang w:eastAsia="fr-FR"/>
        </w:rPr>
        <w:t>Comité Social et Economique</w:t>
      </w:r>
      <w:r w:rsidR="007562A1" w:rsidRPr="00845896">
        <w:rPr>
          <w:rFonts w:eastAsia="Times New Roman"/>
          <w:sz w:val="20"/>
          <w:szCs w:val="20"/>
          <w:lang w:eastAsia="fr-FR"/>
        </w:rPr>
        <w:t xml:space="preserve"> de chaque </w:t>
      </w:r>
      <w:r w:rsidR="006D4055">
        <w:rPr>
          <w:rFonts w:eastAsia="Times New Roman"/>
          <w:sz w:val="20"/>
          <w:szCs w:val="20"/>
          <w:lang w:eastAsia="fr-FR"/>
        </w:rPr>
        <w:t>Etablissement</w:t>
      </w:r>
      <w:r w:rsidR="007562A1" w:rsidRPr="00845896">
        <w:rPr>
          <w:rFonts w:eastAsia="Times New Roman"/>
          <w:sz w:val="20"/>
          <w:szCs w:val="20"/>
          <w:lang w:eastAsia="fr-FR"/>
        </w:rPr>
        <w:t xml:space="preserve"> d’au moins 300 salariés</w:t>
      </w:r>
      <w:r w:rsidR="00023643" w:rsidRPr="00845896">
        <w:rPr>
          <w:rFonts w:eastAsia="Times New Roman"/>
          <w:sz w:val="20"/>
          <w:szCs w:val="20"/>
          <w:lang w:eastAsia="fr-FR"/>
        </w:rPr>
        <w:t xml:space="preserve"> ou dans les </w:t>
      </w:r>
      <w:r w:rsidR="006D4055">
        <w:rPr>
          <w:rFonts w:eastAsia="Times New Roman"/>
          <w:sz w:val="20"/>
          <w:szCs w:val="20"/>
          <w:lang w:eastAsia="fr-FR"/>
        </w:rPr>
        <w:t>Etablissement</w:t>
      </w:r>
      <w:r w:rsidR="00023643" w:rsidRPr="00845896">
        <w:rPr>
          <w:rFonts w:eastAsia="Times New Roman"/>
          <w:sz w:val="20"/>
          <w:szCs w:val="20"/>
          <w:lang w:eastAsia="fr-FR"/>
        </w:rPr>
        <w:t>s</w:t>
      </w:r>
      <w:r w:rsidR="007562A1" w:rsidRPr="00845896">
        <w:rPr>
          <w:rFonts w:eastAsia="Times New Roman"/>
          <w:sz w:val="20"/>
          <w:szCs w:val="20"/>
          <w:lang w:eastAsia="fr-FR"/>
        </w:rPr>
        <w:t xml:space="preserve"> </w:t>
      </w:r>
      <w:r w:rsidR="00023643" w:rsidRPr="00845896">
        <w:rPr>
          <w:rFonts w:eastAsia="Times New Roman"/>
          <w:sz w:val="20"/>
          <w:szCs w:val="20"/>
          <w:lang w:eastAsia="fr-FR"/>
        </w:rPr>
        <w:t>soumis à la loi du 30 juillet 2003 relative à la prévention des risques technologiques et/ou à la loi du 13 juin 2006 relative à la transparence et à la sécurité en matière nucléaire (TSN)</w:t>
      </w:r>
      <w:r w:rsidR="00C2004B" w:rsidRPr="00845896">
        <w:rPr>
          <w:rFonts w:eastAsia="Times New Roman"/>
          <w:sz w:val="20"/>
          <w:szCs w:val="20"/>
          <w:lang w:eastAsia="fr-FR"/>
        </w:rPr>
        <w:t>, une Commission Santé, Sécurité et Conditions de Travail (ci-après CSSCT).</w:t>
      </w:r>
    </w:p>
    <w:p w:rsidR="00C2004B" w:rsidRPr="00845896" w:rsidRDefault="00C2004B" w:rsidP="00C2004B">
      <w:pPr>
        <w:spacing w:after="0" w:line="240" w:lineRule="auto"/>
        <w:jc w:val="both"/>
        <w:rPr>
          <w:rFonts w:eastAsia="Times New Roman"/>
          <w:sz w:val="20"/>
          <w:szCs w:val="20"/>
          <w:lang w:eastAsia="fr-FR"/>
        </w:rPr>
      </w:pPr>
    </w:p>
    <w:p w:rsidR="00C2004B" w:rsidRPr="00845896" w:rsidRDefault="00C2004B" w:rsidP="00C2004B">
      <w:pPr>
        <w:spacing w:after="0" w:line="240" w:lineRule="auto"/>
        <w:jc w:val="both"/>
        <w:rPr>
          <w:rFonts w:eastAsia="Times New Roman"/>
          <w:sz w:val="20"/>
          <w:szCs w:val="20"/>
          <w:lang w:eastAsia="fr-FR"/>
        </w:rPr>
      </w:pPr>
      <w:r w:rsidRPr="00845896">
        <w:rPr>
          <w:rFonts w:eastAsia="Times New Roman"/>
          <w:sz w:val="20"/>
          <w:szCs w:val="20"/>
          <w:lang w:eastAsia="fr-FR"/>
        </w:rPr>
        <w:t>La CSSCT est composée comme suit :</w:t>
      </w:r>
    </w:p>
    <w:p w:rsidR="00C2004B" w:rsidRPr="00845896" w:rsidRDefault="00C2004B" w:rsidP="00C2004B">
      <w:pPr>
        <w:spacing w:after="0" w:line="240" w:lineRule="auto"/>
        <w:rPr>
          <w:rFonts w:eastAsia="Times New Roman"/>
          <w:sz w:val="20"/>
          <w:szCs w:val="20"/>
          <w:lang w:eastAsia="fr-FR"/>
        </w:rPr>
      </w:pPr>
    </w:p>
    <w:p w:rsidR="00C2004B" w:rsidRPr="00845896" w:rsidRDefault="00C2004B" w:rsidP="00C2004B">
      <w:pPr>
        <w:spacing w:after="0" w:line="240" w:lineRule="auto"/>
        <w:rPr>
          <w:rFonts w:eastAsia="Times New Roman"/>
          <w:b/>
          <w:sz w:val="20"/>
          <w:szCs w:val="20"/>
          <w:lang w:eastAsia="fr-FR"/>
        </w:rPr>
      </w:pPr>
      <w:r w:rsidRPr="00845896">
        <w:rPr>
          <w:rFonts w:eastAsia="Times New Roman"/>
          <w:b/>
          <w:sz w:val="20"/>
          <w:szCs w:val="20"/>
          <w:lang w:eastAsia="fr-FR"/>
        </w:rPr>
        <w:t xml:space="preserve">Membres de droit </w:t>
      </w:r>
    </w:p>
    <w:p w:rsidR="00C2004B" w:rsidRPr="00845896" w:rsidRDefault="00C2004B" w:rsidP="00C2004B">
      <w:pPr>
        <w:spacing w:after="0" w:line="240" w:lineRule="auto"/>
        <w:ind w:firstLine="540"/>
        <w:rPr>
          <w:rFonts w:eastAsia="Times New Roman"/>
          <w:b/>
          <w:caps/>
          <w:sz w:val="20"/>
          <w:szCs w:val="20"/>
          <w:lang w:eastAsia="fr-FR"/>
        </w:rPr>
      </w:pPr>
    </w:p>
    <w:p w:rsidR="00C2004B" w:rsidRPr="00845896" w:rsidRDefault="00C2004B" w:rsidP="00C2004B">
      <w:pPr>
        <w:spacing w:after="0" w:line="240" w:lineRule="auto"/>
        <w:jc w:val="both"/>
        <w:rPr>
          <w:rFonts w:eastAsia="Times New Roman"/>
          <w:sz w:val="20"/>
          <w:szCs w:val="20"/>
          <w:lang w:eastAsia="fr-FR"/>
        </w:rPr>
      </w:pPr>
      <w:r w:rsidRPr="00845896">
        <w:rPr>
          <w:rFonts w:eastAsia="Times New Roman"/>
          <w:sz w:val="20"/>
          <w:szCs w:val="20"/>
          <w:lang w:eastAsia="fr-FR"/>
        </w:rPr>
        <w:t>Chaque CSSCT comprend :</w:t>
      </w:r>
    </w:p>
    <w:p w:rsidR="00C2004B" w:rsidRPr="00845896" w:rsidRDefault="00C2004B" w:rsidP="005A324A">
      <w:pPr>
        <w:numPr>
          <w:ilvl w:val="0"/>
          <w:numId w:val="30"/>
        </w:numPr>
        <w:spacing w:before="120" w:after="0" w:line="240" w:lineRule="auto"/>
        <w:contextualSpacing/>
        <w:jc w:val="both"/>
        <w:rPr>
          <w:rFonts w:eastAsia="Times New Roman"/>
          <w:sz w:val="20"/>
          <w:szCs w:val="20"/>
          <w:lang w:eastAsia="fr-FR"/>
        </w:rPr>
      </w:pPr>
      <w:r w:rsidRPr="00845896">
        <w:rPr>
          <w:rFonts w:eastAsia="Times New Roman"/>
          <w:sz w:val="20"/>
          <w:szCs w:val="20"/>
          <w:lang w:eastAsia="fr-FR"/>
        </w:rPr>
        <w:t>le Chef d'</w:t>
      </w:r>
      <w:r w:rsidR="006D4055">
        <w:rPr>
          <w:rFonts w:eastAsia="Times New Roman"/>
          <w:sz w:val="20"/>
          <w:szCs w:val="20"/>
          <w:lang w:eastAsia="fr-FR"/>
        </w:rPr>
        <w:t>Etablissement</w:t>
      </w:r>
      <w:r w:rsidRPr="00845896">
        <w:rPr>
          <w:rFonts w:eastAsia="Times New Roman"/>
          <w:sz w:val="20"/>
          <w:szCs w:val="20"/>
          <w:lang w:eastAsia="fr-FR"/>
        </w:rPr>
        <w:t xml:space="preserve"> ou son représentant, Président de la CSSCT,</w:t>
      </w:r>
    </w:p>
    <w:p w:rsidR="00C2004B" w:rsidRPr="00845896" w:rsidRDefault="00C2004B" w:rsidP="005A324A">
      <w:pPr>
        <w:numPr>
          <w:ilvl w:val="0"/>
          <w:numId w:val="30"/>
        </w:numPr>
        <w:spacing w:before="120" w:after="0" w:line="240" w:lineRule="auto"/>
        <w:contextualSpacing/>
        <w:jc w:val="both"/>
        <w:rPr>
          <w:rFonts w:eastAsia="Times New Roman"/>
          <w:sz w:val="20"/>
          <w:szCs w:val="20"/>
          <w:lang w:eastAsia="fr-FR"/>
        </w:rPr>
      </w:pPr>
      <w:r w:rsidRPr="00845896">
        <w:rPr>
          <w:rFonts w:eastAsia="Times New Roman"/>
          <w:sz w:val="20"/>
          <w:szCs w:val="20"/>
          <w:lang w:eastAsia="fr-FR"/>
        </w:rPr>
        <w:t>Une délégation du personnel composée de la façon suivante :</w:t>
      </w:r>
    </w:p>
    <w:p w:rsidR="00522790" w:rsidRPr="00845896" w:rsidRDefault="00522790" w:rsidP="00522790">
      <w:pPr>
        <w:spacing w:before="120" w:after="0" w:line="240" w:lineRule="auto"/>
        <w:ind w:left="720"/>
        <w:contextualSpacing/>
        <w:jc w:val="both"/>
        <w:rPr>
          <w:rFonts w:eastAsia="Times New Roman"/>
          <w:sz w:val="20"/>
          <w:szCs w:val="20"/>
          <w:lang w:eastAsia="fr-FR"/>
        </w:rPr>
      </w:pPr>
    </w:p>
    <w:p w:rsidR="00C2004B" w:rsidRPr="00845896" w:rsidRDefault="00C2004B" w:rsidP="005A324A">
      <w:pPr>
        <w:numPr>
          <w:ilvl w:val="0"/>
          <w:numId w:val="31"/>
        </w:numPr>
        <w:spacing w:before="120" w:after="0" w:line="240" w:lineRule="auto"/>
        <w:jc w:val="both"/>
        <w:rPr>
          <w:rFonts w:eastAsia="Times New Roman"/>
          <w:sz w:val="20"/>
          <w:szCs w:val="20"/>
          <w:lang w:eastAsia="fr-FR"/>
        </w:rPr>
      </w:pPr>
      <w:r w:rsidRPr="00845896">
        <w:rPr>
          <w:rFonts w:eastAsia="Times New Roman"/>
          <w:sz w:val="20"/>
          <w:szCs w:val="20"/>
          <w:lang w:eastAsia="fr-FR"/>
        </w:rPr>
        <w:t xml:space="preserve">Jusqu’à 399: </w:t>
      </w:r>
      <w:r w:rsidR="00232F21" w:rsidRPr="00845896">
        <w:rPr>
          <w:rFonts w:eastAsia="Times New Roman"/>
          <w:sz w:val="20"/>
          <w:szCs w:val="20"/>
          <w:lang w:eastAsia="fr-FR"/>
        </w:rPr>
        <w:t>4</w:t>
      </w:r>
      <w:r w:rsidRPr="00845896">
        <w:rPr>
          <w:rFonts w:eastAsia="Times New Roman"/>
          <w:sz w:val="20"/>
          <w:szCs w:val="20"/>
          <w:lang w:eastAsia="fr-FR"/>
        </w:rPr>
        <w:t xml:space="preserve"> membres dont 1 Ingénieur et Cadre, </w:t>
      </w:r>
    </w:p>
    <w:p w:rsidR="00C2004B" w:rsidRPr="00845896" w:rsidRDefault="00C2004B" w:rsidP="005A324A">
      <w:pPr>
        <w:numPr>
          <w:ilvl w:val="0"/>
          <w:numId w:val="31"/>
        </w:numPr>
        <w:spacing w:before="120" w:after="0" w:line="240" w:lineRule="auto"/>
        <w:jc w:val="both"/>
        <w:rPr>
          <w:rFonts w:eastAsia="Times New Roman"/>
          <w:sz w:val="20"/>
          <w:szCs w:val="20"/>
          <w:lang w:eastAsia="fr-FR"/>
        </w:rPr>
      </w:pPr>
      <w:r w:rsidRPr="00845896">
        <w:rPr>
          <w:rFonts w:eastAsia="Times New Roman"/>
          <w:sz w:val="20"/>
          <w:szCs w:val="20"/>
          <w:lang w:eastAsia="fr-FR"/>
        </w:rPr>
        <w:t xml:space="preserve">De 400 à 999: </w:t>
      </w:r>
      <w:r w:rsidR="00232F21" w:rsidRPr="00845896">
        <w:rPr>
          <w:rFonts w:eastAsia="Times New Roman"/>
          <w:sz w:val="20"/>
          <w:szCs w:val="20"/>
          <w:lang w:eastAsia="fr-FR"/>
        </w:rPr>
        <w:t>5</w:t>
      </w:r>
      <w:r w:rsidRPr="00845896">
        <w:rPr>
          <w:rFonts w:eastAsia="Times New Roman"/>
          <w:sz w:val="20"/>
          <w:szCs w:val="20"/>
          <w:lang w:eastAsia="fr-FR"/>
        </w:rPr>
        <w:t xml:space="preserve"> membres dont 1 Ingénieur et Cadre, </w:t>
      </w:r>
    </w:p>
    <w:p w:rsidR="00C2004B" w:rsidRPr="00845896" w:rsidRDefault="00C2004B" w:rsidP="005A324A">
      <w:pPr>
        <w:numPr>
          <w:ilvl w:val="0"/>
          <w:numId w:val="31"/>
        </w:numPr>
        <w:spacing w:before="120" w:after="0" w:line="240" w:lineRule="auto"/>
        <w:jc w:val="both"/>
        <w:rPr>
          <w:rFonts w:eastAsia="Times New Roman"/>
          <w:sz w:val="20"/>
          <w:szCs w:val="20"/>
          <w:lang w:eastAsia="fr-FR"/>
        </w:rPr>
      </w:pPr>
      <w:r w:rsidRPr="00845896">
        <w:rPr>
          <w:rFonts w:eastAsia="Times New Roman"/>
          <w:sz w:val="20"/>
          <w:szCs w:val="20"/>
          <w:lang w:eastAsia="fr-FR"/>
        </w:rPr>
        <w:t xml:space="preserve">De 1000 à 1999: </w:t>
      </w:r>
      <w:r w:rsidR="00232F21" w:rsidRPr="00845896">
        <w:rPr>
          <w:rFonts w:eastAsia="Times New Roman"/>
          <w:sz w:val="20"/>
          <w:szCs w:val="20"/>
          <w:lang w:eastAsia="fr-FR"/>
        </w:rPr>
        <w:t>6</w:t>
      </w:r>
      <w:r w:rsidRPr="00845896">
        <w:rPr>
          <w:rFonts w:eastAsia="Times New Roman"/>
          <w:sz w:val="20"/>
          <w:szCs w:val="20"/>
          <w:lang w:eastAsia="fr-FR"/>
        </w:rPr>
        <w:t xml:space="preserve"> membres dont 1 Ingénieur et Cadre,</w:t>
      </w:r>
    </w:p>
    <w:p w:rsidR="00522790" w:rsidRPr="00845896" w:rsidRDefault="00F93E32" w:rsidP="005A324A">
      <w:pPr>
        <w:numPr>
          <w:ilvl w:val="0"/>
          <w:numId w:val="31"/>
        </w:numPr>
        <w:spacing w:before="120" w:after="0" w:line="240" w:lineRule="auto"/>
        <w:jc w:val="both"/>
        <w:rPr>
          <w:rFonts w:eastAsia="Times New Roman"/>
          <w:sz w:val="20"/>
          <w:szCs w:val="20"/>
          <w:lang w:eastAsia="fr-FR"/>
        </w:rPr>
      </w:pPr>
      <w:r w:rsidRPr="00845896">
        <w:rPr>
          <w:rFonts w:eastAsia="Times New Roman"/>
          <w:sz w:val="20"/>
          <w:szCs w:val="20"/>
          <w:lang w:eastAsia="fr-FR"/>
        </w:rPr>
        <w:t>D</w:t>
      </w:r>
      <w:r w:rsidR="00522790" w:rsidRPr="00845896">
        <w:rPr>
          <w:rFonts w:eastAsia="Times New Roman"/>
          <w:sz w:val="20"/>
          <w:szCs w:val="20"/>
          <w:lang w:eastAsia="fr-FR"/>
        </w:rPr>
        <w:t>e 2000</w:t>
      </w:r>
      <w:r w:rsidRPr="00845896">
        <w:rPr>
          <w:rFonts w:eastAsia="Times New Roman"/>
          <w:sz w:val="20"/>
          <w:szCs w:val="20"/>
          <w:lang w:eastAsia="fr-FR"/>
        </w:rPr>
        <w:t xml:space="preserve"> à 3999</w:t>
      </w:r>
      <w:r w:rsidR="00522790" w:rsidRPr="00845896">
        <w:rPr>
          <w:rFonts w:eastAsia="Times New Roman"/>
          <w:sz w:val="20"/>
          <w:szCs w:val="20"/>
          <w:lang w:eastAsia="fr-FR"/>
        </w:rPr>
        <w:t xml:space="preserve"> : </w:t>
      </w:r>
      <w:r w:rsidR="00D13D1D" w:rsidRPr="00845896">
        <w:rPr>
          <w:rFonts w:eastAsia="Times New Roman"/>
          <w:sz w:val="20"/>
          <w:szCs w:val="20"/>
          <w:lang w:eastAsia="fr-FR"/>
        </w:rPr>
        <w:t>8</w:t>
      </w:r>
      <w:r w:rsidR="00522790" w:rsidRPr="00845896">
        <w:rPr>
          <w:rFonts w:eastAsia="Times New Roman"/>
          <w:sz w:val="20"/>
          <w:szCs w:val="20"/>
          <w:lang w:eastAsia="fr-FR"/>
        </w:rPr>
        <w:t xml:space="preserve"> membres dont 1 Ingénieur et Cadre</w:t>
      </w:r>
      <w:r w:rsidR="00BC5428" w:rsidRPr="00845896">
        <w:rPr>
          <w:rFonts w:eastAsia="Times New Roman"/>
          <w:sz w:val="20"/>
          <w:szCs w:val="20"/>
          <w:lang w:eastAsia="fr-FR"/>
        </w:rPr>
        <w:t>,</w:t>
      </w:r>
    </w:p>
    <w:p w:rsidR="00F93E32" w:rsidRPr="00845896" w:rsidRDefault="00F93E32" w:rsidP="00F93E32">
      <w:pPr>
        <w:numPr>
          <w:ilvl w:val="0"/>
          <w:numId w:val="31"/>
        </w:numPr>
        <w:spacing w:before="120" w:after="0" w:line="240" w:lineRule="auto"/>
        <w:jc w:val="both"/>
        <w:rPr>
          <w:rFonts w:eastAsia="Times New Roman"/>
          <w:sz w:val="20"/>
          <w:szCs w:val="20"/>
          <w:lang w:eastAsia="fr-FR"/>
        </w:rPr>
      </w:pPr>
      <w:r w:rsidRPr="00845896">
        <w:rPr>
          <w:rFonts w:eastAsia="Times New Roman"/>
          <w:sz w:val="20"/>
          <w:szCs w:val="20"/>
          <w:lang w:eastAsia="fr-FR"/>
        </w:rPr>
        <w:t>A partir de 4000 : 9 membres dont 1 Ingénieur et Cadre</w:t>
      </w:r>
    </w:p>
    <w:p w:rsidR="00232F21" w:rsidRPr="00845896" w:rsidRDefault="00232F21" w:rsidP="00BA6CC5">
      <w:pPr>
        <w:spacing w:before="120" w:after="0" w:line="240" w:lineRule="auto"/>
        <w:jc w:val="both"/>
        <w:rPr>
          <w:rFonts w:eastAsia="Times New Roman"/>
          <w:sz w:val="20"/>
          <w:szCs w:val="20"/>
          <w:lang w:eastAsia="fr-FR"/>
        </w:rPr>
      </w:pPr>
    </w:p>
    <w:p w:rsidR="006E079A" w:rsidRPr="00845896" w:rsidRDefault="00232F21" w:rsidP="00C51D44">
      <w:pPr>
        <w:spacing w:after="0" w:line="240" w:lineRule="auto"/>
        <w:ind w:left="709"/>
        <w:jc w:val="both"/>
        <w:rPr>
          <w:rFonts w:eastAsia="Times New Roman"/>
          <w:sz w:val="20"/>
          <w:szCs w:val="20"/>
          <w:lang w:eastAsia="fr-FR"/>
        </w:rPr>
      </w:pPr>
      <w:r w:rsidRPr="00845896">
        <w:rPr>
          <w:rFonts w:eastAsia="Times New Roman"/>
          <w:sz w:val="20"/>
          <w:szCs w:val="20"/>
          <w:lang w:eastAsia="fr-FR"/>
        </w:rPr>
        <w:lastRenderedPageBreak/>
        <w:t xml:space="preserve">Dans les </w:t>
      </w:r>
      <w:r w:rsidR="006D4055">
        <w:rPr>
          <w:rFonts w:eastAsia="Times New Roman"/>
          <w:sz w:val="20"/>
          <w:szCs w:val="20"/>
          <w:lang w:eastAsia="fr-FR"/>
        </w:rPr>
        <w:t>Etablissement</w:t>
      </w:r>
      <w:r w:rsidRPr="00845896">
        <w:rPr>
          <w:rFonts w:eastAsia="Times New Roman"/>
          <w:sz w:val="20"/>
          <w:szCs w:val="20"/>
          <w:lang w:eastAsia="fr-FR"/>
        </w:rPr>
        <w:t>s soumis à la loi du 30 juillet 2003 relative à la prévention des risques technologiques et/ou à la loi du 13 juin 2006 relative à la transparence et à la sécurité en matière nucléaire (TSN)</w:t>
      </w:r>
      <w:r w:rsidRPr="00845896">
        <w:rPr>
          <w:rFonts w:eastAsia="Times New Roman"/>
          <w:color w:val="1A312E"/>
          <w:sz w:val="20"/>
          <w:szCs w:val="20"/>
          <w:lang w:eastAsia="fr-FR"/>
        </w:rPr>
        <w:t xml:space="preserve">, </w:t>
      </w:r>
      <w:r w:rsidRPr="00845896">
        <w:rPr>
          <w:rFonts w:eastAsia="Times New Roman"/>
          <w:sz w:val="20"/>
          <w:szCs w:val="20"/>
          <w:lang w:eastAsia="fr-FR"/>
        </w:rPr>
        <w:t xml:space="preserve">le nombre de représentants tel que fixé ci-dessus est majoré de deux membres.  </w:t>
      </w:r>
    </w:p>
    <w:p w:rsidR="00A70DA7" w:rsidRPr="00845896" w:rsidRDefault="00C2004B" w:rsidP="0031185E">
      <w:pPr>
        <w:tabs>
          <w:tab w:val="left" w:pos="709"/>
        </w:tabs>
        <w:spacing w:before="120" w:line="240" w:lineRule="auto"/>
        <w:ind w:left="709"/>
        <w:jc w:val="both"/>
        <w:rPr>
          <w:rFonts w:eastAsia="Times New Roman"/>
          <w:sz w:val="20"/>
          <w:szCs w:val="20"/>
          <w:lang w:eastAsia="fr-FR"/>
        </w:rPr>
      </w:pPr>
      <w:r w:rsidRPr="00845896">
        <w:rPr>
          <w:rFonts w:eastAsia="Times New Roman"/>
          <w:sz w:val="20"/>
          <w:szCs w:val="20"/>
          <w:lang w:eastAsia="fr-FR"/>
        </w:rPr>
        <w:t xml:space="preserve">Les membres de la délégation du personnel sont désignés parmi les membres titulaires ou suppléants du </w:t>
      </w:r>
      <w:r w:rsidR="006D4055">
        <w:rPr>
          <w:rFonts w:eastAsia="Times New Roman"/>
          <w:sz w:val="20"/>
          <w:szCs w:val="20"/>
          <w:lang w:eastAsia="fr-FR"/>
        </w:rPr>
        <w:t>Comité Social et Economique</w:t>
      </w:r>
      <w:r w:rsidRPr="00845896">
        <w:rPr>
          <w:rFonts w:eastAsia="Times New Roman"/>
          <w:sz w:val="20"/>
          <w:szCs w:val="20"/>
          <w:lang w:eastAsia="fr-FR"/>
        </w:rPr>
        <w:t xml:space="preserve"> d’</w:t>
      </w:r>
      <w:r w:rsidR="006D4055">
        <w:rPr>
          <w:rFonts w:eastAsia="Times New Roman"/>
          <w:sz w:val="20"/>
          <w:szCs w:val="20"/>
          <w:lang w:eastAsia="fr-FR"/>
        </w:rPr>
        <w:t>Etablissement</w:t>
      </w:r>
      <w:r w:rsidRPr="00845896">
        <w:rPr>
          <w:rFonts w:eastAsia="Times New Roman"/>
          <w:sz w:val="20"/>
          <w:szCs w:val="20"/>
          <w:lang w:eastAsia="fr-FR"/>
        </w:rPr>
        <w:t xml:space="preserve"> dans les conditions s</w:t>
      </w:r>
      <w:r w:rsidR="006E079A" w:rsidRPr="00845896">
        <w:rPr>
          <w:rFonts w:eastAsia="Times New Roman"/>
          <w:sz w:val="20"/>
          <w:szCs w:val="20"/>
          <w:lang w:eastAsia="fr-FR"/>
        </w:rPr>
        <w:t>uivantes :</w:t>
      </w:r>
    </w:p>
    <w:p w:rsidR="00A70DA7" w:rsidRPr="00845896" w:rsidRDefault="00A70DA7" w:rsidP="009C43D8">
      <w:pPr>
        <w:pStyle w:val="Paragraphedeliste"/>
        <w:numPr>
          <w:ilvl w:val="1"/>
          <w:numId w:val="30"/>
        </w:numPr>
        <w:tabs>
          <w:tab w:val="left" w:pos="709"/>
        </w:tabs>
        <w:spacing w:before="120" w:line="240" w:lineRule="auto"/>
        <w:jc w:val="both"/>
        <w:rPr>
          <w:rFonts w:eastAsia="Times New Roman"/>
          <w:sz w:val="20"/>
          <w:szCs w:val="20"/>
          <w:lang w:eastAsia="fr-FR"/>
        </w:rPr>
      </w:pPr>
      <w:r w:rsidRPr="00845896">
        <w:rPr>
          <w:rFonts w:eastAsia="Times New Roman"/>
          <w:sz w:val="20"/>
          <w:szCs w:val="20"/>
          <w:lang w:eastAsia="fr-FR"/>
        </w:rPr>
        <w:t xml:space="preserve">Les sièges sont répartis au plus fort reste entre les Organisations Syndicales selon la même répartition que celle des sièges titulaires au </w:t>
      </w:r>
      <w:r w:rsidR="006D4055">
        <w:rPr>
          <w:rFonts w:eastAsia="Times New Roman"/>
          <w:sz w:val="20"/>
          <w:szCs w:val="20"/>
          <w:lang w:eastAsia="fr-FR"/>
        </w:rPr>
        <w:t>Comité Social et Economique</w:t>
      </w:r>
      <w:r w:rsidRPr="00845896">
        <w:rPr>
          <w:rFonts w:eastAsia="Times New Roman"/>
          <w:sz w:val="20"/>
          <w:szCs w:val="20"/>
          <w:lang w:eastAsia="fr-FR"/>
        </w:rPr>
        <w:t xml:space="preserve"> d’</w:t>
      </w:r>
      <w:r w:rsidR="006D4055">
        <w:rPr>
          <w:rFonts w:eastAsia="Times New Roman"/>
          <w:sz w:val="20"/>
          <w:szCs w:val="20"/>
          <w:lang w:eastAsia="fr-FR"/>
        </w:rPr>
        <w:t>Etablissement</w:t>
      </w:r>
      <w:r w:rsidRPr="00845896">
        <w:rPr>
          <w:rFonts w:eastAsia="Times New Roman"/>
          <w:sz w:val="20"/>
          <w:szCs w:val="20"/>
          <w:lang w:eastAsia="fr-FR"/>
        </w:rPr>
        <w:t xml:space="preserve">. En cas d’égalité, le départage se fait sur le nombre de voix au premier tour des élections du </w:t>
      </w:r>
      <w:r w:rsidR="006D4055">
        <w:rPr>
          <w:rFonts w:eastAsia="Times New Roman"/>
          <w:sz w:val="20"/>
          <w:szCs w:val="20"/>
          <w:lang w:eastAsia="fr-FR"/>
        </w:rPr>
        <w:t>Comité Social et Economique</w:t>
      </w:r>
      <w:r w:rsidRPr="00845896">
        <w:rPr>
          <w:rFonts w:eastAsia="Times New Roman"/>
          <w:sz w:val="20"/>
          <w:szCs w:val="20"/>
          <w:lang w:eastAsia="fr-FR"/>
        </w:rPr>
        <w:t>.</w:t>
      </w:r>
    </w:p>
    <w:p w:rsidR="00A70DA7" w:rsidRPr="00845896" w:rsidRDefault="00A70DA7" w:rsidP="009C43D8">
      <w:pPr>
        <w:pStyle w:val="Paragraphedeliste"/>
        <w:tabs>
          <w:tab w:val="left" w:pos="709"/>
        </w:tabs>
        <w:spacing w:before="120" w:line="240" w:lineRule="auto"/>
        <w:ind w:left="1440"/>
        <w:jc w:val="both"/>
        <w:rPr>
          <w:rFonts w:eastAsia="Times New Roman"/>
          <w:sz w:val="20"/>
          <w:szCs w:val="20"/>
          <w:lang w:eastAsia="fr-FR"/>
        </w:rPr>
      </w:pPr>
    </w:p>
    <w:p w:rsidR="00A70DA7" w:rsidRPr="00845896" w:rsidRDefault="00A70DA7" w:rsidP="00A70DA7">
      <w:pPr>
        <w:pStyle w:val="Paragraphedeliste"/>
        <w:numPr>
          <w:ilvl w:val="1"/>
          <w:numId w:val="30"/>
        </w:numPr>
        <w:tabs>
          <w:tab w:val="left" w:pos="709"/>
        </w:tabs>
        <w:spacing w:before="120" w:line="240" w:lineRule="auto"/>
        <w:jc w:val="both"/>
        <w:rPr>
          <w:rFonts w:eastAsia="Times New Roman"/>
          <w:sz w:val="20"/>
          <w:szCs w:val="20"/>
          <w:lang w:eastAsia="fr-FR"/>
        </w:rPr>
      </w:pPr>
      <w:r w:rsidRPr="00845896">
        <w:rPr>
          <w:rFonts w:eastAsia="Times New Roman"/>
          <w:sz w:val="20"/>
          <w:szCs w:val="20"/>
          <w:lang w:eastAsia="fr-FR"/>
        </w:rPr>
        <w:t xml:space="preserve">Dans le cas où </w:t>
      </w:r>
      <w:r w:rsidR="006C4269" w:rsidRPr="00845896">
        <w:rPr>
          <w:rFonts w:eastAsia="Times New Roman"/>
          <w:sz w:val="20"/>
          <w:szCs w:val="20"/>
          <w:lang w:eastAsia="fr-FR"/>
        </w:rPr>
        <w:t>une organisation syndicale représentative dans l’</w:t>
      </w:r>
      <w:r w:rsidR="006D4055">
        <w:rPr>
          <w:rFonts w:eastAsia="Times New Roman"/>
          <w:sz w:val="20"/>
          <w:szCs w:val="20"/>
          <w:lang w:eastAsia="fr-FR"/>
        </w:rPr>
        <w:t>Etablissement</w:t>
      </w:r>
      <w:r w:rsidR="006C4269" w:rsidRPr="00845896">
        <w:rPr>
          <w:rFonts w:eastAsia="Times New Roman"/>
          <w:sz w:val="20"/>
          <w:szCs w:val="20"/>
          <w:lang w:eastAsia="fr-FR"/>
        </w:rPr>
        <w:t xml:space="preserve"> et ayant au moins un élu titulaire au </w:t>
      </w:r>
      <w:r w:rsidR="006D4055">
        <w:rPr>
          <w:rFonts w:eastAsia="Times New Roman"/>
          <w:sz w:val="20"/>
          <w:szCs w:val="20"/>
          <w:lang w:eastAsia="fr-FR"/>
        </w:rPr>
        <w:t>Comité Social et Economique</w:t>
      </w:r>
      <w:r w:rsidR="006C4269" w:rsidRPr="00845896">
        <w:rPr>
          <w:rFonts w:eastAsia="Times New Roman"/>
          <w:sz w:val="20"/>
          <w:szCs w:val="20"/>
          <w:lang w:eastAsia="fr-FR"/>
        </w:rPr>
        <w:t xml:space="preserve"> ne serait pas représentée par application de la règle prévue à l’alinéa précédent, le nombre de représentants à la CSSCT est majoré d’une unité et attribué à cette organisation.</w:t>
      </w:r>
    </w:p>
    <w:p w:rsidR="006C4269" w:rsidRPr="00845896" w:rsidRDefault="006C4269" w:rsidP="006C4269">
      <w:pPr>
        <w:pStyle w:val="Paragraphedeliste"/>
        <w:rPr>
          <w:rFonts w:eastAsia="Times New Roman"/>
          <w:sz w:val="20"/>
          <w:szCs w:val="20"/>
          <w:lang w:eastAsia="fr-FR"/>
        </w:rPr>
      </w:pPr>
    </w:p>
    <w:p w:rsidR="006C4269" w:rsidRPr="00845896" w:rsidRDefault="006C4269" w:rsidP="00A70DA7">
      <w:pPr>
        <w:pStyle w:val="Paragraphedeliste"/>
        <w:numPr>
          <w:ilvl w:val="1"/>
          <w:numId w:val="30"/>
        </w:numPr>
        <w:tabs>
          <w:tab w:val="left" w:pos="709"/>
        </w:tabs>
        <w:spacing w:before="120" w:line="240" w:lineRule="auto"/>
        <w:jc w:val="both"/>
        <w:rPr>
          <w:rFonts w:eastAsia="Times New Roman"/>
          <w:sz w:val="20"/>
          <w:szCs w:val="20"/>
          <w:lang w:eastAsia="fr-FR"/>
        </w:rPr>
      </w:pPr>
      <w:r w:rsidRPr="00845896">
        <w:rPr>
          <w:rFonts w:eastAsia="Times New Roman"/>
          <w:sz w:val="20"/>
          <w:szCs w:val="20"/>
          <w:lang w:eastAsia="fr-FR"/>
        </w:rPr>
        <w:t>Dans to</w:t>
      </w:r>
      <w:r w:rsidR="0031185E" w:rsidRPr="00845896">
        <w:rPr>
          <w:rFonts w:eastAsia="Times New Roman"/>
          <w:sz w:val="20"/>
          <w:szCs w:val="20"/>
          <w:lang w:eastAsia="fr-FR"/>
        </w:rPr>
        <w:t>us les cas, un siège est réservé à la catégorie Ingénieurs et Cadres</w:t>
      </w:r>
      <w:r w:rsidRPr="00845896">
        <w:rPr>
          <w:rFonts w:eastAsia="Times New Roman"/>
          <w:sz w:val="20"/>
          <w:szCs w:val="20"/>
          <w:lang w:eastAsia="fr-FR"/>
        </w:rPr>
        <w:t xml:space="preserve"> </w:t>
      </w:r>
    </w:p>
    <w:p w:rsidR="00C2004B" w:rsidRPr="00845896" w:rsidRDefault="006C4269" w:rsidP="006C4269">
      <w:pPr>
        <w:spacing w:before="120" w:line="240" w:lineRule="auto"/>
        <w:jc w:val="both"/>
        <w:rPr>
          <w:rFonts w:eastAsia="Times New Roman"/>
          <w:sz w:val="20"/>
          <w:szCs w:val="20"/>
          <w:lang w:eastAsia="fr-FR"/>
        </w:rPr>
      </w:pPr>
      <w:r w:rsidRPr="00845896">
        <w:rPr>
          <w:rFonts w:eastAsia="Times New Roman"/>
          <w:sz w:val="20"/>
          <w:szCs w:val="20"/>
          <w:lang w:eastAsia="fr-FR"/>
        </w:rPr>
        <w:t xml:space="preserve">La désignation intervient par délibération du </w:t>
      </w:r>
      <w:r w:rsidR="006D4055">
        <w:rPr>
          <w:rFonts w:eastAsia="Times New Roman"/>
          <w:sz w:val="20"/>
          <w:szCs w:val="20"/>
          <w:lang w:eastAsia="fr-FR"/>
        </w:rPr>
        <w:t>Comité Social et Economique</w:t>
      </w:r>
      <w:r w:rsidRPr="00845896">
        <w:rPr>
          <w:rFonts w:eastAsia="Times New Roman"/>
          <w:sz w:val="20"/>
          <w:szCs w:val="20"/>
          <w:lang w:eastAsia="fr-FR"/>
        </w:rPr>
        <w:t xml:space="preserve"> d’</w:t>
      </w:r>
      <w:r w:rsidR="006D4055">
        <w:rPr>
          <w:rFonts w:eastAsia="Times New Roman"/>
          <w:sz w:val="20"/>
          <w:szCs w:val="20"/>
          <w:lang w:eastAsia="fr-FR"/>
        </w:rPr>
        <w:t>Etablissement</w:t>
      </w:r>
      <w:r w:rsidRPr="00845896">
        <w:rPr>
          <w:rFonts w:eastAsia="Times New Roman"/>
          <w:sz w:val="20"/>
          <w:szCs w:val="20"/>
          <w:lang w:eastAsia="fr-FR"/>
        </w:rPr>
        <w:t xml:space="preserve"> sur proposition des représentants syndicaux au comité</w:t>
      </w:r>
    </w:p>
    <w:p w:rsidR="00CE0A60" w:rsidRPr="00845896" w:rsidRDefault="00CE0A60" w:rsidP="00CE0A60">
      <w:pPr>
        <w:spacing w:after="0" w:line="240" w:lineRule="auto"/>
        <w:jc w:val="both"/>
        <w:rPr>
          <w:rFonts w:eastAsia="Times New Roman"/>
          <w:sz w:val="20"/>
          <w:szCs w:val="20"/>
          <w:lang w:eastAsia="fr-FR"/>
        </w:rPr>
      </w:pPr>
      <w:r w:rsidRPr="00845896">
        <w:rPr>
          <w:rFonts w:eastAsia="Times New Roman"/>
          <w:sz w:val="20"/>
          <w:szCs w:val="20"/>
          <w:lang w:eastAsia="fr-FR"/>
        </w:rPr>
        <w:t>La CSSCT désigne parmi ses membres un Secrétaire</w:t>
      </w:r>
      <w:r w:rsidR="00C51D44" w:rsidRPr="00845896">
        <w:rPr>
          <w:rFonts w:eastAsia="Times New Roman"/>
          <w:sz w:val="20"/>
          <w:szCs w:val="20"/>
          <w:lang w:eastAsia="fr-FR"/>
        </w:rPr>
        <w:t xml:space="preserve"> et un Secrétaire-Adjoint</w:t>
      </w:r>
      <w:r w:rsidRPr="00845896">
        <w:rPr>
          <w:rFonts w:eastAsia="Times New Roman"/>
          <w:sz w:val="20"/>
          <w:szCs w:val="20"/>
          <w:lang w:eastAsia="fr-FR"/>
        </w:rPr>
        <w:t>.</w:t>
      </w:r>
    </w:p>
    <w:p w:rsidR="00C2004B" w:rsidRPr="00845896" w:rsidRDefault="00C2004B" w:rsidP="00C2004B">
      <w:pPr>
        <w:spacing w:after="0" w:line="240" w:lineRule="auto"/>
        <w:jc w:val="both"/>
        <w:rPr>
          <w:rFonts w:eastAsia="Times New Roman"/>
          <w:sz w:val="20"/>
          <w:szCs w:val="20"/>
          <w:lang w:eastAsia="fr-FR"/>
        </w:rPr>
      </w:pPr>
    </w:p>
    <w:p w:rsidR="00C2004B" w:rsidRPr="00845896" w:rsidRDefault="00C2004B" w:rsidP="00C2004B">
      <w:pPr>
        <w:spacing w:after="0" w:line="240" w:lineRule="auto"/>
        <w:jc w:val="both"/>
        <w:rPr>
          <w:rFonts w:eastAsia="Times New Roman"/>
          <w:sz w:val="20"/>
          <w:szCs w:val="20"/>
          <w:lang w:eastAsia="fr-FR"/>
        </w:rPr>
      </w:pPr>
    </w:p>
    <w:p w:rsidR="00C2004B" w:rsidRPr="00845896" w:rsidRDefault="00C2004B" w:rsidP="005A324A">
      <w:pPr>
        <w:numPr>
          <w:ilvl w:val="0"/>
          <w:numId w:val="29"/>
        </w:numPr>
        <w:spacing w:after="0" w:line="240" w:lineRule="auto"/>
        <w:contextualSpacing/>
        <w:jc w:val="both"/>
        <w:rPr>
          <w:rFonts w:eastAsia="Times New Roman"/>
          <w:sz w:val="20"/>
          <w:szCs w:val="20"/>
          <w:lang w:eastAsia="fr-FR"/>
        </w:rPr>
      </w:pPr>
      <w:r w:rsidRPr="00845896">
        <w:rPr>
          <w:rFonts w:eastAsia="Times New Roman"/>
          <w:b/>
          <w:sz w:val="20"/>
          <w:szCs w:val="20"/>
          <w:lang w:eastAsia="fr-FR"/>
        </w:rPr>
        <w:t>Commission Sant</w:t>
      </w:r>
      <w:r w:rsidRPr="00845896">
        <w:rPr>
          <w:rFonts w:eastAsia="Times New Roman" w:hint="eastAsia"/>
          <w:b/>
          <w:sz w:val="20"/>
          <w:szCs w:val="20"/>
          <w:lang w:eastAsia="fr-FR"/>
        </w:rPr>
        <w:t>é</w:t>
      </w:r>
      <w:r w:rsidRPr="00845896">
        <w:rPr>
          <w:rFonts w:eastAsia="Times New Roman"/>
          <w:b/>
          <w:sz w:val="20"/>
          <w:szCs w:val="20"/>
          <w:lang w:eastAsia="fr-FR"/>
        </w:rPr>
        <w:t>, S</w:t>
      </w:r>
      <w:r w:rsidRPr="00845896">
        <w:rPr>
          <w:rFonts w:eastAsia="Times New Roman" w:hint="eastAsia"/>
          <w:b/>
          <w:sz w:val="20"/>
          <w:szCs w:val="20"/>
          <w:lang w:eastAsia="fr-FR"/>
        </w:rPr>
        <w:t>é</w:t>
      </w:r>
      <w:r w:rsidRPr="00845896">
        <w:rPr>
          <w:rFonts w:eastAsia="Times New Roman"/>
          <w:b/>
          <w:sz w:val="20"/>
          <w:szCs w:val="20"/>
          <w:lang w:eastAsia="fr-FR"/>
        </w:rPr>
        <w:t>curit</w:t>
      </w:r>
      <w:r w:rsidRPr="00845896">
        <w:rPr>
          <w:rFonts w:eastAsia="Times New Roman" w:hint="eastAsia"/>
          <w:b/>
          <w:sz w:val="20"/>
          <w:szCs w:val="20"/>
          <w:lang w:eastAsia="fr-FR"/>
        </w:rPr>
        <w:t>é</w:t>
      </w:r>
      <w:r w:rsidRPr="00845896">
        <w:rPr>
          <w:rFonts w:eastAsia="Times New Roman"/>
          <w:b/>
          <w:sz w:val="20"/>
          <w:szCs w:val="20"/>
          <w:lang w:eastAsia="fr-FR"/>
        </w:rPr>
        <w:t xml:space="preserve"> et Conditions de Travail (CSSCT) </w:t>
      </w:r>
      <w:r w:rsidRPr="00845896">
        <w:rPr>
          <w:rFonts w:eastAsia="Times New Roman" w:hint="eastAsia"/>
          <w:b/>
          <w:sz w:val="20"/>
          <w:szCs w:val="20"/>
          <w:lang w:eastAsia="fr-FR"/>
        </w:rPr>
        <w:t>é</w:t>
      </w:r>
      <w:r w:rsidRPr="00845896">
        <w:rPr>
          <w:rFonts w:eastAsia="Times New Roman"/>
          <w:b/>
          <w:sz w:val="20"/>
          <w:szCs w:val="20"/>
          <w:lang w:eastAsia="fr-FR"/>
        </w:rPr>
        <w:t>largie</w:t>
      </w:r>
    </w:p>
    <w:p w:rsidR="00C2004B" w:rsidRPr="00845896" w:rsidRDefault="00C2004B" w:rsidP="00C2004B">
      <w:pPr>
        <w:spacing w:after="0" w:line="240" w:lineRule="auto"/>
        <w:ind w:left="720"/>
        <w:jc w:val="both"/>
        <w:rPr>
          <w:rFonts w:eastAsia="Times New Roman"/>
          <w:sz w:val="20"/>
          <w:szCs w:val="20"/>
          <w:lang w:eastAsia="fr-FR"/>
        </w:rPr>
      </w:pPr>
    </w:p>
    <w:p w:rsidR="00C2004B" w:rsidRPr="00845896" w:rsidRDefault="00C2004B" w:rsidP="00C2004B">
      <w:pPr>
        <w:spacing w:after="0" w:line="240" w:lineRule="auto"/>
        <w:jc w:val="both"/>
        <w:rPr>
          <w:rFonts w:eastAsia="Times New Roman"/>
          <w:sz w:val="20"/>
          <w:szCs w:val="20"/>
          <w:lang w:eastAsia="fr-FR"/>
        </w:rPr>
      </w:pPr>
      <w:r w:rsidRPr="00845896">
        <w:rPr>
          <w:rFonts w:eastAsia="Times New Roman"/>
          <w:sz w:val="20"/>
          <w:szCs w:val="20"/>
          <w:lang w:eastAsia="fr-FR"/>
        </w:rPr>
        <w:t xml:space="preserve">Dans les </w:t>
      </w:r>
      <w:r w:rsidR="006D4055">
        <w:rPr>
          <w:rFonts w:eastAsia="Times New Roman"/>
          <w:sz w:val="20"/>
          <w:szCs w:val="20"/>
          <w:lang w:eastAsia="fr-FR"/>
        </w:rPr>
        <w:t>Etablissement</w:t>
      </w:r>
      <w:r w:rsidRPr="00845896">
        <w:rPr>
          <w:rFonts w:eastAsia="Times New Roman"/>
          <w:sz w:val="20"/>
          <w:szCs w:val="20"/>
          <w:lang w:eastAsia="fr-FR"/>
        </w:rPr>
        <w:t>s soumis à la loi du 30 juillet 2003 relative à la prévention des risques technologiques et/ou à la loi du 13 juin 2006 relative à la transparence et à la sécurité en matière nucléaire (TSN)</w:t>
      </w:r>
      <w:r w:rsidRPr="00845896">
        <w:rPr>
          <w:rFonts w:eastAsia="Times New Roman"/>
          <w:color w:val="1A312E"/>
          <w:sz w:val="20"/>
          <w:szCs w:val="20"/>
          <w:lang w:eastAsia="fr-FR"/>
        </w:rPr>
        <w:t xml:space="preserve">, </w:t>
      </w:r>
      <w:r w:rsidRPr="00845896">
        <w:rPr>
          <w:rFonts w:eastAsia="Times New Roman"/>
          <w:sz w:val="20"/>
          <w:szCs w:val="20"/>
          <w:lang w:eastAsia="fr-FR"/>
        </w:rPr>
        <w:t>il est institué une CSSCT élargie à une représentation des chefs d’entreprises extérieures et des salariés qu’ils emploient sur l’</w:t>
      </w:r>
      <w:r w:rsidR="006D4055">
        <w:rPr>
          <w:rFonts w:eastAsia="Times New Roman"/>
          <w:sz w:val="20"/>
          <w:szCs w:val="20"/>
          <w:lang w:eastAsia="fr-FR"/>
        </w:rPr>
        <w:t>Etablissement</w:t>
      </w:r>
      <w:r w:rsidRPr="00845896">
        <w:rPr>
          <w:rFonts w:eastAsia="Times New Roman"/>
          <w:sz w:val="20"/>
          <w:szCs w:val="20"/>
          <w:lang w:eastAsia="fr-FR"/>
        </w:rPr>
        <w:t>.</w:t>
      </w:r>
    </w:p>
    <w:p w:rsidR="00C2004B" w:rsidRPr="00845896" w:rsidRDefault="00C2004B" w:rsidP="00C2004B">
      <w:pPr>
        <w:spacing w:after="0" w:line="240" w:lineRule="auto"/>
        <w:jc w:val="both"/>
        <w:rPr>
          <w:rFonts w:eastAsia="Times New Roman"/>
          <w:sz w:val="20"/>
          <w:szCs w:val="20"/>
          <w:lang w:eastAsia="fr-FR"/>
        </w:rPr>
      </w:pPr>
    </w:p>
    <w:p w:rsidR="00C2004B" w:rsidRPr="00845896" w:rsidRDefault="00C2004B" w:rsidP="00C2004B">
      <w:pPr>
        <w:tabs>
          <w:tab w:val="left" w:pos="0"/>
        </w:tabs>
        <w:spacing w:after="0" w:line="240" w:lineRule="auto"/>
        <w:jc w:val="both"/>
        <w:rPr>
          <w:rFonts w:eastAsia="Times New Roman"/>
          <w:b/>
          <w:sz w:val="20"/>
          <w:szCs w:val="20"/>
          <w:u w:val="single"/>
          <w:lang w:eastAsia="fr-FR"/>
        </w:rPr>
      </w:pPr>
      <w:r w:rsidRPr="00845896">
        <w:rPr>
          <w:rFonts w:eastAsia="Times New Roman"/>
          <w:b/>
          <w:sz w:val="20"/>
          <w:szCs w:val="20"/>
          <w:u w:val="single"/>
          <w:lang w:eastAsia="fr-FR"/>
        </w:rPr>
        <w:t>Recensement et identification des entreprises extérieures</w:t>
      </w:r>
    </w:p>
    <w:p w:rsidR="00C2004B" w:rsidRPr="00845896" w:rsidRDefault="00C2004B" w:rsidP="00C2004B">
      <w:pPr>
        <w:spacing w:after="0" w:line="240" w:lineRule="auto"/>
        <w:jc w:val="both"/>
        <w:rPr>
          <w:rFonts w:eastAsia="Times New Roman"/>
          <w:sz w:val="20"/>
          <w:szCs w:val="20"/>
          <w:lang w:eastAsia="fr-FR"/>
        </w:rPr>
      </w:pPr>
    </w:p>
    <w:p w:rsidR="00C2004B" w:rsidRPr="00845896" w:rsidRDefault="00C2004B" w:rsidP="00C2004B">
      <w:pPr>
        <w:spacing w:after="0" w:line="240" w:lineRule="auto"/>
        <w:jc w:val="both"/>
        <w:rPr>
          <w:rFonts w:eastAsia="Times New Roman"/>
          <w:sz w:val="20"/>
          <w:szCs w:val="20"/>
          <w:lang w:eastAsia="fr-FR"/>
        </w:rPr>
      </w:pPr>
      <w:r w:rsidRPr="00845896">
        <w:rPr>
          <w:rFonts w:eastAsia="Times New Roman"/>
          <w:sz w:val="20"/>
          <w:szCs w:val="20"/>
          <w:lang w:eastAsia="fr-FR"/>
        </w:rPr>
        <w:t>Les entreprises extérieures intervenant sur le site sont classées selon les critères suivants :</w:t>
      </w:r>
    </w:p>
    <w:p w:rsidR="00C2004B" w:rsidRPr="00845896" w:rsidRDefault="00C2004B" w:rsidP="00C2004B">
      <w:pPr>
        <w:spacing w:after="0" w:line="240" w:lineRule="auto"/>
        <w:jc w:val="both"/>
        <w:rPr>
          <w:rFonts w:eastAsia="Times New Roman"/>
          <w:sz w:val="20"/>
          <w:szCs w:val="20"/>
          <w:lang w:eastAsia="fr-FR"/>
        </w:rPr>
      </w:pPr>
    </w:p>
    <w:p w:rsidR="00C2004B" w:rsidRPr="00845896" w:rsidRDefault="00C2004B" w:rsidP="0098635D">
      <w:pPr>
        <w:numPr>
          <w:ilvl w:val="0"/>
          <w:numId w:val="36"/>
        </w:numPr>
        <w:spacing w:after="0" w:line="240" w:lineRule="auto"/>
        <w:contextualSpacing/>
        <w:jc w:val="both"/>
        <w:rPr>
          <w:rFonts w:eastAsia="Times New Roman"/>
          <w:sz w:val="20"/>
          <w:szCs w:val="20"/>
          <w:lang w:eastAsia="fr-FR"/>
        </w:rPr>
      </w:pPr>
      <w:r w:rsidRPr="00845896">
        <w:rPr>
          <w:rFonts w:eastAsia="Times New Roman"/>
          <w:sz w:val="20"/>
          <w:szCs w:val="20"/>
          <w:lang w:eastAsia="fr-FR"/>
        </w:rPr>
        <w:t>critère prépondérant : la nature des risques particuliers liés à l’intervention et susceptibles de porter atteinte à la sécurité des travailleurs présents au sein ou à proximité de l’installation,</w:t>
      </w:r>
    </w:p>
    <w:p w:rsidR="00C2004B" w:rsidRPr="00845896" w:rsidRDefault="00C2004B" w:rsidP="0098635D">
      <w:pPr>
        <w:numPr>
          <w:ilvl w:val="0"/>
          <w:numId w:val="36"/>
        </w:numPr>
        <w:spacing w:after="0" w:line="240" w:lineRule="auto"/>
        <w:contextualSpacing/>
        <w:jc w:val="both"/>
        <w:rPr>
          <w:rFonts w:eastAsia="Times New Roman"/>
          <w:sz w:val="20"/>
          <w:szCs w:val="20"/>
          <w:lang w:eastAsia="fr-FR"/>
        </w:rPr>
      </w:pPr>
      <w:r w:rsidRPr="00845896">
        <w:rPr>
          <w:rFonts w:eastAsia="Times New Roman"/>
          <w:sz w:val="20"/>
          <w:szCs w:val="20"/>
          <w:lang w:eastAsia="fr-FR"/>
        </w:rPr>
        <w:t xml:space="preserve">critère 2 : l’importance, exprimée en nombre moyen d’hommes par jour présents, des effectifs intervenant ou appelés à intervenir au sein de l’installation durant une période de 12 mois consécutifs, </w:t>
      </w:r>
    </w:p>
    <w:p w:rsidR="00C2004B" w:rsidRPr="00845896" w:rsidRDefault="00C2004B" w:rsidP="0098635D">
      <w:pPr>
        <w:numPr>
          <w:ilvl w:val="0"/>
          <w:numId w:val="36"/>
        </w:numPr>
        <w:spacing w:after="0" w:line="240" w:lineRule="auto"/>
        <w:contextualSpacing/>
        <w:jc w:val="both"/>
        <w:rPr>
          <w:rFonts w:eastAsia="Times New Roman"/>
          <w:sz w:val="20"/>
          <w:szCs w:val="20"/>
          <w:lang w:eastAsia="fr-FR"/>
        </w:rPr>
      </w:pPr>
      <w:r w:rsidRPr="00845896">
        <w:rPr>
          <w:rFonts w:eastAsia="Times New Roman"/>
          <w:sz w:val="20"/>
          <w:szCs w:val="20"/>
          <w:lang w:eastAsia="fr-FR"/>
        </w:rPr>
        <w:t xml:space="preserve">critère 3 : la durée des interventions prévisibles à compter du jour de la consultation du </w:t>
      </w:r>
      <w:r w:rsidR="006D4055">
        <w:rPr>
          <w:rFonts w:eastAsia="Times New Roman"/>
          <w:sz w:val="20"/>
          <w:szCs w:val="20"/>
          <w:lang w:eastAsia="fr-FR"/>
        </w:rPr>
        <w:t>Comité Social et Economique</w:t>
      </w:r>
      <w:r w:rsidRPr="00845896">
        <w:rPr>
          <w:rFonts w:eastAsia="Times New Roman"/>
          <w:sz w:val="20"/>
          <w:szCs w:val="20"/>
          <w:lang w:eastAsia="fr-FR"/>
        </w:rPr>
        <w:t xml:space="preserve"> relative à la liste des entreprises extérieures retenue par le chef d’</w:t>
      </w:r>
      <w:r w:rsidR="006D4055">
        <w:rPr>
          <w:rFonts w:eastAsia="Times New Roman"/>
          <w:sz w:val="20"/>
          <w:szCs w:val="20"/>
          <w:lang w:eastAsia="fr-FR"/>
        </w:rPr>
        <w:t>Etablissement</w:t>
      </w:r>
      <w:r w:rsidRPr="00845896">
        <w:rPr>
          <w:rFonts w:eastAsia="Times New Roman"/>
          <w:sz w:val="20"/>
          <w:szCs w:val="20"/>
          <w:lang w:eastAsia="fr-FR"/>
        </w:rPr>
        <w:t xml:space="preserve"> </w:t>
      </w:r>
      <w:r w:rsidR="00D2214C" w:rsidRPr="00845896">
        <w:rPr>
          <w:sz w:val="20"/>
          <w:szCs w:val="20"/>
        </w:rPr>
        <w:t>Orano Cycle</w:t>
      </w:r>
      <w:r w:rsidRPr="00845896">
        <w:rPr>
          <w:rFonts w:eastAsia="Times New Roman"/>
          <w:sz w:val="20"/>
          <w:szCs w:val="20"/>
          <w:lang w:eastAsia="fr-FR"/>
        </w:rPr>
        <w:t>.</w:t>
      </w:r>
    </w:p>
    <w:p w:rsidR="00C2004B" w:rsidRPr="00845896" w:rsidRDefault="00C2004B" w:rsidP="00C2004B">
      <w:pPr>
        <w:spacing w:after="0" w:line="240" w:lineRule="auto"/>
        <w:jc w:val="both"/>
        <w:rPr>
          <w:rFonts w:eastAsia="Times New Roman"/>
          <w:sz w:val="20"/>
          <w:szCs w:val="20"/>
          <w:lang w:eastAsia="fr-FR"/>
        </w:rPr>
      </w:pPr>
    </w:p>
    <w:p w:rsidR="00C2004B" w:rsidRPr="00845896" w:rsidRDefault="00C2004B" w:rsidP="00C2004B">
      <w:pPr>
        <w:spacing w:after="0" w:line="240" w:lineRule="auto"/>
        <w:jc w:val="both"/>
        <w:rPr>
          <w:rFonts w:eastAsia="Times New Roman"/>
          <w:sz w:val="20"/>
          <w:szCs w:val="20"/>
          <w:lang w:eastAsia="fr-FR"/>
        </w:rPr>
      </w:pPr>
      <w:r w:rsidRPr="00845896">
        <w:rPr>
          <w:rFonts w:eastAsia="Times New Roman"/>
          <w:sz w:val="20"/>
          <w:szCs w:val="20"/>
          <w:lang w:eastAsia="fr-FR"/>
        </w:rPr>
        <w:t xml:space="preserve">Le </w:t>
      </w:r>
      <w:r w:rsidR="006D4BA8">
        <w:rPr>
          <w:rFonts w:eastAsia="Times New Roman"/>
          <w:sz w:val="20"/>
          <w:szCs w:val="20"/>
          <w:lang w:eastAsia="fr-FR"/>
        </w:rPr>
        <w:t>C</w:t>
      </w:r>
      <w:r w:rsidRPr="00845896">
        <w:rPr>
          <w:rFonts w:eastAsia="Times New Roman"/>
          <w:sz w:val="20"/>
          <w:szCs w:val="20"/>
          <w:lang w:eastAsia="fr-FR"/>
        </w:rPr>
        <w:t>hef d’</w:t>
      </w:r>
      <w:r w:rsidR="006D4BA8">
        <w:rPr>
          <w:rFonts w:eastAsia="Times New Roman"/>
          <w:sz w:val="20"/>
          <w:szCs w:val="20"/>
          <w:lang w:eastAsia="fr-FR"/>
        </w:rPr>
        <w:t>E</w:t>
      </w:r>
      <w:r w:rsidRPr="00845896">
        <w:rPr>
          <w:rFonts w:eastAsia="Times New Roman"/>
          <w:sz w:val="20"/>
          <w:szCs w:val="20"/>
          <w:lang w:eastAsia="fr-FR"/>
        </w:rPr>
        <w:t xml:space="preserve">tablissement </w:t>
      </w:r>
      <w:r w:rsidR="00A92EA3" w:rsidRPr="00845896">
        <w:rPr>
          <w:sz w:val="20"/>
          <w:szCs w:val="20"/>
        </w:rPr>
        <w:t>Orano Cycle</w:t>
      </w:r>
      <w:r w:rsidR="00A92EA3" w:rsidRPr="00845896" w:rsidDel="00D2214C">
        <w:rPr>
          <w:rFonts w:eastAsia="Times New Roman"/>
          <w:sz w:val="20"/>
          <w:szCs w:val="20"/>
          <w:lang w:eastAsia="fr-FR"/>
        </w:rPr>
        <w:t xml:space="preserve"> </w:t>
      </w:r>
      <w:r w:rsidRPr="00845896">
        <w:rPr>
          <w:rFonts w:eastAsia="Times New Roman"/>
          <w:sz w:val="20"/>
          <w:szCs w:val="20"/>
          <w:lang w:eastAsia="fr-FR"/>
        </w:rPr>
        <w:t>classe les entreprises extérieures par ordre de pertinence et indique en outre, pour chaque entreprise</w:t>
      </w:r>
      <w:r w:rsidR="00062DEA" w:rsidRPr="00845896">
        <w:rPr>
          <w:rFonts w:eastAsia="Times New Roman"/>
          <w:sz w:val="20"/>
          <w:szCs w:val="20"/>
          <w:lang w:eastAsia="fr-FR"/>
        </w:rPr>
        <w:t>,</w:t>
      </w:r>
      <w:r w:rsidRPr="00845896">
        <w:rPr>
          <w:rFonts w:eastAsia="Times New Roman"/>
          <w:sz w:val="20"/>
          <w:szCs w:val="20"/>
          <w:lang w:eastAsia="fr-FR"/>
        </w:rPr>
        <w:t xml:space="preserve"> sa représentation, soit par un ou des salariés, soit par un représentant de la direction, soit les deux. Le nombre total de représentants des salariés des entreprises extérieures est égal au nombre de représentants du personnel </w:t>
      </w:r>
      <w:r w:rsidR="00A92EA3" w:rsidRPr="00845896">
        <w:rPr>
          <w:sz w:val="20"/>
          <w:szCs w:val="20"/>
        </w:rPr>
        <w:t>Orano Cycle</w:t>
      </w:r>
      <w:r w:rsidR="00FC368C" w:rsidRPr="00845896">
        <w:rPr>
          <w:sz w:val="20"/>
          <w:szCs w:val="20"/>
        </w:rPr>
        <w:t xml:space="preserve"> au sein de la CSSCT</w:t>
      </w:r>
      <w:r w:rsidRPr="00845896">
        <w:rPr>
          <w:rFonts w:eastAsia="Times New Roman"/>
          <w:sz w:val="20"/>
          <w:szCs w:val="20"/>
          <w:lang w:eastAsia="fr-FR"/>
        </w:rPr>
        <w:t xml:space="preserve">, dans la limite de </w:t>
      </w:r>
      <w:r w:rsidR="00062DEA" w:rsidRPr="00845896">
        <w:rPr>
          <w:rFonts w:eastAsia="Times New Roman"/>
          <w:sz w:val="20"/>
          <w:szCs w:val="20"/>
          <w:lang w:eastAsia="fr-FR"/>
        </w:rPr>
        <w:t>deux</w:t>
      </w:r>
      <w:r w:rsidRPr="00845896">
        <w:rPr>
          <w:rFonts w:eastAsia="Times New Roman"/>
          <w:sz w:val="20"/>
          <w:szCs w:val="20"/>
          <w:lang w:eastAsia="fr-FR"/>
        </w:rPr>
        <w:t xml:space="preserve"> représentants par entreprise extérieure. Le nombre de représentants de la direction des entreprises extérieures est au plus égal au nombre d’entreprises sélectionnées pour désigner une représentation des salariés.</w:t>
      </w:r>
    </w:p>
    <w:p w:rsidR="001B7471" w:rsidRPr="00845896" w:rsidRDefault="001B7471" w:rsidP="00C2004B">
      <w:pPr>
        <w:tabs>
          <w:tab w:val="left" w:pos="0"/>
        </w:tabs>
        <w:spacing w:after="0" w:line="240" w:lineRule="auto"/>
        <w:jc w:val="both"/>
        <w:rPr>
          <w:rFonts w:eastAsia="Times New Roman"/>
          <w:b/>
          <w:sz w:val="20"/>
          <w:szCs w:val="20"/>
          <w:u w:val="single"/>
          <w:lang w:eastAsia="fr-FR"/>
        </w:rPr>
      </w:pPr>
    </w:p>
    <w:p w:rsidR="00C2004B" w:rsidRPr="00845896" w:rsidRDefault="00C2004B" w:rsidP="00845896">
      <w:pPr>
        <w:rPr>
          <w:rFonts w:eastAsia="Times New Roman"/>
          <w:b/>
          <w:sz w:val="20"/>
          <w:szCs w:val="20"/>
          <w:u w:val="single"/>
          <w:lang w:eastAsia="fr-FR"/>
        </w:rPr>
      </w:pPr>
      <w:r w:rsidRPr="00845896">
        <w:rPr>
          <w:rFonts w:eastAsia="Times New Roman"/>
          <w:b/>
          <w:sz w:val="20"/>
          <w:szCs w:val="20"/>
          <w:u w:val="single"/>
          <w:lang w:eastAsia="fr-FR"/>
        </w:rPr>
        <w:t xml:space="preserve">Communication de la liste au </w:t>
      </w:r>
      <w:r w:rsidR="00D32882" w:rsidRPr="00845896">
        <w:rPr>
          <w:rFonts w:eastAsia="Times New Roman"/>
          <w:b/>
          <w:sz w:val="20"/>
          <w:szCs w:val="20"/>
          <w:u w:val="single"/>
          <w:lang w:eastAsia="fr-FR"/>
        </w:rPr>
        <w:t>C</w:t>
      </w:r>
      <w:r w:rsidRPr="00845896">
        <w:rPr>
          <w:rFonts w:eastAsia="Times New Roman"/>
          <w:b/>
          <w:sz w:val="20"/>
          <w:szCs w:val="20"/>
          <w:u w:val="single"/>
          <w:lang w:eastAsia="fr-FR"/>
        </w:rPr>
        <w:t xml:space="preserve">omité </w:t>
      </w:r>
      <w:r w:rsidR="00D32882" w:rsidRPr="00845896">
        <w:rPr>
          <w:rFonts w:eastAsia="Times New Roman"/>
          <w:b/>
          <w:sz w:val="20"/>
          <w:szCs w:val="20"/>
          <w:u w:val="single"/>
          <w:lang w:eastAsia="fr-FR"/>
        </w:rPr>
        <w:t>S</w:t>
      </w:r>
      <w:r w:rsidRPr="00845896">
        <w:rPr>
          <w:rFonts w:eastAsia="Times New Roman"/>
          <w:b/>
          <w:sz w:val="20"/>
          <w:szCs w:val="20"/>
          <w:u w:val="single"/>
          <w:lang w:eastAsia="fr-FR"/>
        </w:rPr>
        <w:t xml:space="preserve">ocial et </w:t>
      </w:r>
      <w:r w:rsidR="00D32882" w:rsidRPr="00845896">
        <w:rPr>
          <w:rFonts w:eastAsia="Times New Roman"/>
          <w:b/>
          <w:sz w:val="20"/>
          <w:szCs w:val="20"/>
          <w:u w:val="single"/>
          <w:lang w:eastAsia="fr-FR"/>
        </w:rPr>
        <w:t>Ec</w:t>
      </w:r>
      <w:r w:rsidRPr="00845896">
        <w:rPr>
          <w:rFonts w:eastAsia="Times New Roman"/>
          <w:b/>
          <w:sz w:val="20"/>
          <w:szCs w:val="20"/>
          <w:u w:val="single"/>
          <w:lang w:eastAsia="fr-FR"/>
        </w:rPr>
        <w:t xml:space="preserve">onomique </w:t>
      </w:r>
      <w:r w:rsidR="00D2214C" w:rsidRPr="00845896">
        <w:rPr>
          <w:b/>
          <w:sz w:val="20"/>
          <w:szCs w:val="20"/>
          <w:u w:val="single"/>
        </w:rPr>
        <w:t>Orano Cycle</w:t>
      </w:r>
    </w:p>
    <w:p w:rsidR="00C2004B" w:rsidRPr="00845896" w:rsidRDefault="00C2004B" w:rsidP="00C2004B">
      <w:pPr>
        <w:spacing w:after="0" w:line="240" w:lineRule="auto"/>
        <w:jc w:val="both"/>
        <w:rPr>
          <w:rFonts w:eastAsia="Times New Roman"/>
          <w:sz w:val="20"/>
          <w:szCs w:val="20"/>
          <w:lang w:eastAsia="fr-FR"/>
        </w:rPr>
      </w:pPr>
      <w:r w:rsidRPr="00845896">
        <w:rPr>
          <w:rFonts w:eastAsia="Times New Roman"/>
          <w:sz w:val="20"/>
          <w:szCs w:val="20"/>
          <w:lang w:eastAsia="fr-FR"/>
        </w:rPr>
        <w:t xml:space="preserve">La liste des entreprises (selon le classement établi et avec leur représentation) est envoyée au </w:t>
      </w:r>
      <w:r w:rsidR="006D4055">
        <w:rPr>
          <w:rFonts w:eastAsia="Times New Roman"/>
          <w:sz w:val="20"/>
          <w:szCs w:val="20"/>
          <w:lang w:eastAsia="fr-FR"/>
        </w:rPr>
        <w:t>Comité Social et Economique</w:t>
      </w:r>
      <w:r w:rsidRPr="00845896">
        <w:rPr>
          <w:rFonts w:eastAsia="Times New Roman"/>
          <w:sz w:val="20"/>
          <w:szCs w:val="20"/>
          <w:lang w:eastAsia="fr-FR"/>
        </w:rPr>
        <w:t xml:space="preserve"> </w:t>
      </w:r>
      <w:r w:rsidR="00062DEA" w:rsidRPr="00845896">
        <w:rPr>
          <w:rFonts w:eastAsia="Times New Roman"/>
          <w:sz w:val="20"/>
          <w:szCs w:val="20"/>
          <w:lang w:eastAsia="fr-FR"/>
        </w:rPr>
        <w:t>d’</w:t>
      </w:r>
      <w:r w:rsidR="006D4055">
        <w:rPr>
          <w:rFonts w:eastAsia="Times New Roman"/>
          <w:sz w:val="20"/>
          <w:szCs w:val="20"/>
          <w:lang w:eastAsia="fr-FR"/>
        </w:rPr>
        <w:t>Etablissement</w:t>
      </w:r>
      <w:r w:rsidR="00062DEA" w:rsidRPr="00845896">
        <w:rPr>
          <w:rFonts w:eastAsia="Times New Roman"/>
          <w:sz w:val="20"/>
          <w:szCs w:val="20"/>
          <w:lang w:eastAsia="fr-FR"/>
        </w:rPr>
        <w:t xml:space="preserve"> </w:t>
      </w:r>
      <w:r w:rsidR="00D2214C" w:rsidRPr="00845896">
        <w:rPr>
          <w:sz w:val="20"/>
          <w:szCs w:val="20"/>
        </w:rPr>
        <w:t>Orano Cycle</w:t>
      </w:r>
      <w:r w:rsidR="00D2214C" w:rsidRPr="00845896" w:rsidDel="00D2214C">
        <w:rPr>
          <w:rFonts w:eastAsia="Times New Roman"/>
          <w:sz w:val="20"/>
          <w:szCs w:val="20"/>
          <w:lang w:eastAsia="fr-FR"/>
        </w:rPr>
        <w:t xml:space="preserve"> </w:t>
      </w:r>
      <w:r w:rsidRPr="00845896">
        <w:rPr>
          <w:rFonts w:eastAsia="Times New Roman"/>
          <w:sz w:val="20"/>
          <w:szCs w:val="20"/>
          <w:lang w:eastAsia="fr-FR"/>
        </w:rPr>
        <w:t xml:space="preserve">qui dispose d’un délai de 30 jours au moins et 60 jours au plus  pour donner son avis sur cette liste </w:t>
      </w:r>
    </w:p>
    <w:p w:rsidR="00C2004B" w:rsidRPr="00845896" w:rsidRDefault="00C2004B" w:rsidP="00C2004B">
      <w:pPr>
        <w:spacing w:after="0" w:line="240" w:lineRule="auto"/>
        <w:jc w:val="both"/>
        <w:rPr>
          <w:rFonts w:eastAsia="Times New Roman"/>
          <w:sz w:val="20"/>
          <w:szCs w:val="20"/>
          <w:lang w:eastAsia="fr-FR"/>
        </w:rPr>
      </w:pPr>
    </w:p>
    <w:p w:rsidR="00C2004B" w:rsidRPr="00845896" w:rsidRDefault="00C2004B" w:rsidP="00C2004B">
      <w:pPr>
        <w:spacing w:after="0" w:line="240" w:lineRule="auto"/>
        <w:jc w:val="both"/>
        <w:rPr>
          <w:rFonts w:eastAsia="Times New Roman"/>
          <w:sz w:val="20"/>
          <w:szCs w:val="20"/>
          <w:lang w:eastAsia="fr-FR"/>
        </w:rPr>
      </w:pPr>
      <w:r w:rsidRPr="00845896">
        <w:rPr>
          <w:rFonts w:eastAsia="Times New Roman"/>
          <w:sz w:val="20"/>
          <w:szCs w:val="20"/>
          <w:lang w:eastAsia="fr-FR"/>
        </w:rPr>
        <w:lastRenderedPageBreak/>
        <w:t xml:space="preserve">Dans les 15 jours suivant la consultation du </w:t>
      </w:r>
      <w:r w:rsidR="006D4055">
        <w:rPr>
          <w:rFonts w:eastAsia="Times New Roman"/>
          <w:sz w:val="20"/>
          <w:szCs w:val="20"/>
          <w:lang w:eastAsia="fr-FR"/>
        </w:rPr>
        <w:t>Comité Social et Economique</w:t>
      </w:r>
      <w:r w:rsidR="00A92EA3" w:rsidRPr="00845896">
        <w:rPr>
          <w:rFonts w:eastAsia="Times New Roman"/>
          <w:sz w:val="20"/>
          <w:szCs w:val="20"/>
          <w:lang w:eastAsia="fr-FR"/>
        </w:rPr>
        <w:t xml:space="preserve"> d’</w:t>
      </w:r>
      <w:r w:rsidR="006D4055">
        <w:rPr>
          <w:rFonts w:eastAsia="Times New Roman"/>
          <w:sz w:val="20"/>
          <w:szCs w:val="20"/>
          <w:lang w:eastAsia="fr-FR"/>
        </w:rPr>
        <w:t>Etablissement</w:t>
      </w:r>
      <w:r w:rsidRPr="00845896">
        <w:rPr>
          <w:rFonts w:eastAsia="Times New Roman"/>
          <w:sz w:val="20"/>
          <w:szCs w:val="20"/>
          <w:lang w:eastAsia="fr-FR"/>
        </w:rPr>
        <w:t>, le chef d’</w:t>
      </w:r>
      <w:r w:rsidR="006D4055">
        <w:rPr>
          <w:rFonts w:eastAsia="Times New Roman"/>
          <w:sz w:val="20"/>
          <w:szCs w:val="20"/>
          <w:lang w:eastAsia="fr-FR"/>
        </w:rPr>
        <w:t>Etablissement</w:t>
      </w:r>
      <w:r w:rsidRPr="00845896">
        <w:rPr>
          <w:rFonts w:eastAsia="Times New Roman"/>
          <w:sz w:val="20"/>
          <w:szCs w:val="20"/>
          <w:lang w:eastAsia="fr-FR"/>
        </w:rPr>
        <w:t xml:space="preserve"> </w:t>
      </w:r>
      <w:r w:rsidR="00D2214C" w:rsidRPr="00845896">
        <w:rPr>
          <w:sz w:val="20"/>
          <w:szCs w:val="20"/>
        </w:rPr>
        <w:t>Orano Cycle</w:t>
      </w:r>
      <w:r w:rsidRPr="00845896">
        <w:rPr>
          <w:rFonts w:eastAsia="Times New Roman"/>
          <w:sz w:val="20"/>
          <w:szCs w:val="20"/>
          <w:lang w:eastAsia="fr-FR"/>
        </w:rPr>
        <w:t xml:space="preserve">: </w:t>
      </w:r>
    </w:p>
    <w:p w:rsidR="00C2004B" w:rsidRPr="00845896" w:rsidRDefault="00C2004B" w:rsidP="00C2004B">
      <w:pPr>
        <w:spacing w:after="0" w:line="240" w:lineRule="auto"/>
        <w:jc w:val="both"/>
        <w:rPr>
          <w:rFonts w:eastAsia="Times New Roman"/>
          <w:sz w:val="20"/>
          <w:szCs w:val="20"/>
          <w:lang w:eastAsia="fr-FR"/>
        </w:rPr>
      </w:pPr>
    </w:p>
    <w:p w:rsidR="00C2004B" w:rsidRPr="00845896" w:rsidRDefault="00C2004B" w:rsidP="0098635D">
      <w:pPr>
        <w:numPr>
          <w:ilvl w:val="0"/>
          <w:numId w:val="37"/>
        </w:numPr>
        <w:spacing w:after="0" w:line="240" w:lineRule="auto"/>
        <w:contextualSpacing/>
        <w:jc w:val="both"/>
        <w:rPr>
          <w:rFonts w:eastAsia="Times New Roman"/>
          <w:sz w:val="20"/>
          <w:szCs w:val="20"/>
          <w:lang w:eastAsia="fr-FR"/>
        </w:rPr>
      </w:pPr>
      <w:r w:rsidRPr="00845896">
        <w:rPr>
          <w:rFonts w:eastAsia="Times New Roman"/>
          <w:sz w:val="20"/>
          <w:szCs w:val="20"/>
          <w:lang w:eastAsia="fr-FR"/>
        </w:rPr>
        <w:t xml:space="preserve">communique l’avis du </w:t>
      </w:r>
      <w:r w:rsidR="006D4055">
        <w:rPr>
          <w:rFonts w:eastAsia="Times New Roman"/>
          <w:sz w:val="20"/>
          <w:szCs w:val="20"/>
          <w:lang w:eastAsia="fr-FR"/>
        </w:rPr>
        <w:t>Comité Social et Economique</w:t>
      </w:r>
      <w:r w:rsidRPr="00845896">
        <w:rPr>
          <w:rFonts w:eastAsia="Times New Roman"/>
          <w:sz w:val="20"/>
          <w:szCs w:val="20"/>
          <w:lang w:eastAsia="fr-FR"/>
        </w:rPr>
        <w:t xml:space="preserve"> aux chefs des entreprises extérieures figurant sur la liste et les consulte avant d’arrêter la liste des entreprises extérieures appelées à désigner une représentation de leur direction,</w:t>
      </w:r>
    </w:p>
    <w:p w:rsidR="00C2004B" w:rsidRPr="00845896" w:rsidRDefault="00C2004B" w:rsidP="0098635D">
      <w:pPr>
        <w:numPr>
          <w:ilvl w:val="0"/>
          <w:numId w:val="37"/>
        </w:numPr>
        <w:spacing w:after="0" w:line="240" w:lineRule="auto"/>
        <w:contextualSpacing/>
        <w:jc w:val="both"/>
        <w:rPr>
          <w:rFonts w:eastAsia="Times New Roman"/>
          <w:sz w:val="20"/>
          <w:szCs w:val="20"/>
          <w:lang w:eastAsia="fr-FR"/>
        </w:rPr>
      </w:pPr>
      <w:r w:rsidRPr="00845896">
        <w:rPr>
          <w:rFonts w:eastAsia="Times New Roman"/>
          <w:sz w:val="20"/>
          <w:szCs w:val="20"/>
          <w:lang w:eastAsia="fr-FR"/>
        </w:rPr>
        <w:t>arrête la liste des entreprises extérieures appelées à désigner une représentation de salariés et le nombre de représentants par entreprise,</w:t>
      </w:r>
    </w:p>
    <w:p w:rsidR="00C2004B" w:rsidRPr="00845896" w:rsidRDefault="00C2004B" w:rsidP="0098635D">
      <w:pPr>
        <w:numPr>
          <w:ilvl w:val="0"/>
          <w:numId w:val="37"/>
        </w:numPr>
        <w:spacing w:after="0" w:line="240" w:lineRule="auto"/>
        <w:contextualSpacing/>
        <w:jc w:val="both"/>
        <w:rPr>
          <w:rFonts w:eastAsia="Times New Roman"/>
          <w:sz w:val="20"/>
          <w:szCs w:val="20"/>
          <w:lang w:eastAsia="fr-FR"/>
        </w:rPr>
      </w:pPr>
      <w:r w:rsidRPr="00845896">
        <w:rPr>
          <w:rFonts w:eastAsia="Times New Roman"/>
          <w:sz w:val="20"/>
          <w:szCs w:val="20"/>
          <w:lang w:eastAsia="fr-FR"/>
        </w:rPr>
        <w:t>envoie sa décision aux chefs des entreprises sélectionnées,</w:t>
      </w:r>
    </w:p>
    <w:p w:rsidR="00FA065A" w:rsidRPr="005C4675" w:rsidRDefault="00C2004B" w:rsidP="00FA065A">
      <w:pPr>
        <w:numPr>
          <w:ilvl w:val="0"/>
          <w:numId w:val="37"/>
        </w:numPr>
        <w:spacing w:after="0" w:line="240" w:lineRule="auto"/>
        <w:contextualSpacing/>
        <w:jc w:val="both"/>
        <w:rPr>
          <w:rFonts w:eastAsia="Times New Roman"/>
          <w:sz w:val="20"/>
          <w:szCs w:val="20"/>
          <w:lang w:eastAsia="fr-FR"/>
        </w:rPr>
      </w:pPr>
      <w:r w:rsidRPr="00845896">
        <w:rPr>
          <w:rFonts w:eastAsia="Times New Roman"/>
          <w:sz w:val="20"/>
          <w:szCs w:val="20"/>
          <w:lang w:eastAsia="fr-FR"/>
        </w:rPr>
        <w:t xml:space="preserve">envoie sa décision à l’inspecteur du travail accompagnée des éléments qui la motivent et du procès-verbal de la réunion de consultation du </w:t>
      </w:r>
      <w:r w:rsidR="006D4055">
        <w:rPr>
          <w:rFonts w:eastAsia="Times New Roman"/>
          <w:sz w:val="20"/>
          <w:szCs w:val="20"/>
          <w:lang w:eastAsia="fr-FR"/>
        </w:rPr>
        <w:t>Comité Social et Economique</w:t>
      </w:r>
      <w:r w:rsidRPr="00845896">
        <w:rPr>
          <w:rFonts w:eastAsia="Times New Roman"/>
          <w:sz w:val="20"/>
          <w:szCs w:val="20"/>
          <w:lang w:eastAsia="fr-FR"/>
        </w:rPr>
        <w:t>.</w:t>
      </w:r>
    </w:p>
    <w:p w:rsidR="008066DF" w:rsidRDefault="008066DF" w:rsidP="00FA065A">
      <w:pPr>
        <w:rPr>
          <w:rFonts w:eastAsia="Times New Roman"/>
          <w:b/>
          <w:sz w:val="20"/>
          <w:szCs w:val="20"/>
          <w:u w:val="single"/>
          <w:lang w:eastAsia="fr-FR"/>
        </w:rPr>
      </w:pPr>
    </w:p>
    <w:p w:rsidR="00C2004B" w:rsidRPr="00FA065A" w:rsidRDefault="00C2004B" w:rsidP="00FA065A">
      <w:pPr>
        <w:rPr>
          <w:rFonts w:eastAsia="Times New Roman"/>
          <w:sz w:val="20"/>
          <w:szCs w:val="20"/>
          <w:lang w:eastAsia="fr-FR"/>
        </w:rPr>
      </w:pPr>
      <w:r w:rsidRPr="00845896">
        <w:rPr>
          <w:rFonts w:eastAsia="Times New Roman"/>
          <w:b/>
          <w:sz w:val="20"/>
          <w:szCs w:val="20"/>
          <w:u w:val="single"/>
          <w:lang w:eastAsia="fr-FR"/>
        </w:rPr>
        <w:t>Rôle des entreprises extérieures</w:t>
      </w:r>
    </w:p>
    <w:p w:rsidR="00C2004B" w:rsidRPr="00845896" w:rsidRDefault="00C2004B" w:rsidP="008828F5">
      <w:pPr>
        <w:spacing w:after="0" w:line="240" w:lineRule="auto"/>
        <w:contextualSpacing/>
        <w:jc w:val="both"/>
        <w:rPr>
          <w:rFonts w:eastAsia="Times New Roman"/>
          <w:sz w:val="20"/>
          <w:szCs w:val="20"/>
          <w:lang w:eastAsia="fr-FR"/>
        </w:rPr>
      </w:pPr>
      <w:r w:rsidRPr="00845896">
        <w:rPr>
          <w:rFonts w:eastAsia="Times New Roman"/>
          <w:sz w:val="20"/>
          <w:szCs w:val="20"/>
          <w:lang w:eastAsia="fr-FR"/>
        </w:rPr>
        <w:t>Dans les 30 jours suivant l’envoi de la décision de sélection, chaque chef d’entreprise extérieure sélectionnée</w:t>
      </w:r>
      <w:r w:rsidR="008828F5" w:rsidRPr="00845896">
        <w:rPr>
          <w:rFonts w:eastAsia="Times New Roman"/>
          <w:sz w:val="20"/>
          <w:szCs w:val="20"/>
          <w:lang w:eastAsia="fr-FR"/>
        </w:rPr>
        <w:t xml:space="preserve"> </w:t>
      </w:r>
      <w:r w:rsidRPr="00845896">
        <w:rPr>
          <w:rFonts w:eastAsia="Times New Roman"/>
          <w:sz w:val="20"/>
          <w:szCs w:val="20"/>
          <w:lang w:eastAsia="fr-FR"/>
        </w:rPr>
        <w:t>organise la désignation des représentants des salariés ou, selon les cas, de la direction de son entreprise à la CSSCT élargie, transmet au chef d’</w:t>
      </w:r>
      <w:r w:rsidR="006D4055">
        <w:rPr>
          <w:rFonts w:eastAsia="Times New Roman"/>
          <w:sz w:val="20"/>
          <w:szCs w:val="20"/>
          <w:lang w:eastAsia="fr-FR"/>
        </w:rPr>
        <w:t>Etablissement</w:t>
      </w:r>
      <w:r w:rsidRPr="00845896">
        <w:rPr>
          <w:rFonts w:eastAsia="Times New Roman"/>
          <w:sz w:val="20"/>
          <w:szCs w:val="20"/>
          <w:lang w:eastAsia="fr-FR"/>
        </w:rPr>
        <w:t xml:space="preserve"> </w:t>
      </w:r>
      <w:r w:rsidR="00D2214C" w:rsidRPr="00845896">
        <w:rPr>
          <w:sz w:val="20"/>
          <w:szCs w:val="20"/>
        </w:rPr>
        <w:t>Orano Cycle</w:t>
      </w:r>
      <w:r w:rsidR="00D2214C" w:rsidRPr="00845896" w:rsidDel="00D2214C">
        <w:rPr>
          <w:rFonts w:eastAsia="Times New Roman"/>
          <w:sz w:val="20"/>
          <w:szCs w:val="20"/>
          <w:lang w:eastAsia="fr-FR"/>
        </w:rPr>
        <w:t xml:space="preserve"> </w:t>
      </w:r>
      <w:r w:rsidRPr="00845896">
        <w:rPr>
          <w:rFonts w:eastAsia="Times New Roman"/>
          <w:sz w:val="20"/>
          <w:szCs w:val="20"/>
          <w:lang w:eastAsia="fr-FR"/>
        </w:rPr>
        <w:t>les noms et adresses des représentants désignés.</w:t>
      </w:r>
    </w:p>
    <w:p w:rsidR="00C2004B" w:rsidRPr="00845896" w:rsidRDefault="00C2004B" w:rsidP="00C2004B">
      <w:pPr>
        <w:spacing w:after="0" w:line="240" w:lineRule="auto"/>
        <w:jc w:val="both"/>
        <w:rPr>
          <w:rFonts w:eastAsia="Times New Roman"/>
          <w:sz w:val="20"/>
          <w:szCs w:val="20"/>
          <w:lang w:eastAsia="fr-FR"/>
        </w:rPr>
      </w:pPr>
    </w:p>
    <w:p w:rsidR="00C2004B" w:rsidRPr="00845896" w:rsidRDefault="00C2004B" w:rsidP="00C2004B">
      <w:pPr>
        <w:spacing w:after="0" w:line="240" w:lineRule="auto"/>
        <w:jc w:val="both"/>
        <w:rPr>
          <w:rFonts w:eastAsia="Times New Roman"/>
          <w:sz w:val="20"/>
          <w:szCs w:val="20"/>
          <w:lang w:eastAsia="fr-FR"/>
        </w:rPr>
      </w:pPr>
      <w:r w:rsidRPr="00845896">
        <w:rPr>
          <w:rFonts w:eastAsia="Times New Roman"/>
          <w:sz w:val="20"/>
          <w:szCs w:val="20"/>
          <w:lang w:eastAsia="fr-FR"/>
        </w:rPr>
        <w:t xml:space="preserve">Les représentants des salariés des entreprises extérieures sont désignés parmi ceux qui sont intervenus régulièrement sur ou à proximité de l’installation </w:t>
      </w:r>
      <w:r w:rsidR="00D2214C" w:rsidRPr="00845896">
        <w:rPr>
          <w:sz w:val="20"/>
          <w:szCs w:val="20"/>
        </w:rPr>
        <w:t>Orano Cycle</w:t>
      </w:r>
      <w:r w:rsidR="00D2214C" w:rsidRPr="00845896" w:rsidDel="00D2214C">
        <w:rPr>
          <w:rFonts w:eastAsia="Times New Roman"/>
          <w:sz w:val="20"/>
          <w:szCs w:val="20"/>
          <w:lang w:eastAsia="fr-FR"/>
        </w:rPr>
        <w:t xml:space="preserve"> </w:t>
      </w:r>
      <w:r w:rsidRPr="00845896">
        <w:rPr>
          <w:rFonts w:eastAsia="Times New Roman"/>
          <w:sz w:val="20"/>
          <w:szCs w:val="20"/>
          <w:lang w:eastAsia="fr-FR"/>
        </w:rPr>
        <w:t>durant les 12 derniers mois ou parmi ceux qui sont appelés à y intervenir régulièrement durant les 12 prochains mois.</w:t>
      </w:r>
    </w:p>
    <w:p w:rsidR="00C2004B" w:rsidRPr="00845896" w:rsidRDefault="00C2004B" w:rsidP="00C2004B">
      <w:pPr>
        <w:spacing w:after="0" w:line="240" w:lineRule="auto"/>
        <w:jc w:val="both"/>
        <w:rPr>
          <w:rFonts w:eastAsia="Times New Roman"/>
          <w:sz w:val="20"/>
          <w:szCs w:val="20"/>
          <w:lang w:eastAsia="fr-FR"/>
        </w:rPr>
      </w:pPr>
    </w:p>
    <w:p w:rsidR="00C2004B" w:rsidRPr="00845896" w:rsidRDefault="00C2004B" w:rsidP="00C2004B">
      <w:pPr>
        <w:spacing w:after="0" w:line="240" w:lineRule="auto"/>
        <w:jc w:val="both"/>
        <w:rPr>
          <w:rFonts w:eastAsia="Times New Roman"/>
          <w:sz w:val="20"/>
          <w:szCs w:val="20"/>
          <w:lang w:eastAsia="fr-FR"/>
        </w:rPr>
      </w:pPr>
      <w:r w:rsidRPr="00845896">
        <w:rPr>
          <w:rFonts w:eastAsia="Times New Roman"/>
          <w:sz w:val="20"/>
          <w:szCs w:val="20"/>
          <w:lang w:eastAsia="fr-FR"/>
        </w:rPr>
        <w:t xml:space="preserve">Ils sont désignés par le </w:t>
      </w:r>
      <w:r w:rsidR="006D4055">
        <w:rPr>
          <w:rFonts w:eastAsia="Times New Roman"/>
          <w:sz w:val="20"/>
          <w:szCs w:val="20"/>
          <w:lang w:eastAsia="fr-FR"/>
        </w:rPr>
        <w:t>Comité Social et Economique</w:t>
      </w:r>
      <w:r w:rsidRPr="00845896">
        <w:rPr>
          <w:rFonts w:eastAsia="Times New Roman"/>
          <w:sz w:val="20"/>
          <w:szCs w:val="20"/>
          <w:lang w:eastAsia="fr-FR"/>
        </w:rPr>
        <w:t xml:space="preserve"> constitué dans leur </w:t>
      </w:r>
      <w:r w:rsidR="006D4055">
        <w:rPr>
          <w:rFonts w:eastAsia="Times New Roman"/>
          <w:sz w:val="20"/>
          <w:szCs w:val="20"/>
          <w:lang w:eastAsia="fr-FR"/>
        </w:rPr>
        <w:t>Etablissement</w:t>
      </w:r>
      <w:r w:rsidRPr="00845896">
        <w:rPr>
          <w:rFonts w:eastAsia="Times New Roman"/>
          <w:sz w:val="20"/>
          <w:szCs w:val="20"/>
          <w:lang w:eastAsia="fr-FR"/>
        </w:rPr>
        <w:t>.</w:t>
      </w:r>
    </w:p>
    <w:p w:rsidR="00C2004B" w:rsidRPr="00845896" w:rsidRDefault="00C2004B" w:rsidP="00C2004B">
      <w:pPr>
        <w:spacing w:after="0" w:line="240" w:lineRule="auto"/>
        <w:jc w:val="both"/>
        <w:rPr>
          <w:rFonts w:eastAsia="Times New Roman"/>
          <w:sz w:val="20"/>
          <w:szCs w:val="20"/>
          <w:lang w:eastAsia="fr-FR"/>
        </w:rPr>
      </w:pPr>
    </w:p>
    <w:p w:rsidR="00C2004B" w:rsidRDefault="00C2004B" w:rsidP="00C2004B">
      <w:pPr>
        <w:spacing w:after="0" w:line="240" w:lineRule="auto"/>
        <w:jc w:val="both"/>
        <w:rPr>
          <w:rFonts w:eastAsia="Times New Roman"/>
          <w:sz w:val="20"/>
          <w:szCs w:val="20"/>
          <w:lang w:eastAsia="fr-FR"/>
        </w:rPr>
      </w:pPr>
      <w:r w:rsidRPr="00845896">
        <w:rPr>
          <w:rFonts w:eastAsia="Times New Roman"/>
          <w:sz w:val="20"/>
          <w:szCs w:val="20"/>
          <w:lang w:eastAsia="fr-FR"/>
        </w:rPr>
        <w:t>Dès qu’il en a connaissance, le chef d’</w:t>
      </w:r>
      <w:r w:rsidR="006D4055">
        <w:rPr>
          <w:rFonts w:eastAsia="Times New Roman"/>
          <w:sz w:val="20"/>
          <w:szCs w:val="20"/>
          <w:lang w:eastAsia="fr-FR"/>
        </w:rPr>
        <w:t>Etablissement</w:t>
      </w:r>
      <w:r w:rsidRPr="00845896">
        <w:rPr>
          <w:rFonts w:eastAsia="Times New Roman"/>
          <w:sz w:val="20"/>
          <w:szCs w:val="20"/>
          <w:lang w:eastAsia="fr-FR"/>
        </w:rPr>
        <w:t xml:space="preserve"> </w:t>
      </w:r>
      <w:r w:rsidR="00D2214C" w:rsidRPr="00845896">
        <w:rPr>
          <w:sz w:val="20"/>
          <w:szCs w:val="20"/>
        </w:rPr>
        <w:t>Orano Cycle</w:t>
      </w:r>
      <w:r w:rsidRPr="00845896">
        <w:rPr>
          <w:rFonts w:eastAsia="Times New Roman"/>
          <w:sz w:val="20"/>
          <w:szCs w:val="20"/>
          <w:lang w:eastAsia="fr-FR"/>
        </w:rPr>
        <w:t>:</w:t>
      </w:r>
    </w:p>
    <w:p w:rsidR="008066DF" w:rsidRPr="00845896" w:rsidRDefault="008066DF" w:rsidP="00C2004B">
      <w:pPr>
        <w:spacing w:after="0" w:line="240" w:lineRule="auto"/>
        <w:jc w:val="both"/>
        <w:rPr>
          <w:rFonts w:eastAsia="Times New Roman"/>
          <w:sz w:val="20"/>
          <w:szCs w:val="20"/>
          <w:lang w:eastAsia="fr-FR"/>
        </w:rPr>
      </w:pPr>
    </w:p>
    <w:p w:rsidR="00C2004B" w:rsidRPr="00845896" w:rsidRDefault="00C2004B" w:rsidP="0098635D">
      <w:pPr>
        <w:numPr>
          <w:ilvl w:val="0"/>
          <w:numId w:val="38"/>
        </w:numPr>
        <w:spacing w:after="0" w:line="240" w:lineRule="auto"/>
        <w:contextualSpacing/>
        <w:jc w:val="both"/>
        <w:rPr>
          <w:rFonts w:eastAsia="Times New Roman"/>
          <w:sz w:val="20"/>
          <w:szCs w:val="20"/>
          <w:lang w:eastAsia="fr-FR"/>
        </w:rPr>
      </w:pPr>
      <w:r w:rsidRPr="00845896">
        <w:rPr>
          <w:rFonts w:eastAsia="Times New Roman"/>
          <w:sz w:val="20"/>
          <w:szCs w:val="20"/>
          <w:lang w:eastAsia="fr-FR"/>
        </w:rPr>
        <w:t>transmet à l’inspecteur du travail les noms des représentants des entreprises extérieures,</w:t>
      </w:r>
    </w:p>
    <w:p w:rsidR="00C2004B" w:rsidRPr="00845896" w:rsidRDefault="00C2004B" w:rsidP="0098635D">
      <w:pPr>
        <w:numPr>
          <w:ilvl w:val="0"/>
          <w:numId w:val="38"/>
        </w:numPr>
        <w:spacing w:after="0" w:line="240" w:lineRule="auto"/>
        <w:contextualSpacing/>
        <w:jc w:val="both"/>
        <w:rPr>
          <w:rFonts w:eastAsia="Times New Roman"/>
          <w:sz w:val="20"/>
          <w:szCs w:val="20"/>
          <w:lang w:eastAsia="fr-FR"/>
        </w:rPr>
      </w:pPr>
      <w:r w:rsidRPr="00845896">
        <w:rPr>
          <w:rFonts w:eastAsia="Times New Roman"/>
          <w:sz w:val="20"/>
          <w:szCs w:val="20"/>
          <w:lang w:eastAsia="fr-FR"/>
        </w:rPr>
        <w:t>affiche la liste nominative des représentants à la CSSCT élargie,</w:t>
      </w:r>
    </w:p>
    <w:p w:rsidR="00C2004B" w:rsidRPr="00845896" w:rsidRDefault="00C2004B" w:rsidP="0098635D">
      <w:pPr>
        <w:numPr>
          <w:ilvl w:val="0"/>
          <w:numId w:val="38"/>
        </w:numPr>
        <w:spacing w:after="0" w:line="240" w:lineRule="auto"/>
        <w:contextualSpacing/>
        <w:jc w:val="both"/>
        <w:rPr>
          <w:rFonts w:eastAsia="Times New Roman"/>
          <w:sz w:val="20"/>
          <w:szCs w:val="20"/>
          <w:lang w:eastAsia="fr-FR"/>
        </w:rPr>
      </w:pPr>
      <w:r w:rsidRPr="00845896">
        <w:rPr>
          <w:rFonts w:eastAsia="Times New Roman"/>
          <w:sz w:val="20"/>
          <w:szCs w:val="20"/>
          <w:lang w:eastAsia="fr-FR"/>
        </w:rPr>
        <w:t>adresse cette liste - qui doit être actualisée tous les 2 ans - à toutes les entreprises extérieures.</w:t>
      </w:r>
    </w:p>
    <w:p w:rsidR="00C2004B" w:rsidRPr="00845896" w:rsidRDefault="00C2004B" w:rsidP="00C2004B">
      <w:pPr>
        <w:spacing w:after="0" w:line="240" w:lineRule="auto"/>
        <w:jc w:val="both"/>
        <w:rPr>
          <w:rFonts w:eastAsia="Times New Roman"/>
          <w:sz w:val="20"/>
          <w:szCs w:val="20"/>
          <w:lang w:eastAsia="fr-FR"/>
        </w:rPr>
      </w:pPr>
    </w:p>
    <w:p w:rsidR="00C2004B" w:rsidRPr="00845896" w:rsidRDefault="00C2004B" w:rsidP="007C42DD">
      <w:pPr>
        <w:pStyle w:val="Titre5"/>
      </w:pPr>
      <w:bookmarkStart w:id="91" w:name="_Toc517712758"/>
      <w:r w:rsidRPr="00845896">
        <w:t xml:space="preserve">7.3 </w:t>
      </w:r>
      <w:r w:rsidRPr="00845896">
        <w:rPr>
          <w:rFonts w:hint="eastAsia"/>
          <w14:shadow w14:blurRad="50800" w14:dist="38100" w14:dir="2700000" w14:sx="100000" w14:sy="100000" w14:kx="0" w14:ky="0" w14:algn="tl">
            <w14:srgbClr w14:val="000000">
              <w14:alpha w14:val="60000"/>
            </w14:srgbClr>
          </w14:shadow>
        </w:rPr>
        <w:t>–</w:t>
      </w:r>
      <w:r w:rsidRPr="00845896">
        <w:rPr>
          <w14:shadow w14:blurRad="50800" w14:dist="38100" w14:dir="2700000" w14:sx="100000" w14:sy="100000" w14:kx="0" w14:ky="0" w14:algn="tl">
            <w14:srgbClr w14:val="000000">
              <w14:alpha w14:val="60000"/>
            </w14:srgbClr>
          </w14:shadow>
        </w:rPr>
        <w:t xml:space="preserve"> </w:t>
      </w:r>
      <w:r w:rsidRPr="00845896">
        <w:t>Composition des autres commissions</w:t>
      </w:r>
      <w:bookmarkEnd w:id="91"/>
    </w:p>
    <w:p w:rsidR="00C2004B" w:rsidRPr="00845896" w:rsidRDefault="00C2004B" w:rsidP="00C2004B">
      <w:pPr>
        <w:spacing w:after="0" w:line="240" w:lineRule="auto"/>
        <w:ind w:firstLine="539"/>
        <w:jc w:val="both"/>
        <w:rPr>
          <w:rFonts w:eastAsia="Times New Roman"/>
          <w:b/>
          <w:caps/>
          <w:sz w:val="20"/>
          <w:szCs w:val="20"/>
          <w:lang w:eastAsia="fr-FR"/>
        </w:rPr>
      </w:pPr>
    </w:p>
    <w:p w:rsidR="00C2004B" w:rsidRPr="00845896" w:rsidRDefault="008066DF" w:rsidP="00C2004B">
      <w:pPr>
        <w:spacing w:after="120" w:line="240" w:lineRule="auto"/>
        <w:rPr>
          <w:rFonts w:eastAsia="Times New Roman"/>
          <w:sz w:val="20"/>
          <w:szCs w:val="20"/>
          <w:lang w:eastAsia="fr-FR"/>
        </w:rPr>
      </w:pPr>
      <w:r>
        <w:rPr>
          <w:rFonts w:eastAsia="Times New Roman"/>
          <w:sz w:val="20"/>
          <w:szCs w:val="20"/>
          <w:lang w:eastAsia="fr-FR"/>
        </w:rPr>
        <w:t xml:space="preserve">a – </w:t>
      </w:r>
      <w:r w:rsidR="00C2004B" w:rsidRPr="00845896">
        <w:rPr>
          <w:rFonts w:eastAsia="Times New Roman"/>
          <w:sz w:val="20"/>
          <w:szCs w:val="20"/>
          <w:lang w:eastAsia="fr-FR"/>
        </w:rPr>
        <w:t xml:space="preserve">Au sein de chaque </w:t>
      </w:r>
      <w:r w:rsidR="006D4055">
        <w:rPr>
          <w:rFonts w:eastAsia="Times New Roman"/>
          <w:sz w:val="20"/>
          <w:szCs w:val="20"/>
          <w:lang w:eastAsia="fr-FR"/>
        </w:rPr>
        <w:t>Comité Social et Economique</w:t>
      </w:r>
      <w:r w:rsidR="00843AAE" w:rsidRPr="00845896">
        <w:rPr>
          <w:rFonts w:eastAsia="Times New Roman"/>
          <w:sz w:val="20"/>
          <w:szCs w:val="20"/>
          <w:lang w:eastAsia="fr-FR"/>
        </w:rPr>
        <w:t xml:space="preserve"> d’</w:t>
      </w:r>
      <w:r w:rsidR="006D4055">
        <w:rPr>
          <w:rFonts w:eastAsia="Times New Roman"/>
          <w:sz w:val="20"/>
          <w:szCs w:val="20"/>
          <w:lang w:eastAsia="fr-FR"/>
        </w:rPr>
        <w:t>Etablissement</w:t>
      </w:r>
      <w:r w:rsidR="00522790" w:rsidRPr="00845896">
        <w:rPr>
          <w:rFonts w:eastAsia="Times New Roman"/>
          <w:sz w:val="20"/>
          <w:szCs w:val="20"/>
          <w:lang w:eastAsia="fr-FR"/>
        </w:rPr>
        <w:t xml:space="preserve">, sont constituées </w:t>
      </w:r>
      <w:r w:rsidR="00C2004B" w:rsidRPr="00845896">
        <w:rPr>
          <w:rFonts w:eastAsia="Times New Roman"/>
          <w:sz w:val="20"/>
          <w:szCs w:val="20"/>
          <w:lang w:eastAsia="fr-FR"/>
        </w:rPr>
        <w:t>les commissions suivantes :</w:t>
      </w:r>
    </w:p>
    <w:p w:rsidR="00C2004B" w:rsidRPr="00845896" w:rsidRDefault="00C2004B" w:rsidP="005A324A">
      <w:pPr>
        <w:numPr>
          <w:ilvl w:val="0"/>
          <w:numId w:val="28"/>
        </w:numPr>
        <w:spacing w:before="120" w:after="100" w:afterAutospacing="1" w:line="240" w:lineRule="auto"/>
        <w:ind w:left="993"/>
        <w:contextualSpacing/>
        <w:rPr>
          <w:rFonts w:eastAsia="Times New Roman"/>
          <w:sz w:val="20"/>
          <w:szCs w:val="20"/>
          <w:lang w:eastAsia="fr-FR"/>
        </w:rPr>
      </w:pPr>
      <w:r w:rsidRPr="00845896">
        <w:rPr>
          <w:rFonts w:eastAsia="Times New Roman"/>
          <w:sz w:val="20"/>
          <w:szCs w:val="20"/>
          <w:lang w:eastAsia="fr-FR"/>
        </w:rPr>
        <w:t>Commission de</w:t>
      </w:r>
      <w:r w:rsidR="00DB519F" w:rsidRPr="00845896">
        <w:rPr>
          <w:rFonts w:eastAsia="Times New Roman"/>
          <w:sz w:val="20"/>
          <w:szCs w:val="20"/>
          <w:lang w:eastAsia="fr-FR"/>
        </w:rPr>
        <w:t xml:space="preserve"> l’emploi et de</w:t>
      </w:r>
      <w:r w:rsidRPr="00845896">
        <w:rPr>
          <w:rFonts w:eastAsia="Times New Roman"/>
          <w:sz w:val="20"/>
          <w:szCs w:val="20"/>
          <w:lang w:eastAsia="fr-FR"/>
        </w:rPr>
        <w:t xml:space="preserve"> la formation,</w:t>
      </w:r>
    </w:p>
    <w:p w:rsidR="00C2004B" w:rsidRPr="00845896" w:rsidRDefault="00C2004B" w:rsidP="005A324A">
      <w:pPr>
        <w:numPr>
          <w:ilvl w:val="0"/>
          <w:numId w:val="28"/>
        </w:numPr>
        <w:spacing w:before="100" w:beforeAutospacing="1" w:after="100" w:afterAutospacing="1" w:line="240" w:lineRule="auto"/>
        <w:ind w:left="993"/>
        <w:contextualSpacing/>
        <w:rPr>
          <w:rFonts w:eastAsia="Times New Roman"/>
          <w:sz w:val="20"/>
          <w:szCs w:val="20"/>
          <w:lang w:eastAsia="fr-FR"/>
        </w:rPr>
      </w:pPr>
      <w:r w:rsidRPr="00845896">
        <w:rPr>
          <w:rFonts w:eastAsia="Times New Roman"/>
          <w:sz w:val="20"/>
          <w:szCs w:val="20"/>
          <w:lang w:eastAsia="fr-FR"/>
        </w:rPr>
        <w:t>Commission de l’égalité professionnelle</w:t>
      </w:r>
      <w:r w:rsidR="00E855E5" w:rsidRPr="00845896">
        <w:rPr>
          <w:rFonts w:eastAsia="Times New Roman"/>
          <w:sz w:val="20"/>
          <w:szCs w:val="20"/>
          <w:lang w:eastAsia="fr-FR"/>
        </w:rPr>
        <w:t xml:space="preserve">, </w:t>
      </w:r>
      <w:r w:rsidR="00602BFA" w:rsidRPr="00845896">
        <w:rPr>
          <w:rFonts w:eastAsia="Times New Roman"/>
          <w:sz w:val="20"/>
          <w:szCs w:val="20"/>
          <w:lang w:eastAsia="fr-FR"/>
        </w:rPr>
        <w:t>de la diversité</w:t>
      </w:r>
      <w:r w:rsidR="00E855E5" w:rsidRPr="00845896">
        <w:rPr>
          <w:rFonts w:eastAsia="Times New Roman"/>
          <w:sz w:val="20"/>
          <w:szCs w:val="20"/>
          <w:lang w:eastAsia="fr-FR"/>
        </w:rPr>
        <w:t xml:space="preserve"> et du handicap</w:t>
      </w:r>
      <w:r w:rsidRPr="00845896">
        <w:rPr>
          <w:rFonts w:eastAsia="Times New Roman"/>
          <w:sz w:val="20"/>
          <w:szCs w:val="20"/>
          <w:lang w:eastAsia="fr-FR"/>
        </w:rPr>
        <w:t>,</w:t>
      </w:r>
    </w:p>
    <w:p w:rsidR="00C2004B" w:rsidRPr="00845896" w:rsidRDefault="00C2004B" w:rsidP="005A324A">
      <w:pPr>
        <w:numPr>
          <w:ilvl w:val="0"/>
          <w:numId w:val="28"/>
        </w:numPr>
        <w:spacing w:after="0" w:line="240" w:lineRule="auto"/>
        <w:ind w:left="993"/>
        <w:contextualSpacing/>
        <w:rPr>
          <w:rFonts w:eastAsia="Times New Roman"/>
          <w:sz w:val="20"/>
          <w:szCs w:val="20"/>
          <w:lang w:eastAsia="fr-FR"/>
        </w:rPr>
      </w:pPr>
      <w:r w:rsidRPr="00845896">
        <w:rPr>
          <w:rFonts w:eastAsia="Times New Roman"/>
          <w:sz w:val="20"/>
          <w:szCs w:val="20"/>
          <w:lang w:eastAsia="fr-FR"/>
        </w:rPr>
        <w:t>Commission d’information et d'aide au logement,</w:t>
      </w:r>
    </w:p>
    <w:p w:rsidR="00C2004B" w:rsidRPr="00845896" w:rsidRDefault="00C2004B" w:rsidP="005A324A">
      <w:pPr>
        <w:numPr>
          <w:ilvl w:val="0"/>
          <w:numId w:val="28"/>
        </w:numPr>
        <w:spacing w:after="0" w:line="240" w:lineRule="auto"/>
        <w:ind w:left="993"/>
        <w:contextualSpacing/>
        <w:rPr>
          <w:rFonts w:eastAsia="Times New Roman"/>
          <w:sz w:val="20"/>
          <w:szCs w:val="20"/>
          <w:lang w:eastAsia="fr-FR"/>
        </w:rPr>
      </w:pPr>
      <w:r w:rsidRPr="00845896">
        <w:rPr>
          <w:rFonts w:eastAsia="Times New Roman"/>
          <w:sz w:val="20"/>
          <w:szCs w:val="20"/>
          <w:lang w:eastAsia="fr-FR"/>
        </w:rPr>
        <w:t>Commission des marchés</w:t>
      </w:r>
      <w:r w:rsidR="00DD2BB1" w:rsidRPr="00845896">
        <w:rPr>
          <w:rFonts w:eastAsia="Times New Roman"/>
          <w:sz w:val="20"/>
          <w:szCs w:val="20"/>
          <w:lang w:eastAsia="fr-FR"/>
        </w:rPr>
        <w:t>, aux conditions légales</w:t>
      </w:r>
      <w:r w:rsidRPr="00845896">
        <w:rPr>
          <w:rFonts w:eastAsia="Times New Roman"/>
          <w:sz w:val="20"/>
          <w:szCs w:val="20"/>
          <w:lang w:eastAsia="fr-FR"/>
        </w:rPr>
        <w:t>.</w:t>
      </w:r>
    </w:p>
    <w:p w:rsidR="00C2004B" w:rsidRPr="00845896" w:rsidRDefault="00C2004B" w:rsidP="00C2004B">
      <w:pPr>
        <w:spacing w:after="0" w:line="240" w:lineRule="auto"/>
        <w:jc w:val="both"/>
        <w:rPr>
          <w:rFonts w:eastAsia="Times New Roman"/>
          <w:sz w:val="20"/>
          <w:szCs w:val="20"/>
          <w:lang w:eastAsia="fr-FR"/>
        </w:rPr>
      </w:pPr>
    </w:p>
    <w:p w:rsidR="00C2004B" w:rsidRPr="00845896" w:rsidRDefault="00C2004B" w:rsidP="00C2004B">
      <w:pPr>
        <w:spacing w:after="0" w:line="240" w:lineRule="auto"/>
        <w:jc w:val="both"/>
        <w:rPr>
          <w:rFonts w:eastAsia="Times New Roman"/>
          <w:sz w:val="20"/>
          <w:szCs w:val="20"/>
          <w:lang w:eastAsia="fr-FR"/>
        </w:rPr>
      </w:pPr>
      <w:r w:rsidRPr="00845896">
        <w:rPr>
          <w:rFonts w:eastAsia="Times New Roman"/>
          <w:sz w:val="20"/>
          <w:szCs w:val="20"/>
          <w:lang w:eastAsia="fr-FR"/>
        </w:rPr>
        <w:t>b – Commissions facultatives</w:t>
      </w:r>
    </w:p>
    <w:p w:rsidR="00C2004B" w:rsidRPr="00845896" w:rsidRDefault="00C2004B" w:rsidP="00C2004B">
      <w:pPr>
        <w:spacing w:after="0" w:line="240" w:lineRule="auto"/>
        <w:jc w:val="both"/>
        <w:rPr>
          <w:rFonts w:eastAsia="Times New Roman"/>
          <w:sz w:val="20"/>
          <w:szCs w:val="20"/>
          <w:lang w:eastAsia="fr-FR"/>
        </w:rPr>
      </w:pPr>
    </w:p>
    <w:p w:rsidR="00C2004B" w:rsidRPr="00845896" w:rsidRDefault="00602BFA" w:rsidP="00C2004B">
      <w:pPr>
        <w:spacing w:after="0" w:line="240" w:lineRule="auto"/>
        <w:jc w:val="both"/>
        <w:rPr>
          <w:rFonts w:eastAsia="Times New Roman"/>
          <w:sz w:val="20"/>
          <w:szCs w:val="20"/>
          <w:lang w:eastAsia="fr-FR"/>
        </w:rPr>
      </w:pPr>
      <w:r w:rsidRPr="00845896">
        <w:rPr>
          <w:rFonts w:eastAsia="Times New Roman"/>
          <w:sz w:val="20"/>
          <w:szCs w:val="20"/>
          <w:lang w:eastAsia="fr-FR"/>
        </w:rPr>
        <w:t>D</w:t>
      </w:r>
      <w:r w:rsidR="00C2004B" w:rsidRPr="00845896">
        <w:rPr>
          <w:rFonts w:eastAsia="Times New Roman"/>
          <w:sz w:val="20"/>
          <w:szCs w:val="20"/>
          <w:lang w:eastAsia="fr-FR"/>
        </w:rPr>
        <w:t xml:space="preserve">e manière facultative, d’autres commissions peuvent être créées par le </w:t>
      </w:r>
      <w:r w:rsidR="006D4055">
        <w:rPr>
          <w:rFonts w:eastAsia="Times New Roman"/>
          <w:sz w:val="20"/>
          <w:szCs w:val="20"/>
          <w:lang w:eastAsia="fr-FR"/>
        </w:rPr>
        <w:t>Comité Social et Economique</w:t>
      </w:r>
      <w:r w:rsidR="00C2004B" w:rsidRPr="00845896">
        <w:rPr>
          <w:rFonts w:eastAsia="Times New Roman"/>
          <w:sz w:val="20"/>
          <w:szCs w:val="20"/>
          <w:lang w:eastAsia="fr-FR"/>
        </w:rPr>
        <w:t xml:space="preserve"> d’</w:t>
      </w:r>
      <w:r w:rsidR="006D4055">
        <w:rPr>
          <w:rFonts w:eastAsia="Times New Roman"/>
          <w:sz w:val="20"/>
          <w:szCs w:val="20"/>
          <w:lang w:eastAsia="fr-FR"/>
        </w:rPr>
        <w:t>Etablissement</w:t>
      </w:r>
      <w:r w:rsidR="00C2004B" w:rsidRPr="00845896">
        <w:rPr>
          <w:rFonts w:eastAsia="Times New Roman"/>
          <w:sz w:val="20"/>
          <w:szCs w:val="20"/>
          <w:lang w:eastAsia="fr-FR"/>
        </w:rPr>
        <w:t xml:space="preserve"> afin de permettre l’examen de questions particulières.</w:t>
      </w:r>
    </w:p>
    <w:p w:rsidR="00602BFA" w:rsidRPr="00845896" w:rsidRDefault="00602BFA" w:rsidP="00C2004B">
      <w:pPr>
        <w:spacing w:after="0" w:line="240" w:lineRule="auto"/>
        <w:jc w:val="both"/>
        <w:rPr>
          <w:rFonts w:eastAsia="Times New Roman"/>
          <w:sz w:val="20"/>
          <w:szCs w:val="20"/>
          <w:lang w:eastAsia="fr-FR"/>
        </w:rPr>
      </w:pPr>
    </w:p>
    <w:p w:rsidR="00602BFA" w:rsidRPr="00845896" w:rsidRDefault="00602BFA" w:rsidP="00C2004B">
      <w:pPr>
        <w:spacing w:after="0" w:line="240" w:lineRule="auto"/>
        <w:jc w:val="both"/>
        <w:rPr>
          <w:rFonts w:eastAsia="Times New Roman"/>
          <w:sz w:val="20"/>
          <w:szCs w:val="20"/>
          <w:lang w:eastAsia="fr-FR"/>
        </w:rPr>
      </w:pPr>
      <w:r w:rsidRPr="00845896">
        <w:rPr>
          <w:rFonts w:eastAsia="Times New Roman"/>
          <w:sz w:val="20"/>
          <w:szCs w:val="20"/>
          <w:lang w:eastAsia="fr-FR"/>
        </w:rPr>
        <w:t xml:space="preserve">Le </w:t>
      </w:r>
      <w:r w:rsidR="006D4055">
        <w:rPr>
          <w:rFonts w:eastAsia="Times New Roman"/>
          <w:sz w:val="20"/>
          <w:szCs w:val="20"/>
          <w:lang w:eastAsia="fr-FR"/>
        </w:rPr>
        <w:t>Comité Social et Economique</w:t>
      </w:r>
      <w:r w:rsidRPr="00845896">
        <w:rPr>
          <w:rFonts w:eastAsia="Times New Roman"/>
          <w:sz w:val="20"/>
          <w:szCs w:val="20"/>
          <w:lang w:eastAsia="fr-FR"/>
        </w:rPr>
        <w:t xml:space="preserve"> peut, dans ce cadre, créer une commission activités sociales et culturelles.</w:t>
      </w:r>
    </w:p>
    <w:p w:rsidR="00C2004B" w:rsidRPr="00845896" w:rsidRDefault="00C2004B" w:rsidP="00C2004B">
      <w:pPr>
        <w:spacing w:after="0" w:line="240" w:lineRule="auto"/>
        <w:jc w:val="both"/>
        <w:rPr>
          <w:rFonts w:eastAsia="Times New Roman"/>
          <w:sz w:val="20"/>
          <w:szCs w:val="20"/>
          <w:lang w:eastAsia="fr-FR"/>
        </w:rPr>
      </w:pPr>
    </w:p>
    <w:p w:rsidR="00DC1AE5" w:rsidRPr="00845896" w:rsidRDefault="00DC1AE5" w:rsidP="00C2004B">
      <w:pPr>
        <w:spacing w:after="0" w:line="240" w:lineRule="auto"/>
        <w:jc w:val="both"/>
        <w:rPr>
          <w:rFonts w:eastAsia="Times New Roman"/>
          <w:sz w:val="20"/>
          <w:szCs w:val="20"/>
          <w:lang w:eastAsia="fr-FR"/>
        </w:rPr>
      </w:pPr>
      <w:r w:rsidRPr="00845896">
        <w:rPr>
          <w:rFonts w:eastAsia="Times New Roman"/>
          <w:sz w:val="20"/>
          <w:szCs w:val="20"/>
          <w:lang w:eastAsia="fr-FR"/>
        </w:rPr>
        <w:t xml:space="preserve">Les moyens qui </w:t>
      </w:r>
      <w:r w:rsidR="00DB519F" w:rsidRPr="00845896">
        <w:rPr>
          <w:rFonts w:eastAsia="Times New Roman"/>
          <w:sz w:val="20"/>
          <w:szCs w:val="20"/>
          <w:lang w:eastAsia="fr-FR"/>
        </w:rPr>
        <w:t>pourraient leur être</w:t>
      </w:r>
      <w:r w:rsidRPr="00845896">
        <w:rPr>
          <w:rFonts w:eastAsia="Times New Roman"/>
          <w:sz w:val="20"/>
          <w:szCs w:val="20"/>
          <w:lang w:eastAsia="fr-FR"/>
        </w:rPr>
        <w:t xml:space="preserve"> affectés font l’objet d’une négociation avec la Direction de l’</w:t>
      </w:r>
      <w:r w:rsidR="006D4055">
        <w:rPr>
          <w:rFonts w:eastAsia="Times New Roman"/>
          <w:sz w:val="20"/>
          <w:szCs w:val="20"/>
          <w:lang w:eastAsia="fr-FR"/>
        </w:rPr>
        <w:t>Etablissement</w:t>
      </w:r>
      <w:r w:rsidRPr="00845896">
        <w:rPr>
          <w:rFonts w:eastAsia="Times New Roman"/>
          <w:sz w:val="20"/>
          <w:szCs w:val="20"/>
          <w:lang w:eastAsia="fr-FR"/>
        </w:rPr>
        <w:t>.</w:t>
      </w:r>
    </w:p>
    <w:p w:rsidR="00C2004B" w:rsidRPr="00845896" w:rsidRDefault="00C2004B" w:rsidP="00C2004B">
      <w:pPr>
        <w:spacing w:after="0" w:line="240" w:lineRule="auto"/>
        <w:jc w:val="both"/>
        <w:rPr>
          <w:rFonts w:eastAsia="Times New Roman"/>
          <w:sz w:val="20"/>
          <w:szCs w:val="20"/>
          <w:lang w:eastAsia="fr-FR"/>
        </w:rPr>
      </w:pPr>
    </w:p>
    <w:p w:rsidR="00C2004B" w:rsidRPr="00845896" w:rsidRDefault="00C2004B" w:rsidP="00C2004B">
      <w:pPr>
        <w:spacing w:after="0" w:line="240" w:lineRule="auto"/>
        <w:jc w:val="both"/>
        <w:rPr>
          <w:rFonts w:eastAsia="Times New Roman"/>
          <w:sz w:val="20"/>
          <w:szCs w:val="20"/>
          <w:lang w:eastAsia="fr-FR"/>
        </w:rPr>
      </w:pPr>
      <w:r w:rsidRPr="00845896">
        <w:rPr>
          <w:rFonts w:eastAsia="Times New Roman"/>
          <w:sz w:val="20"/>
          <w:szCs w:val="20"/>
          <w:lang w:eastAsia="fr-FR"/>
        </w:rPr>
        <w:t xml:space="preserve">c </w:t>
      </w:r>
      <w:r w:rsidR="008066DF">
        <w:rPr>
          <w:rFonts w:eastAsia="Times New Roman"/>
          <w:sz w:val="20"/>
          <w:szCs w:val="20"/>
          <w:lang w:eastAsia="fr-FR"/>
        </w:rPr>
        <w:t>–</w:t>
      </w:r>
      <w:r w:rsidRPr="00845896">
        <w:rPr>
          <w:rFonts w:eastAsia="Times New Roman"/>
          <w:sz w:val="20"/>
          <w:szCs w:val="20"/>
          <w:lang w:eastAsia="fr-FR"/>
        </w:rPr>
        <w:t xml:space="preserve"> Nombre de représentants au sein des commissions prévues au a ci-dessus :</w:t>
      </w:r>
    </w:p>
    <w:p w:rsidR="00C2004B" w:rsidRPr="00845896" w:rsidRDefault="00C2004B" w:rsidP="00C2004B">
      <w:pPr>
        <w:spacing w:after="0" w:line="240" w:lineRule="auto"/>
        <w:jc w:val="both"/>
        <w:rPr>
          <w:rFonts w:eastAsia="Times New Roman"/>
          <w:sz w:val="20"/>
          <w:szCs w:val="20"/>
          <w:lang w:eastAsia="fr-FR"/>
        </w:rPr>
      </w:pPr>
    </w:p>
    <w:p w:rsidR="00C2004B" w:rsidRPr="00845896" w:rsidRDefault="00C2004B" w:rsidP="00C2004B">
      <w:pPr>
        <w:spacing w:after="0" w:line="240" w:lineRule="auto"/>
        <w:jc w:val="both"/>
        <w:rPr>
          <w:rFonts w:eastAsia="Times New Roman"/>
          <w:sz w:val="20"/>
          <w:szCs w:val="20"/>
          <w:lang w:eastAsia="fr-FR"/>
        </w:rPr>
      </w:pPr>
      <w:r w:rsidRPr="00845896">
        <w:rPr>
          <w:rFonts w:eastAsia="Times New Roman"/>
          <w:sz w:val="20"/>
          <w:szCs w:val="20"/>
          <w:lang w:eastAsia="fr-FR"/>
        </w:rPr>
        <w:t xml:space="preserve">Le nombre de représentants au sein des commissions des </w:t>
      </w:r>
      <w:r w:rsidR="006D4055">
        <w:rPr>
          <w:rFonts w:eastAsia="Times New Roman"/>
          <w:sz w:val="20"/>
          <w:szCs w:val="20"/>
          <w:lang w:eastAsia="fr-FR"/>
        </w:rPr>
        <w:t>C</w:t>
      </w:r>
      <w:r w:rsidRPr="00845896">
        <w:rPr>
          <w:rFonts w:eastAsia="Times New Roman"/>
          <w:sz w:val="20"/>
          <w:szCs w:val="20"/>
          <w:lang w:eastAsia="fr-FR"/>
        </w:rPr>
        <w:t xml:space="preserve">omités </w:t>
      </w:r>
      <w:r w:rsidR="006D4055">
        <w:rPr>
          <w:rFonts w:eastAsia="Times New Roman"/>
          <w:sz w:val="20"/>
          <w:szCs w:val="20"/>
          <w:lang w:eastAsia="fr-FR"/>
        </w:rPr>
        <w:t>S</w:t>
      </w:r>
      <w:r w:rsidR="00E62B28" w:rsidRPr="00845896">
        <w:rPr>
          <w:rFonts w:eastAsia="Times New Roman"/>
          <w:sz w:val="20"/>
          <w:szCs w:val="20"/>
          <w:lang w:eastAsia="fr-FR"/>
        </w:rPr>
        <w:t xml:space="preserve">ociaux et </w:t>
      </w:r>
      <w:r w:rsidR="006D4055">
        <w:rPr>
          <w:rFonts w:eastAsia="Times New Roman"/>
          <w:sz w:val="20"/>
          <w:szCs w:val="20"/>
          <w:lang w:eastAsia="fr-FR"/>
        </w:rPr>
        <w:t>E</w:t>
      </w:r>
      <w:r w:rsidR="00E62B28" w:rsidRPr="00845896">
        <w:rPr>
          <w:rFonts w:eastAsia="Times New Roman"/>
          <w:sz w:val="20"/>
          <w:szCs w:val="20"/>
          <w:lang w:eastAsia="fr-FR"/>
        </w:rPr>
        <w:t xml:space="preserve">conomiques </w:t>
      </w:r>
      <w:r w:rsidRPr="00845896">
        <w:rPr>
          <w:rFonts w:eastAsia="Times New Roman"/>
          <w:sz w:val="20"/>
          <w:szCs w:val="20"/>
          <w:lang w:eastAsia="fr-FR"/>
        </w:rPr>
        <w:t>d’</w:t>
      </w:r>
      <w:r w:rsidR="006D4055">
        <w:rPr>
          <w:rFonts w:eastAsia="Times New Roman"/>
          <w:sz w:val="20"/>
          <w:szCs w:val="20"/>
          <w:lang w:eastAsia="fr-FR"/>
        </w:rPr>
        <w:t>E</w:t>
      </w:r>
      <w:r w:rsidRPr="00845896">
        <w:rPr>
          <w:rFonts w:eastAsia="Times New Roman"/>
          <w:sz w:val="20"/>
          <w:szCs w:val="20"/>
          <w:lang w:eastAsia="fr-FR"/>
        </w:rPr>
        <w:t>tablissement est fixé dans les limites suivantes :</w:t>
      </w:r>
    </w:p>
    <w:p w:rsidR="00C2004B" w:rsidRPr="00845896" w:rsidRDefault="00C2004B" w:rsidP="00C2004B">
      <w:pPr>
        <w:spacing w:after="0" w:line="240" w:lineRule="auto"/>
        <w:jc w:val="both"/>
        <w:rPr>
          <w:rFonts w:eastAsia="Times New Roman"/>
          <w:sz w:val="20"/>
          <w:szCs w:val="20"/>
          <w:lang w:eastAsia="fr-FR"/>
        </w:rPr>
      </w:pPr>
    </w:p>
    <w:p w:rsidR="00C2004B" w:rsidRPr="00845896" w:rsidRDefault="00C2004B" w:rsidP="005A324A">
      <w:pPr>
        <w:numPr>
          <w:ilvl w:val="0"/>
          <w:numId w:val="5"/>
        </w:numPr>
        <w:spacing w:after="0" w:line="240" w:lineRule="auto"/>
        <w:ind w:left="714" w:hanging="357"/>
        <w:jc w:val="both"/>
        <w:rPr>
          <w:rFonts w:eastAsia="Times New Roman"/>
          <w:sz w:val="20"/>
          <w:szCs w:val="20"/>
          <w:lang w:eastAsia="fr-FR"/>
        </w:rPr>
      </w:pPr>
      <w:r w:rsidRPr="00845896">
        <w:rPr>
          <w:rFonts w:eastAsia="Times New Roman"/>
          <w:sz w:val="20"/>
          <w:szCs w:val="20"/>
          <w:lang w:eastAsia="fr-FR"/>
        </w:rPr>
        <w:lastRenderedPageBreak/>
        <w:t xml:space="preserve">Pour la </w:t>
      </w:r>
      <w:r w:rsidR="006D4055">
        <w:rPr>
          <w:rFonts w:eastAsia="Times New Roman"/>
          <w:sz w:val="20"/>
          <w:szCs w:val="20"/>
          <w:lang w:eastAsia="fr-FR"/>
        </w:rPr>
        <w:t>C</w:t>
      </w:r>
      <w:r w:rsidRPr="00845896">
        <w:rPr>
          <w:rFonts w:eastAsia="Times New Roman"/>
          <w:sz w:val="20"/>
          <w:szCs w:val="20"/>
          <w:lang w:eastAsia="fr-FR"/>
        </w:rPr>
        <w:t>ommission de</w:t>
      </w:r>
      <w:r w:rsidR="00DB519F" w:rsidRPr="00845896">
        <w:rPr>
          <w:rFonts w:eastAsia="Times New Roman"/>
          <w:sz w:val="20"/>
          <w:szCs w:val="20"/>
          <w:lang w:eastAsia="fr-FR"/>
        </w:rPr>
        <w:t xml:space="preserve"> l’</w:t>
      </w:r>
      <w:r w:rsidR="006D4055">
        <w:rPr>
          <w:rFonts w:eastAsia="Times New Roman"/>
          <w:sz w:val="20"/>
          <w:szCs w:val="20"/>
          <w:lang w:eastAsia="fr-FR"/>
        </w:rPr>
        <w:t>E</w:t>
      </w:r>
      <w:r w:rsidR="00DB519F" w:rsidRPr="00845896">
        <w:rPr>
          <w:rFonts w:eastAsia="Times New Roman"/>
          <w:sz w:val="20"/>
          <w:szCs w:val="20"/>
          <w:lang w:eastAsia="fr-FR"/>
        </w:rPr>
        <w:t xml:space="preserve">mploi et de </w:t>
      </w:r>
      <w:r w:rsidRPr="00845896">
        <w:rPr>
          <w:rFonts w:eastAsia="Times New Roman"/>
          <w:sz w:val="20"/>
          <w:szCs w:val="20"/>
          <w:lang w:eastAsia="fr-FR"/>
        </w:rPr>
        <w:t xml:space="preserve">la </w:t>
      </w:r>
      <w:r w:rsidR="006D4055">
        <w:rPr>
          <w:rFonts w:eastAsia="Times New Roman"/>
          <w:sz w:val="20"/>
          <w:szCs w:val="20"/>
          <w:lang w:eastAsia="fr-FR"/>
        </w:rPr>
        <w:t>F</w:t>
      </w:r>
      <w:r w:rsidRPr="00845896">
        <w:rPr>
          <w:rFonts w:eastAsia="Times New Roman"/>
          <w:sz w:val="20"/>
          <w:szCs w:val="20"/>
          <w:lang w:eastAsia="fr-FR"/>
        </w:rPr>
        <w:t>ormation : le nombre total de membres de ce</w:t>
      </w:r>
      <w:r w:rsidR="00602BFA" w:rsidRPr="00845896">
        <w:rPr>
          <w:rFonts w:eastAsia="Times New Roman"/>
          <w:sz w:val="20"/>
          <w:szCs w:val="20"/>
          <w:lang w:eastAsia="fr-FR"/>
        </w:rPr>
        <w:t>tte</w:t>
      </w:r>
      <w:r w:rsidRPr="00845896">
        <w:rPr>
          <w:rFonts w:eastAsia="Times New Roman"/>
          <w:sz w:val="20"/>
          <w:szCs w:val="20"/>
          <w:lang w:eastAsia="fr-FR"/>
        </w:rPr>
        <w:t xml:space="preserve"> commission est  égal </w:t>
      </w:r>
      <w:r w:rsidR="00F93304" w:rsidRPr="00845896">
        <w:rPr>
          <w:rFonts w:eastAsia="Times New Roman"/>
          <w:sz w:val="20"/>
          <w:szCs w:val="20"/>
          <w:lang w:eastAsia="fr-FR"/>
        </w:rPr>
        <w:t>à la moitié</w:t>
      </w:r>
      <w:r w:rsidRPr="00845896">
        <w:rPr>
          <w:rFonts w:eastAsia="Times New Roman"/>
          <w:sz w:val="20"/>
          <w:szCs w:val="20"/>
          <w:lang w:eastAsia="fr-FR"/>
        </w:rPr>
        <w:t xml:space="preserve"> du nombre total d’élus titulaires du </w:t>
      </w:r>
      <w:r w:rsidR="006D4055">
        <w:rPr>
          <w:rFonts w:eastAsia="Times New Roman"/>
          <w:sz w:val="20"/>
          <w:szCs w:val="20"/>
          <w:lang w:eastAsia="fr-FR"/>
        </w:rPr>
        <w:t>Comité Social et Economique</w:t>
      </w:r>
      <w:r w:rsidRPr="00845896">
        <w:rPr>
          <w:rFonts w:eastAsia="Times New Roman"/>
          <w:sz w:val="20"/>
          <w:szCs w:val="20"/>
          <w:lang w:eastAsia="fr-FR"/>
        </w:rPr>
        <w:t xml:space="preserve"> d’</w:t>
      </w:r>
      <w:r w:rsidR="006D4055">
        <w:rPr>
          <w:rFonts w:eastAsia="Times New Roman"/>
          <w:sz w:val="20"/>
          <w:szCs w:val="20"/>
          <w:lang w:eastAsia="fr-FR"/>
        </w:rPr>
        <w:t>E</w:t>
      </w:r>
      <w:r w:rsidRPr="00845896">
        <w:rPr>
          <w:rFonts w:eastAsia="Times New Roman"/>
          <w:sz w:val="20"/>
          <w:szCs w:val="20"/>
          <w:lang w:eastAsia="fr-FR"/>
        </w:rPr>
        <w:t>tablissemen</w:t>
      </w:r>
      <w:r w:rsidR="00DB519F" w:rsidRPr="00845896">
        <w:rPr>
          <w:rFonts w:eastAsia="Times New Roman"/>
          <w:sz w:val="20"/>
          <w:szCs w:val="20"/>
          <w:lang w:eastAsia="fr-FR"/>
        </w:rPr>
        <w:t>t</w:t>
      </w:r>
      <w:r w:rsidR="00E62B28" w:rsidRPr="00845896">
        <w:rPr>
          <w:rFonts w:eastAsia="Times New Roman"/>
          <w:sz w:val="20"/>
          <w:szCs w:val="20"/>
          <w:lang w:eastAsia="fr-FR"/>
        </w:rPr>
        <w:t>, arrondi à l’entier supérieur</w:t>
      </w:r>
      <w:r w:rsidR="00602BFA" w:rsidRPr="00845896">
        <w:rPr>
          <w:rFonts w:eastAsia="Times New Roman"/>
          <w:sz w:val="20"/>
          <w:szCs w:val="20"/>
          <w:lang w:eastAsia="fr-FR"/>
        </w:rPr>
        <w:t xml:space="preserve"> sans pouvoir être inférieur à 5</w:t>
      </w:r>
      <w:r w:rsidR="00E62B28" w:rsidRPr="00845896">
        <w:rPr>
          <w:rFonts w:eastAsia="Times New Roman"/>
          <w:sz w:val="20"/>
          <w:szCs w:val="20"/>
          <w:lang w:eastAsia="fr-FR"/>
        </w:rPr>
        <w:t>.</w:t>
      </w:r>
    </w:p>
    <w:p w:rsidR="00C2004B" w:rsidRPr="00845896" w:rsidRDefault="00C2004B" w:rsidP="00BA6CC5">
      <w:pPr>
        <w:spacing w:after="0" w:line="240" w:lineRule="auto"/>
        <w:ind w:left="709"/>
        <w:jc w:val="both"/>
        <w:rPr>
          <w:rFonts w:eastAsia="Times New Roman"/>
          <w:sz w:val="20"/>
          <w:szCs w:val="20"/>
          <w:lang w:eastAsia="fr-FR"/>
        </w:rPr>
      </w:pPr>
    </w:p>
    <w:p w:rsidR="00C2004B" w:rsidRPr="00845896" w:rsidRDefault="00C2004B" w:rsidP="00C2004B">
      <w:pPr>
        <w:spacing w:after="0" w:line="240" w:lineRule="auto"/>
        <w:ind w:left="720"/>
        <w:jc w:val="both"/>
        <w:rPr>
          <w:rFonts w:eastAsia="Times New Roman"/>
          <w:sz w:val="20"/>
          <w:szCs w:val="20"/>
          <w:lang w:eastAsia="fr-FR"/>
        </w:rPr>
      </w:pPr>
      <w:r w:rsidRPr="00845896">
        <w:rPr>
          <w:rFonts w:eastAsia="Times New Roman"/>
          <w:sz w:val="20"/>
          <w:szCs w:val="20"/>
          <w:lang w:eastAsia="fr-FR"/>
        </w:rPr>
        <w:t>Le</w:t>
      </w:r>
      <w:r w:rsidR="008E7659" w:rsidRPr="00845896">
        <w:rPr>
          <w:rFonts w:eastAsia="Times New Roman"/>
          <w:sz w:val="20"/>
          <w:szCs w:val="20"/>
          <w:lang w:eastAsia="fr-FR"/>
        </w:rPr>
        <w:t xml:space="preserve">s </w:t>
      </w:r>
      <w:r w:rsidRPr="00845896">
        <w:rPr>
          <w:rFonts w:eastAsia="Times New Roman"/>
          <w:sz w:val="20"/>
          <w:szCs w:val="20"/>
          <w:lang w:eastAsia="fr-FR"/>
        </w:rPr>
        <w:t xml:space="preserve">sièges </w:t>
      </w:r>
      <w:r w:rsidR="008E7659" w:rsidRPr="00845896">
        <w:rPr>
          <w:rFonts w:eastAsia="Times New Roman"/>
          <w:sz w:val="20"/>
          <w:szCs w:val="20"/>
          <w:lang w:eastAsia="fr-FR"/>
        </w:rPr>
        <w:t>sont</w:t>
      </w:r>
      <w:r w:rsidRPr="00845896">
        <w:rPr>
          <w:rFonts w:eastAsia="Times New Roman"/>
          <w:sz w:val="20"/>
          <w:szCs w:val="20"/>
          <w:lang w:eastAsia="fr-FR"/>
        </w:rPr>
        <w:t xml:space="preserve"> réparti</w:t>
      </w:r>
      <w:r w:rsidR="008E7659" w:rsidRPr="00845896">
        <w:rPr>
          <w:rFonts w:eastAsia="Times New Roman"/>
          <w:sz w:val="20"/>
          <w:szCs w:val="20"/>
          <w:lang w:eastAsia="fr-FR"/>
        </w:rPr>
        <w:t>s au plus fort reste</w:t>
      </w:r>
      <w:r w:rsidRPr="00845896">
        <w:rPr>
          <w:rFonts w:eastAsia="Times New Roman"/>
          <w:sz w:val="20"/>
          <w:szCs w:val="20"/>
          <w:lang w:eastAsia="fr-FR"/>
        </w:rPr>
        <w:t xml:space="preserve"> entre les Organisations Syndicales selon la même répartition que celle des sièges titulaires au </w:t>
      </w:r>
      <w:r w:rsidR="006D4055">
        <w:rPr>
          <w:rFonts w:eastAsia="Times New Roman"/>
          <w:sz w:val="20"/>
          <w:szCs w:val="20"/>
          <w:lang w:eastAsia="fr-FR"/>
        </w:rPr>
        <w:t>Comité Social et Economique</w:t>
      </w:r>
      <w:r w:rsidRPr="00845896">
        <w:rPr>
          <w:rFonts w:eastAsia="Times New Roman"/>
          <w:sz w:val="20"/>
          <w:szCs w:val="20"/>
          <w:lang w:eastAsia="fr-FR"/>
        </w:rPr>
        <w:t xml:space="preserve"> d’</w:t>
      </w:r>
      <w:r w:rsidR="006D4055">
        <w:rPr>
          <w:rFonts w:eastAsia="Times New Roman"/>
          <w:sz w:val="20"/>
          <w:szCs w:val="20"/>
          <w:lang w:eastAsia="fr-FR"/>
        </w:rPr>
        <w:t>Etablissement</w:t>
      </w:r>
      <w:r w:rsidRPr="00845896">
        <w:rPr>
          <w:rFonts w:eastAsia="Times New Roman"/>
          <w:sz w:val="20"/>
          <w:szCs w:val="20"/>
          <w:lang w:eastAsia="fr-FR"/>
        </w:rPr>
        <w:t>.</w:t>
      </w:r>
    </w:p>
    <w:p w:rsidR="00C2004B" w:rsidRPr="00845896" w:rsidRDefault="00C2004B" w:rsidP="00C2004B">
      <w:pPr>
        <w:spacing w:after="0" w:line="240" w:lineRule="auto"/>
        <w:ind w:left="720"/>
        <w:jc w:val="both"/>
        <w:rPr>
          <w:rFonts w:eastAsia="Times New Roman"/>
          <w:sz w:val="20"/>
          <w:szCs w:val="20"/>
          <w:lang w:eastAsia="fr-FR"/>
        </w:rPr>
      </w:pPr>
    </w:p>
    <w:p w:rsidR="00F93304" w:rsidRPr="00845896" w:rsidRDefault="00C2004B" w:rsidP="00F93304">
      <w:pPr>
        <w:pStyle w:val="Paragraphedeliste"/>
        <w:numPr>
          <w:ilvl w:val="0"/>
          <w:numId w:val="5"/>
        </w:numPr>
        <w:spacing w:after="0" w:line="240" w:lineRule="auto"/>
        <w:jc w:val="both"/>
        <w:rPr>
          <w:rFonts w:eastAsia="Times New Roman"/>
          <w:sz w:val="20"/>
          <w:szCs w:val="20"/>
          <w:lang w:eastAsia="fr-FR"/>
        </w:rPr>
      </w:pPr>
      <w:r w:rsidRPr="00845896">
        <w:rPr>
          <w:rFonts w:eastAsia="Times New Roman"/>
          <w:sz w:val="20"/>
          <w:szCs w:val="20"/>
          <w:lang w:eastAsia="fr-FR"/>
        </w:rPr>
        <w:t xml:space="preserve">Pour la </w:t>
      </w:r>
      <w:r w:rsidR="006D4055">
        <w:rPr>
          <w:rFonts w:eastAsia="Times New Roman"/>
          <w:sz w:val="20"/>
          <w:szCs w:val="20"/>
          <w:lang w:eastAsia="fr-FR"/>
        </w:rPr>
        <w:t>C</w:t>
      </w:r>
      <w:r w:rsidRPr="00845896">
        <w:rPr>
          <w:rFonts w:eastAsia="Times New Roman"/>
          <w:sz w:val="20"/>
          <w:szCs w:val="20"/>
          <w:lang w:eastAsia="fr-FR"/>
        </w:rPr>
        <w:t>ommission de l’</w:t>
      </w:r>
      <w:r w:rsidR="006D4055">
        <w:rPr>
          <w:rFonts w:eastAsia="Times New Roman"/>
          <w:sz w:val="20"/>
          <w:szCs w:val="20"/>
          <w:lang w:eastAsia="fr-FR"/>
        </w:rPr>
        <w:t>E</w:t>
      </w:r>
      <w:r w:rsidRPr="00845896">
        <w:rPr>
          <w:rFonts w:eastAsia="Times New Roman"/>
          <w:sz w:val="20"/>
          <w:szCs w:val="20"/>
          <w:lang w:eastAsia="fr-FR"/>
        </w:rPr>
        <w:t xml:space="preserve">galité </w:t>
      </w:r>
      <w:r w:rsidR="006D4055">
        <w:rPr>
          <w:rFonts w:eastAsia="Times New Roman"/>
          <w:sz w:val="20"/>
          <w:szCs w:val="20"/>
          <w:lang w:eastAsia="fr-FR"/>
        </w:rPr>
        <w:t>P</w:t>
      </w:r>
      <w:r w:rsidRPr="00845896">
        <w:rPr>
          <w:rFonts w:eastAsia="Times New Roman"/>
          <w:sz w:val="20"/>
          <w:szCs w:val="20"/>
          <w:lang w:eastAsia="fr-FR"/>
        </w:rPr>
        <w:t>rofessionnelle</w:t>
      </w:r>
      <w:r w:rsidR="00E855E5" w:rsidRPr="00845896">
        <w:rPr>
          <w:rFonts w:eastAsia="Times New Roman"/>
          <w:sz w:val="20"/>
          <w:szCs w:val="20"/>
          <w:lang w:eastAsia="fr-FR"/>
        </w:rPr>
        <w:t xml:space="preserve">, de la </w:t>
      </w:r>
      <w:r w:rsidR="006D4055">
        <w:rPr>
          <w:rFonts w:eastAsia="Times New Roman"/>
          <w:sz w:val="20"/>
          <w:szCs w:val="20"/>
          <w:lang w:eastAsia="fr-FR"/>
        </w:rPr>
        <w:t>D</w:t>
      </w:r>
      <w:r w:rsidR="00E855E5" w:rsidRPr="00845896">
        <w:rPr>
          <w:rFonts w:eastAsia="Times New Roman"/>
          <w:sz w:val="20"/>
          <w:szCs w:val="20"/>
          <w:lang w:eastAsia="fr-FR"/>
        </w:rPr>
        <w:t xml:space="preserve">iversité et du </w:t>
      </w:r>
      <w:r w:rsidR="006D4055">
        <w:rPr>
          <w:rFonts w:eastAsia="Times New Roman"/>
          <w:sz w:val="20"/>
          <w:szCs w:val="20"/>
          <w:lang w:eastAsia="fr-FR"/>
        </w:rPr>
        <w:t>H</w:t>
      </w:r>
      <w:r w:rsidR="00E855E5" w:rsidRPr="00845896">
        <w:rPr>
          <w:rFonts w:eastAsia="Times New Roman"/>
          <w:sz w:val="20"/>
          <w:szCs w:val="20"/>
          <w:lang w:eastAsia="fr-FR"/>
        </w:rPr>
        <w:t>andicap</w:t>
      </w:r>
      <w:r w:rsidRPr="00845896">
        <w:rPr>
          <w:rFonts w:eastAsia="Times New Roman"/>
          <w:sz w:val="20"/>
          <w:szCs w:val="20"/>
          <w:lang w:eastAsia="fr-FR"/>
        </w:rPr>
        <w:t xml:space="preserve"> : le nombre total de membres de cette commission est égal au </w:t>
      </w:r>
      <w:r w:rsidR="00F93304" w:rsidRPr="00845896">
        <w:rPr>
          <w:rFonts w:eastAsia="Times New Roman"/>
          <w:sz w:val="20"/>
          <w:szCs w:val="20"/>
          <w:lang w:eastAsia="fr-FR"/>
        </w:rPr>
        <w:t>tiers</w:t>
      </w:r>
      <w:r w:rsidRPr="00845896">
        <w:rPr>
          <w:rFonts w:eastAsia="Times New Roman"/>
          <w:sz w:val="20"/>
          <w:szCs w:val="20"/>
          <w:lang w:eastAsia="fr-FR"/>
        </w:rPr>
        <w:t xml:space="preserve"> du nombre total d’élus titulaires du </w:t>
      </w:r>
      <w:r w:rsidR="006D4055">
        <w:rPr>
          <w:rFonts w:eastAsia="Times New Roman"/>
          <w:sz w:val="20"/>
          <w:szCs w:val="20"/>
          <w:lang w:eastAsia="fr-FR"/>
        </w:rPr>
        <w:t>Comité Social et Economique</w:t>
      </w:r>
      <w:r w:rsidRPr="00845896">
        <w:rPr>
          <w:rFonts w:eastAsia="Times New Roman"/>
          <w:sz w:val="20"/>
          <w:szCs w:val="20"/>
          <w:lang w:eastAsia="fr-FR"/>
        </w:rPr>
        <w:t xml:space="preserve"> d’</w:t>
      </w:r>
      <w:r w:rsidR="006D4055">
        <w:rPr>
          <w:rFonts w:eastAsia="Times New Roman"/>
          <w:sz w:val="20"/>
          <w:szCs w:val="20"/>
          <w:lang w:eastAsia="fr-FR"/>
        </w:rPr>
        <w:t>Etablissement</w:t>
      </w:r>
      <w:r w:rsidR="008C450D" w:rsidRPr="00845896">
        <w:rPr>
          <w:rFonts w:eastAsia="Times New Roman"/>
          <w:sz w:val="20"/>
          <w:szCs w:val="20"/>
          <w:lang w:eastAsia="fr-FR"/>
        </w:rPr>
        <w:t>, arrondi à l’entier supérieur</w:t>
      </w:r>
      <w:r w:rsidR="00CB2229" w:rsidRPr="00845896">
        <w:rPr>
          <w:rFonts w:eastAsia="Times New Roman"/>
          <w:sz w:val="20"/>
          <w:szCs w:val="20"/>
          <w:lang w:eastAsia="fr-FR"/>
        </w:rPr>
        <w:t xml:space="preserve"> sans pouvoir être inférieur à 5</w:t>
      </w:r>
      <w:r w:rsidRPr="00845896">
        <w:rPr>
          <w:rFonts w:eastAsia="Times New Roman"/>
          <w:sz w:val="20"/>
          <w:szCs w:val="20"/>
          <w:lang w:eastAsia="fr-FR"/>
        </w:rPr>
        <w:t xml:space="preserve">. </w:t>
      </w:r>
    </w:p>
    <w:p w:rsidR="00F93304" w:rsidRPr="00845896" w:rsidRDefault="00F93304" w:rsidP="00F93304">
      <w:pPr>
        <w:pStyle w:val="Paragraphedeliste"/>
        <w:spacing w:after="0" w:line="240" w:lineRule="auto"/>
        <w:jc w:val="both"/>
        <w:rPr>
          <w:rFonts w:eastAsia="Times New Roman"/>
          <w:sz w:val="20"/>
          <w:szCs w:val="20"/>
          <w:lang w:eastAsia="fr-FR"/>
        </w:rPr>
      </w:pPr>
    </w:p>
    <w:p w:rsidR="00C2004B" w:rsidRPr="00845896" w:rsidRDefault="00C2004B" w:rsidP="00F93304">
      <w:pPr>
        <w:spacing w:after="0" w:line="240" w:lineRule="auto"/>
        <w:ind w:left="709"/>
        <w:jc w:val="both"/>
        <w:rPr>
          <w:rFonts w:eastAsia="Times New Roman"/>
          <w:sz w:val="20"/>
          <w:szCs w:val="20"/>
          <w:lang w:eastAsia="fr-FR"/>
        </w:rPr>
      </w:pPr>
      <w:r w:rsidRPr="00845896">
        <w:rPr>
          <w:rFonts w:eastAsia="Times New Roman"/>
          <w:sz w:val="20"/>
          <w:szCs w:val="20"/>
          <w:lang w:eastAsia="fr-FR"/>
        </w:rPr>
        <w:t>Le</w:t>
      </w:r>
      <w:r w:rsidR="008E7659" w:rsidRPr="00845896">
        <w:rPr>
          <w:rFonts w:eastAsia="Times New Roman"/>
          <w:sz w:val="20"/>
          <w:szCs w:val="20"/>
          <w:lang w:eastAsia="fr-FR"/>
        </w:rPr>
        <w:t>s</w:t>
      </w:r>
      <w:r w:rsidRPr="00845896">
        <w:rPr>
          <w:rFonts w:eastAsia="Times New Roman"/>
          <w:sz w:val="20"/>
          <w:szCs w:val="20"/>
          <w:lang w:eastAsia="fr-FR"/>
        </w:rPr>
        <w:t xml:space="preserve"> sièges </w:t>
      </w:r>
      <w:r w:rsidR="008E7659" w:rsidRPr="00845896">
        <w:rPr>
          <w:rFonts w:eastAsia="Times New Roman"/>
          <w:sz w:val="20"/>
          <w:szCs w:val="20"/>
          <w:lang w:eastAsia="fr-FR"/>
        </w:rPr>
        <w:t>sont</w:t>
      </w:r>
      <w:r w:rsidRPr="00845896">
        <w:rPr>
          <w:rFonts w:eastAsia="Times New Roman"/>
          <w:sz w:val="20"/>
          <w:szCs w:val="20"/>
          <w:lang w:eastAsia="fr-FR"/>
        </w:rPr>
        <w:t xml:space="preserve"> réparti</w:t>
      </w:r>
      <w:r w:rsidR="008E7659" w:rsidRPr="00845896">
        <w:rPr>
          <w:rFonts w:eastAsia="Times New Roman"/>
          <w:sz w:val="20"/>
          <w:szCs w:val="20"/>
          <w:lang w:eastAsia="fr-FR"/>
        </w:rPr>
        <w:t>s</w:t>
      </w:r>
      <w:r w:rsidRPr="00845896">
        <w:rPr>
          <w:rFonts w:eastAsia="Times New Roman"/>
          <w:sz w:val="20"/>
          <w:szCs w:val="20"/>
          <w:lang w:eastAsia="fr-FR"/>
        </w:rPr>
        <w:t xml:space="preserve"> </w:t>
      </w:r>
      <w:r w:rsidR="008E7659" w:rsidRPr="00845896">
        <w:rPr>
          <w:rFonts w:eastAsia="Times New Roman"/>
          <w:sz w:val="20"/>
          <w:szCs w:val="20"/>
          <w:lang w:eastAsia="fr-FR"/>
        </w:rPr>
        <w:t xml:space="preserve">au plus fort reste </w:t>
      </w:r>
      <w:r w:rsidRPr="00845896">
        <w:rPr>
          <w:rFonts w:eastAsia="Times New Roman"/>
          <w:sz w:val="20"/>
          <w:szCs w:val="20"/>
          <w:lang w:eastAsia="fr-FR"/>
        </w:rPr>
        <w:t xml:space="preserve">entre les Organisations Syndicales selon la même répartition que celle des sièges titulaires au </w:t>
      </w:r>
      <w:r w:rsidR="006D4055">
        <w:rPr>
          <w:rFonts w:eastAsia="Times New Roman"/>
          <w:sz w:val="20"/>
          <w:szCs w:val="20"/>
          <w:lang w:eastAsia="fr-FR"/>
        </w:rPr>
        <w:t>Comité Social et Economique</w:t>
      </w:r>
      <w:r w:rsidRPr="00845896">
        <w:rPr>
          <w:rFonts w:eastAsia="Times New Roman"/>
          <w:sz w:val="20"/>
          <w:szCs w:val="20"/>
          <w:lang w:eastAsia="fr-FR"/>
        </w:rPr>
        <w:t xml:space="preserve"> d’</w:t>
      </w:r>
      <w:r w:rsidR="006D4055">
        <w:rPr>
          <w:rFonts w:eastAsia="Times New Roman"/>
          <w:sz w:val="20"/>
          <w:szCs w:val="20"/>
          <w:lang w:eastAsia="fr-FR"/>
        </w:rPr>
        <w:t>Etablissement</w:t>
      </w:r>
      <w:r w:rsidRPr="00845896">
        <w:rPr>
          <w:rFonts w:eastAsia="Times New Roman"/>
          <w:sz w:val="20"/>
          <w:szCs w:val="20"/>
          <w:lang w:eastAsia="fr-FR"/>
        </w:rPr>
        <w:t>.</w:t>
      </w:r>
    </w:p>
    <w:p w:rsidR="00C2004B" w:rsidRPr="00845896" w:rsidRDefault="00C2004B" w:rsidP="00C2004B">
      <w:pPr>
        <w:spacing w:after="0" w:line="240" w:lineRule="auto"/>
        <w:ind w:left="720"/>
        <w:jc w:val="both"/>
        <w:rPr>
          <w:rFonts w:eastAsia="Times New Roman"/>
          <w:sz w:val="20"/>
          <w:szCs w:val="20"/>
          <w:lang w:eastAsia="fr-FR"/>
        </w:rPr>
      </w:pPr>
    </w:p>
    <w:p w:rsidR="008E7659" w:rsidRPr="00845896" w:rsidRDefault="00C2004B" w:rsidP="005A324A">
      <w:pPr>
        <w:numPr>
          <w:ilvl w:val="0"/>
          <w:numId w:val="5"/>
        </w:numPr>
        <w:spacing w:after="0" w:line="240" w:lineRule="auto"/>
        <w:jc w:val="both"/>
        <w:rPr>
          <w:rFonts w:eastAsia="Times New Roman"/>
          <w:sz w:val="20"/>
          <w:szCs w:val="20"/>
          <w:lang w:eastAsia="fr-FR"/>
        </w:rPr>
      </w:pPr>
      <w:r w:rsidRPr="00845896">
        <w:rPr>
          <w:rFonts w:eastAsia="Times New Roman"/>
          <w:sz w:val="20"/>
          <w:szCs w:val="20"/>
          <w:lang w:eastAsia="fr-FR"/>
        </w:rPr>
        <w:t xml:space="preserve">Pour la commission d’information et d’aide au logement : le nombre de membres est au maximum égal au </w:t>
      </w:r>
      <w:r w:rsidR="006A3020" w:rsidRPr="00845896">
        <w:rPr>
          <w:rFonts w:eastAsia="Times New Roman"/>
          <w:sz w:val="20"/>
          <w:szCs w:val="20"/>
          <w:lang w:eastAsia="fr-FR"/>
        </w:rPr>
        <w:t>tiers</w:t>
      </w:r>
      <w:r w:rsidRPr="00845896">
        <w:rPr>
          <w:rFonts w:eastAsia="Times New Roman"/>
          <w:sz w:val="20"/>
          <w:szCs w:val="20"/>
          <w:lang w:eastAsia="fr-FR"/>
        </w:rPr>
        <w:t xml:space="preserve"> du nombre d’élus titulaires du </w:t>
      </w:r>
      <w:r w:rsidR="006D4055">
        <w:rPr>
          <w:rFonts w:eastAsia="Times New Roman"/>
          <w:sz w:val="20"/>
          <w:szCs w:val="20"/>
          <w:lang w:eastAsia="fr-FR"/>
        </w:rPr>
        <w:t>Comité Social et Economique</w:t>
      </w:r>
      <w:r w:rsidR="00843AAE" w:rsidRPr="00845896">
        <w:rPr>
          <w:rFonts w:eastAsia="Times New Roman"/>
          <w:sz w:val="20"/>
          <w:szCs w:val="20"/>
          <w:lang w:eastAsia="fr-FR"/>
        </w:rPr>
        <w:t xml:space="preserve"> d’</w:t>
      </w:r>
      <w:r w:rsidR="006D4055">
        <w:rPr>
          <w:rFonts w:eastAsia="Times New Roman"/>
          <w:sz w:val="20"/>
          <w:szCs w:val="20"/>
          <w:lang w:eastAsia="fr-FR"/>
        </w:rPr>
        <w:t>Etablissement</w:t>
      </w:r>
      <w:r w:rsidRPr="00845896">
        <w:rPr>
          <w:rFonts w:eastAsia="Times New Roman"/>
          <w:sz w:val="20"/>
          <w:szCs w:val="20"/>
          <w:lang w:eastAsia="fr-FR"/>
        </w:rPr>
        <w:t xml:space="preserve"> concerné, arrondi à l’entier supérieur</w:t>
      </w:r>
      <w:r w:rsidR="006A3020" w:rsidRPr="00845896">
        <w:rPr>
          <w:rFonts w:eastAsia="Times New Roman"/>
          <w:sz w:val="20"/>
          <w:szCs w:val="20"/>
          <w:lang w:eastAsia="fr-FR"/>
        </w:rPr>
        <w:t xml:space="preserve">  sans pouvoir être inférieur à 5.</w:t>
      </w:r>
    </w:p>
    <w:p w:rsidR="008E7659" w:rsidRPr="00845896" w:rsidRDefault="008E7659" w:rsidP="008E7659">
      <w:pPr>
        <w:spacing w:after="0" w:line="240" w:lineRule="auto"/>
        <w:ind w:left="709"/>
        <w:jc w:val="both"/>
        <w:rPr>
          <w:rFonts w:eastAsia="Times New Roman"/>
          <w:sz w:val="20"/>
          <w:szCs w:val="20"/>
          <w:lang w:eastAsia="fr-FR"/>
        </w:rPr>
      </w:pPr>
    </w:p>
    <w:p w:rsidR="008E7659" w:rsidRPr="00845896" w:rsidRDefault="008E7659" w:rsidP="008E7659">
      <w:pPr>
        <w:spacing w:after="0" w:line="240" w:lineRule="auto"/>
        <w:ind w:left="709"/>
        <w:jc w:val="both"/>
        <w:rPr>
          <w:rFonts w:eastAsia="Times New Roman"/>
          <w:sz w:val="20"/>
          <w:szCs w:val="20"/>
          <w:lang w:eastAsia="fr-FR"/>
        </w:rPr>
      </w:pPr>
      <w:r w:rsidRPr="00845896">
        <w:rPr>
          <w:rFonts w:eastAsia="Times New Roman"/>
          <w:sz w:val="20"/>
          <w:szCs w:val="20"/>
          <w:lang w:eastAsia="fr-FR"/>
        </w:rPr>
        <w:t xml:space="preserve">Les sièges sont répartis au plus fort reste entre les Organisations Syndicales selon la même répartition que celle des sièges titulaires au </w:t>
      </w:r>
      <w:r w:rsidR="006D4055">
        <w:rPr>
          <w:rFonts w:eastAsia="Times New Roman"/>
          <w:sz w:val="20"/>
          <w:szCs w:val="20"/>
          <w:lang w:eastAsia="fr-FR"/>
        </w:rPr>
        <w:t>Comité Social et Economique</w:t>
      </w:r>
      <w:r w:rsidRPr="00845896">
        <w:rPr>
          <w:rFonts w:eastAsia="Times New Roman"/>
          <w:sz w:val="20"/>
          <w:szCs w:val="20"/>
          <w:lang w:eastAsia="fr-FR"/>
        </w:rPr>
        <w:t xml:space="preserve"> d’</w:t>
      </w:r>
      <w:r w:rsidR="006D4055">
        <w:rPr>
          <w:rFonts w:eastAsia="Times New Roman"/>
          <w:sz w:val="20"/>
          <w:szCs w:val="20"/>
          <w:lang w:eastAsia="fr-FR"/>
        </w:rPr>
        <w:t>Etablissement</w:t>
      </w:r>
      <w:r w:rsidRPr="00845896">
        <w:rPr>
          <w:rFonts w:eastAsia="Times New Roman"/>
          <w:sz w:val="20"/>
          <w:szCs w:val="20"/>
          <w:lang w:eastAsia="fr-FR"/>
        </w:rPr>
        <w:t>.</w:t>
      </w:r>
    </w:p>
    <w:p w:rsidR="008E7659" w:rsidRPr="00845896" w:rsidRDefault="008E7659" w:rsidP="008E7659">
      <w:pPr>
        <w:spacing w:after="0" w:line="240" w:lineRule="auto"/>
        <w:ind w:left="709"/>
        <w:jc w:val="both"/>
        <w:rPr>
          <w:rFonts w:eastAsia="Times New Roman"/>
          <w:sz w:val="20"/>
          <w:szCs w:val="20"/>
          <w:lang w:eastAsia="fr-FR"/>
        </w:rPr>
      </w:pPr>
    </w:p>
    <w:p w:rsidR="00C2004B" w:rsidRPr="00845896" w:rsidRDefault="00D60DDA" w:rsidP="005A324A">
      <w:pPr>
        <w:pStyle w:val="Paragraphedeliste"/>
        <w:numPr>
          <w:ilvl w:val="0"/>
          <w:numId w:val="5"/>
        </w:numPr>
        <w:spacing w:after="0" w:line="240" w:lineRule="auto"/>
        <w:jc w:val="both"/>
        <w:rPr>
          <w:rFonts w:eastAsia="Times New Roman"/>
          <w:sz w:val="20"/>
          <w:szCs w:val="20"/>
          <w:lang w:eastAsia="fr-FR"/>
        </w:rPr>
      </w:pPr>
      <w:r w:rsidRPr="00845896">
        <w:rPr>
          <w:rFonts w:eastAsia="Times New Roman"/>
          <w:sz w:val="20"/>
          <w:szCs w:val="20"/>
          <w:lang w:eastAsia="fr-FR"/>
        </w:rPr>
        <w:t xml:space="preserve">Pour la commission des marchés : le nombre de membres est </w:t>
      </w:r>
      <w:r w:rsidR="00CB2229" w:rsidRPr="00845896">
        <w:rPr>
          <w:rFonts w:eastAsia="Times New Roman"/>
          <w:sz w:val="20"/>
          <w:szCs w:val="20"/>
          <w:lang w:eastAsia="fr-FR"/>
        </w:rPr>
        <w:t>fixé par le règlement intérieur du comité</w:t>
      </w:r>
      <w:r w:rsidR="00DC1AE5" w:rsidRPr="00845896">
        <w:rPr>
          <w:rFonts w:eastAsia="Times New Roman"/>
          <w:sz w:val="20"/>
          <w:szCs w:val="20"/>
          <w:lang w:eastAsia="fr-FR"/>
        </w:rPr>
        <w:t>.</w:t>
      </w:r>
    </w:p>
    <w:p w:rsidR="00DC1AE5" w:rsidRPr="00845896" w:rsidRDefault="00DC1AE5" w:rsidP="00DC1AE5">
      <w:pPr>
        <w:pStyle w:val="Paragraphedeliste"/>
        <w:spacing w:after="0" w:line="240" w:lineRule="auto"/>
        <w:jc w:val="both"/>
        <w:rPr>
          <w:rFonts w:eastAsia="Times New Roman"/>
          <w:sz w:val="20"/>
          <w:szCs w:val="20"/>
          <w:lang w:eastAsia="fr-FR"/>
        </w:rPr>
      </w:pPr>
    </w:p>
    <w:p w:rsidR="00FC368C" w:rsidRDefault="00DC1AE5" w:rsidP="00FC368C">
      <w:pPr>
        <w:pStyle w:val="Paragraphedeliste"/>
        <w:spacing w:after="0" w:line="240" w:lineRule="auto"/>
        <w:ind w:left="0"/>
        <w:jc w:val="both"/>
        <w:rPr>
          <w:rFonts w:eastAsia="Times New Roman"/>
          <w:sz w:val="20"/>
          <w:szCs w:val="20"/>
          <w:lang w:eastAsia="fr-FR"/>
        </w:rPr>
      </w:pPr>
      <w:r w:rsidRPr="00845896">
        <w:rPr>
          <w:rFonts w:eastAsia="Times New Roman"/>
          <w:sz w:val="20"/>
          <w:szCs w:val="20"/>
          <w:lang w:eastAsia="fr-FR"/>
        </w:rPr>
        <w:t xml:space="preserve">Il est rappelé que, conformément aux dispositions légales, des salariés non membres du </w:t>
      </w:r>
      <w:r w:rsidR="006D4055">
        <w:rPr>
          <w:rFonts w:eastAsia="Times New Roman"/>
          <w:sz w:val="20"/>
          <w:szCs w:val="20"/>
          <w:lang w:eastAsia="fr-FR"/>
        </w:rPr>
        <w:t>Comité Social et Economique</w:t>
      </w:r>
      <w:r w:rsidRPr="00845896">
        <w:rPr>
          <w:rFonts w:eastAsia="Times New Roman"/>
          <w:sz w:val="20"/>
          <w:szCs w:val="20"/>
          <w:lang w:eastAsia="fr-FR"/>
        </w:rPr>
        <w:t xml:space="preserve"> d’</w:t>
      </w:r>
      <w:r w:rsidR="006D4055">
        <w:rPr>
          <w:rFonts w:eastAsia="Times New Roman"/>
          <w:sz w:val="20"/>
          <w:szCs w:val="20"/>
          <w:lang w:eastAsia="fr-FR"/>
        </w:rPr>
        <w:t>Etablissement</w:t>
      </w:r>
      <w:r w:rsidRPr="00845896">
        <w:rPr>
          <w:rFonts w:eastAsia="Times New Roman"/>
          <w:sz w:val="20"/>
          <w:szCs w:val="20"/>
          <w:lang w:eastAsia="fr-FR"/>
        </w:rPr>
        <w:t xml:space="preserve"> peuvent être membres des commissions</w:t>
      </w:r>
      <w:r w:rsidR="00FC368C" w:rsidRPr="00845896">
        <w:rPr>
          <w:rFonts w:eastAsia="Times New Roman"/>
          <w:sz w:val="20"/>
          <w:szCs w:val="20"/>
          <w:lang w:eastAsia="fr-FR"/>
        </w:rPr>
        <w:t xml:space="preserve">, à l’exception de la commission des marchés dont les membres sont désignés par le </w:t>
      </w:r>
      <w:r w:rsidR="006D4055">
        <w:rPr>
          <w:rFonts w:eastAsia="Times New Roman"/>
          <w:sz w:val="20"/>
          <w:szCs w:val="20"/>
          <w:lang w:eastAsia="fr-FR"/>
        </w:rPr>
        <w:t>Comité Social et Economique</w:t>
      </w:r>
      <w:r w:rsidR="00FC368C" w:rsidRPr="00845896">
        <w:rPr>
          <w:rFonts w:eastAsia="Times New Roman"/>
          <w:sz w:val="20"/>
          <w:szCs w:val="20"/>
          <w:lang w:eastAsia="fr-FR"/>
        </w:rPr>
        <w:t xml:space="preserve"> d’</w:t>
      </w:r>
      <w:r w:rsidR="006D4055">
        <w:rPr>
          <w:rFonts w:eastAsia="Times New Roman"/>
          <w:sz w:val="20"/>
          <w:szCs w:val="20"/>
          <w:lang w:eastAsia="fr-FR"/>
        </w:rPr>
        <w:t>Etablissement</w:t>
      </w:r>
      <w:r w:rsidR="00FC368C" w:rsidRPr="00845896">
        <w:rPr>
          <w:rFonts w:eastAsia="Times New Roman"/>
          <w:sz w:val="20"/>
          <w:szCs w:val="20"/>
          <w:lang w:eastAsia="fr-FR"/>
        </w:rPr>
        <w:t xml:space="preserve"> parmi ses membres titulaires.</w:t>
      </w:r>
    </w:p>
    <w:p w:rsidR="008066DF" w:rsidRPr="00845896" w:rsidRDefault="008066DF" w:rsidP="00FC368C">
      <w:pPr>
        <w:pStyle w:val="Paragraphedeliste"/>
        <w:spacing w:after="0" w:line="240" w:lineRule="auto"/>
        <w:ind w:left="0"/>
        <w:jc w:val="both"/>
        <w:rPr>
          <w:rFonts w:eastAsia="Times New Roman"/>
          <w:sz w:val="20"/>
          <w:szCs w:val="20"/>
          <w:lang w:eastAsia="fr-FR"/>
        </w:rPr>
      </w:pPr>
    </w:p>
    <w:p w:rsidR="00BA6CC5" w:rsidRPr="00845896" w:rsidRDefault="00BA6CC5" w:rsidP="008066DF">
      <w:pPr>
        <w:spacing w:after="0" w:line="240" w:lineRule="auto"/>
        <w:jc w:val="both"/>
        <w:rPr>
          <w:rFonts w:eastAsia="Times New Roman"/>
          <w:sz w:val="20"/>
          <w:szCs w:val="20"/>
          <w:lang w:eastAsia="fr-FR"/>
        </w:rPr>
      </w:pPr>
      <w:r w:rsidRPr="00845896">
        <w:rPr>
          <w:rFonts w:eastAsia="Times New Roman"/>
          <w:sz w:val="20"/>
          <w:szCs w:val="20"/>
          <w:lang w:eastAsia="fr-FR"/>
        </w:rPr>
        <w:t>En cas de spécificités locales, ponctuelles ou pérennes, la composition et le nombre de représentants au sein d’une commission peuvent être modifiés dans le cadre d’un accord collectif d’</w:t>
      </w:r>
      <w:r w:rsidR="006D4055">
        <w:rPr>
          <w:rFonts w:eastAsia="Times New Roman"/>
          <w:sz w:val="20"/>
          <w:szCs w:val="20"/>
          <w:lang w:eastAsia="fr-FR"/>
        </w:rPr>
        <w:t>Etablissement</w:t>
      </w:r>
      <w:r w:rsidR="008066DF">
        <w:rPr>
          <w:rFonts w:eastAsia="Times New Roman"/>
          <w:sz w:val="20"/>
          <w:szCs w:val="20"/>
          <w:lang w:eastAsia="fr-FR"/>
        </w:rPr>
        <w:t>.</w:t>
      </w:r>
    </w:p>
    <w:p w:rsidR="00DC1AE5" w:rsidRPr="00845896" w:rsidRDefault="00DC1AE5" w:rsidP="00DC1AE5">
      <w:pPr>
        <w:pStyle w:val="Paragraphedeliste"/>
        <w:spacing w:after="0" w:line="240" w:lineRule="auto"/>
        <w:ind w:left="0"/>
        <w:jc w:val="both"/>
        <w:rPr>
          <w:rFonts w:eastAsia="Times New Roman"/>
          <w:sz w:val="20"/>
          <w:szCs w:val="20"/>
          <w:lang w:eastAsia="fr-FR"/>
        </w:rPr>
      </w:pPr>
    </w:p>
    <w:p w:rsidR="00C2004B" w:rsidRPr="00FA065A" w:rsidRDefault="00C2004B" w:rsidP="00FA065A">
      <w:pPr>
        <w:pStyle w:val="Titre3"/>
      </w:pPr>
      <w:bookmarkStart w:id="92" w:name="_Toc517705511"/>
      <w:bookmarkStart w:id="93" w:name="_Toc517706525"/>
      <w:bookmarkStart w:id="94" w:name="_Toc517712759"/>
      <w:r w:rsidRPr="00FA065A">
        <w:t xml:space="preserve">SOUS SECTION 2 </w:t>
      </w:r>
      <w:r w:rsidRPr="00FA065A">
        <w:rPr>
          <w:rFonts w:hint="eastAsia"/>
        </w:rPr>
        <w:t>–</w:t>
      </w:r>
      <w:r w:rsidRPr="00FA065A">
        <w:t xml:space="preserve"> REUNIONS</w:t>
      </w:r>
      <w:bookmarkEnd w:id="92"/>
      <w:bookmarkEnd w:id="93"/>
      <w:bookmarkEnd w:id="94"/>
    </w:p>
    <w:p w:rsidR="00C2004B" w:rsidRPr="00845896" w:rsidRDefault="00C2004B" w:rsidP="00BA6CC5">
      <w:pPr>
        <w:spacing w:after="0" w:line="240" w:lineRule="auto"/>
        <w:jc w:val="both"/>
        <w:rPr>
          <w:rFonts w:eastAsia="Times New Roman"/>
          <w:sz w:val="20"/>
          <w:szCs w:val="20"/>
          <w:lang w:eastAsia="fr-FR"/>
        </w:rPr>
      </w:pPr>
    </w:p>
    <w:p w:rsidR="00C2004B" w:rsidRPr="00845896" w:rsidRDefault="00C2004B" w:rsidP="00C2004B">
      <w:pPr>
        <w:spacing w:after="0" w:line="240" w:lineRule="auto"/>
        <w:jc w:val="both"/>
        <w:rPr>
          <w:rFonts w:eastAsia="Times New Roman"/>
          <w:b/>
          <w:sz w:val="20"/>
          <w:szCs w:val="20"/>
          <w:lang w:eastAsia="fr-FR"/>
        </w:rPr>
      </w:pPr>
    </w:p>
    <w:p w:rsidR="00C2004B" w:rsidRPr="00845896" w:rsidRDefault="00C2004B" w:rsidP="00FA065A">
      <w:pPr>
        <w:pStyle w:val="Titre4"/>
      </w:pPr>
      <w:bookmarkStart w:id="95" w:name="_Toc517703844"/>
      <w:bookmarkStart w:id="96" w:name="_Toc517704312"/>
      <w:bookmarkStart w:id="97" w:name="_Toc517706526"/>
      <w:bookmarkStart w:id="98" w:name="_Toc517712760"/>
      <w:r w:rsidRPr="00845896">
        <w:t xml:space="preserve">ARTICLE 8 </w:t>
      </w:r>
      <w:r w:rsidRPr="00845896">
        <w:rPr>
          <w:rFonts w:hint="eastAsia"/>
        </w:rPr>
        <w:t>–</w:t>
      </w:r>
      <w:r w:rsidRPr="00845896">
        <w:t xml:space="preserve"> REUNIONS</w:t>
      </w:r>
      <w:bookmarkEnd w:id="95"/>
      <w:bookmarkEnd w:id="96"/>
      <w:bookmarkEnd w:id="97"/>
      <w:bookmarkEnd w:id="98"/>
    </w:p>
    <w:p w:rsidR="00C2004B" w:rsidRPr="00845896" w:rsidRDefault="00C2004B" w:rsidP="00C2004B">
      <w:pPr>
        <w:spacing w:after="0" w:line="240" w:lineRule="auto"/>
        <w:jc w:val="both"/>
        <w:rPr>
          <w:rFonts w:eastAsia="Times New Roman"/>
          <w:sz w:val="20"/>
          <w:szCs w:val="20"/>
          <w:lang w:eastAsia="fr-FR"/>
        </w:rPr>
      </w:pPr>
    </w:p>
    <w:p w:rsidR="00C2004B" w:rsidRPr="00845896" w:rsidRDefault="00C2004B" w:rsidP="007C42DD">
      <w:pPr>
        <w:pStyle w:val="Titre5"/>
      </w:pPr>
      <w:bookmarkStart w:id="99" w:name="_Toc517705624"/>
      <w:bookmarkStart w:id="100" w:name="_Toc517712761"/>
      <w:r w:rsidRPr="00845896">
        <w:rPr>
          <w:caps/>
        </w:rPr>
        <w:t xml:space="preserve">8.1 </w:t>
      </w:r>
      <w:r w:rsidRPr="00845896">
        <w:rPr>
          <w:rFonts w:hint="eastAsia"/>
          <w14:shadow w14:blurRad="50800" w14:dist="38100" w14:dir="2700000" w14:sx="100000" w14:sy="100000" w14:kx="0" w14:ky="0" w14:algn="tl">
            <w14:srgbClr w14:val="000000">
              <w14:alpha w14:val="60000"/>
            </w14:srgbClr>
          </w14:shadow>
        </w:rPr>
        <w:t>–</w:t>
      </w:r>
      <w:r w:rsidRPr="00845896">
        <w:rPr>
          <w:caps/>
        </w:rPr>
        <w:t xml:space="preserve"> </w:t>
      </w:r>
      <w:r w:rsidRPr="00845896">
        <w:t xml:space="preserve">Réunions du </w:t>
      </w:r>
      <w:r w:rsidR="006D4055">
        <w:t>Comité Social et Economique</w:t>
      </w:r>
      <w:r w:rsidRPr="00845896">
        <w:t xml:space="preserve"> d’</w:t>
      </w:r>
      <w:r w:rsidR="006D4055">
        <w:t>Etablissement</w:t>
      </w:r>
      <w:bookmarkEnd w:id="99"/>
      <w:bookmarkEnd w:id="100"/>
    </w:p>
    <w:p w:rsidR="00C2004B" w:rsidRPr="00845896" w:rsidRDefault="00C2004B" w:rsidP="00C2004B">
      <w:pPr>
        <w:spacing w:after="0" w:line="240" w:lineRule="auto"/>
        <w:outlineLvl w:val="3"/>
        <w:rPr>
          <w:rFonts w:eastAsia="Times New Roman"/>
          <w:b/>
          <w:sz w:val="20"/>
          <w:szCs w:val="20"/>
          <w:lang w:eastAsia="fr-FR"/>
          <w14:shadow w14:blurRad="50800" w14:dist="38100" w14:dir="2700000" w14:sx="100000" w14:sy="100000" w14:kx="0" w14:ky="0" w14:algn="tl">
            <w14:srgbClr w14:val="000000">
              <w14:alpha w14:val="60000"/>
            </w14:srgbClr>
          </w14:shadow>
        </w:rPr>
      </w:pPr>
    </w:p>
    <w:p w:rsidR="00C2004B" w:rsidRPr="00845896" w:rsidRDefault="00C2004B" w:rsidP="00C2004B">
      <w:pPr>
        <w:spacing w:after="0" w:line="240" w:lineRule="auto"/>
        <w:outlineLvl w:val="3"/>
        <w:rPr>
          <w:rFonts w:eastAsia="Times New Roman"/>
          <w:b/>
          <w:sz w:val="20"/>
          <w:szCs w:val="20"/>
          <w:lang w:eastAsia="fr-FR"/>
        </w:rPr>
      </w:pPr>
      <w:bookmarkStart w:id="101" w:name="_Toc517705625"/>
      <w:bookmarkStart w:id="102" w:name="_Toc517706527"/>
      <w:bookmarkStart w:id="103" w:name="_Toc517706692"/>
      <w:bookmarkStart w:id="104" w:name="_Toc517707863"/>
      <w:bookmarkStart w:id="105" w:name="_Toc517711727"/>
      <w:bookmarkStart w:id="106" w:name="_Toc517712762"/>
      <w:r w:rsidRPr="00845896">
        <w:rPr>
          <w:rFonts w:eastAsia="Times New Roman"/>
          <w:b/>
          <w:sz w:val="20"/>
          <w:szCs w:val="20"/>
          <w:lang w:eastAsia="fr-FR"/>
        </w:rPr>
        <w:t>Convocation et ordre du jour</w:t>
      </w:r>
      <w:bookmarkEnd w:id="101"/>
      <w:bookmarkEnd w:id="102"/>
      <w:bookmarkEnd w:id="103"/>
      <w:bookmarkEnd w:id="104"/>
      <w:bookmarkEnd w:id="105"/>
      <w:bookmarkEnd w:id="106"/>
    </w:p>
    <w:p w:rsidR="00C2004B" w:rsidRPr="00845896" w:rsidRDefault="00C2004B" w:rsidP="00C2004B">
      <w:pPr>
        <w:spacing w:after="0" w:line="240" w:lineRule="auto"/>
        <w:outlineLvl w:val="3"/>
        <w:rPr>
          <w:rFonts w:eastAsia="Times New Roman"/>
          <w:b/>
          <w:sz w:val="20"/>
          <w:szCs w:val="20"/>
          <w:lang w:eastAsia="fr-FR"/>
        </w:rPr>
      </w:pPr>
    </w:p>
    <w:p w:rsidR="00C2004B" w:rsidRPr="00845896" w:rsidRDefault="00C2004B" w:rsidP="00C2004B">
      <w:pPr>
        <w:spacing w:after="0" w:line="240" w:lineRule="auto"/>
        <w:outlineLvl w:val="3"/>
        <w:rPr>
          <w:rFonts w:eastAsia="Times New Roman"/>
          <w:sz w:val="20"/>
          <w:szCs w:val="20"/>
          <w:lang w:eastAsia="fr-FR"/>
        </w:rPr>
      </w:pPr>
      <w:bookmarkStart w:id="107" w:name="_Toc517705626"/>
      <w:bookmarkStart w:id="108" w:name="_Toc517706528"/>
      <w:bookmarkStart w:id="109" w:name="_Toc517706693"/>
      <w:bookmarkStart w:id="110" w:name="_Toc517707864"/>
      <w:bookmarkStart w:id="111" w:name="_Toc517711728"/>
      <w:bookmarkStart w:id="112" w:name="_Toc517712763"/>
      <w:r w:rsidRPr="00845896">
        <w:rPr>
          <w:rFonts w:eastAsia="Times New Roman"/>
          <w:sz w:val="20"/>
          <w:szCs w:val="20"/>
          <w:lang w:eastAsia="fr-FR"/>
        </w:rPr>
        <w:t xml:space="preserve">L’ordre du jour des réunions du </w:t>
      </w:r>
      <w:r w:rsidR="006D4055">
        <w:rPr>
          <w:rFonts w:eastAsia="Times New Roman"/>
          <w:sz w:val="20"/>
          <w:szCs w:val="20"/>
          <w:lang w:eastAsia="fr-FR"/>
        </w:rPr>
        <w:t>Comité Social et Economique</w:t>
      </w:r>
      <w:r w:rsidRPr="00845896">
        <w:rPr>
          <w:rFonts w:eastAsia="Times New Roman"/>
          <w:sz w:val="20"/>
          <w:szCs w:val="20"/>
          <w:lang w:eastAsia="fr-FR"/>
        </w:rPr>
        <w:t xml:space="preserve"> d’</w:t>
      </w:r>
      <w:r w:rsidR="006D4055">
        <w:rPr>
          <w:rFonts w:eastAsia="Times New Roman"/>
          <w:sz w:val="20"/>
          <w:szCs w:val="20"/>
          <w:lang w:eastAsia="fr-FR"/>
        </w:rPr>
        <w:t>Etablissement</w:t>
      </w:r>
      <w:r w:rsidRPr="00845896">
        <w:rPr>
          <w:rFonts w:eastAsia="Times New Roman"/>
          <w:sz w:val="20"/>
          <w:szCs w:val="20"/>
          <w:lang w:eastAsia="fr-FR"/>
        </w:rPr>
        <w:t xml:space="preserve"> est établi dans les conditions légales.</w:t>
      </w:r>
      <w:bookmarkEnd w:id="107"/>
      <w:bookmarkEnd w:id="108"/>
      <w:bookmarkEnd w:id="109"/>
      <w:bookmarkEnd w:id="110"/>
      <w:bookmarkEnd w:id="111"/>
      <w:bookmarkEnd w:id="112"/>
    </w:p>
    <w:p w:rsidR="00C2004B" w:rsidRPr="00845896" w:rsidRDefault="00C2004B" w:rsidP="00C2004B">
      <w:pPr>
        <w:spacing w:after="0" w:line="240" w:lineRule="auto"/>
        <w:outlineLvl w:val="3"/>
        <w:rPr>
          <w:rFonts w:eastAsia="Times New Roman"/>
          <w:sz w:val="20"/>
          <w:szCs w:val="20"/>
          <w:lang w:eastAsia="fr-FR"/>
        </w:rPr>
      </w:pPr>
    </w:p>
    <w:p w:rsidR="00C2004B" w:rsidRPr="00845896" w:rsidRDefault="00C2004B" w:rsidP="00C2004B">
      <w:pPr>
        <w:spacing w:after="0" w:line="240" w:lineRule="auto"/>
        <w:outlineLvl w:val="3"/>
        <w:rPr>
          <w:rFonts w:eastAsia="Times New Roman"/>
          <w:sz w:val="20"/>
          <w:szCs w:val="20"/>
          <w:lang w:eastAsia="fr-FR"/>
        </w:rPr>
      </w:pPr>
      <w:bookmarkStart w:id="113" w:name="_Toc517705627"/>
      <w:bookmarkStart w:id="114" w:name="_Toc517706529"/>
      <w:bookmarkStart w:id="115" w:name="_Toc517706694"/>
      <w:bookmarkStart w:id="116" w:name="_Toc517707865"/>
      <w:bookmarkStart w:id="117" w:name="_Toc517711729"/>
      <w:bookmarkStart w:id="118" w:name="_Toc517712764"/>
      <w:r w:rsidRPr="00845896">
        <w:rPr>
          <w:rFonts w:eastAsia="Times New Roman"/>
          <w:sz w:val="20"/>
          <w:szCs w:val="20"/>
          <w:lang w:eastAsia="fr-FR"/>
        </w:rPr>
        <w:t xml:space="preserve">La convocation </w:t>
      </w:r>
      <w:r w:rsidR="002D32EC" w:rsidRPr="00845896">
        <w:rPr>
          <w:rFonts w:eastAsia="Times New Roman"/>
          <w:sz w:val="20"/>
          <w:szCs w:val="20"/>
          <w:lang w:eastAsia="fr-FR"/>
        </w:rPr>
        <w:t>et l’ordre du jour sont transmis</w:t>
      </w:r>
      <w:r w:rsidRPr="00845896">
        <w:rPr>
          <w:rFonts w:eastAsia="Times New Roman"/>
          <w:sz w:val="20"/>
          <w:szCs w:val="20"/>
          <w:lang w:eastAsia="fr-FR"/>
        </w:rPr>
        <w:t xml:space="preserve"> par la Direction aux représentants titulaires et aux suppléants </w:t>
      </w:r>
      <w:r w:rsidR="006563D3" w:rsidRPr="00845896">
        <w:rPr>
          <w:rFonts w:eastAsia="Times New Roman"/>
          <w:sz w:val="20"/>
          <w:szCs w:val="20"/>
          <w:lang w:eastAsia="fr-FR"/>
        </w:rPr>
        <w:t xml:space="preserve">ainsi </w:t>
      </w:r>
      <w:r w:rsidRPr="00845896">
        <w:rPr>
          <w:rFonts w:eastAsia="Times New Roman"/>
          <w:sz w:val="20"/>
          <w:szCs w:val="20"/>
          <w:lang w:eastAsia="fr-FR"/>
        </w:rPr>
        <w:t xml:space="preserve"> </w:t>
      </w:r>
      <w:r w:rsidR="006563D3" w:rsidRPr="00845896">
        <w:rPr>
          <w:rFonts w:eastAsia="Times New Roman"/>
          <w:sz w:val="20"/>
          <w:szCs w:val="20"/>
          <w:lang w:eastAsia="fr-FR"/>
        </w:rPr>
        <w:t>qu’</w:t>
      </w:r>
      <w:r w:rsidRPr="00845896">
        <w:rPr>
          <w:rFonts w:eastAsia="Times New Roman"/>
          <w:sz w:val="20"/>
          <w:szCs w:val="20"/>
          <w:lang w:eastAsia="fr-FR"/>
        </w:rPr>
        <w:t xml:space="preserve">aux représentants syndicaux dans un délai </w:t>
      </w:r>
      <w:r w:rsidR="00095C64" w:rsidRPr="00845896">
        <w:rPr>
          <w:rFonts w:eastAsia="Times New Roman"/>
          <w:sz w:val="20"/>
          <w:szCs w:val="20"/>
          <w:lang w:eastAsia="fr-FR"/>
        </w:rPr>
        <w:t xml:space="preserve">minimum </w:t>
      </w:r>
      <w:r w:rsidRPr="00845896">
        <w:rPr>
          <w:rFonts w:eastAsia="Times New Roman"/>
          <w:sz w:val="20"/>
          <w:szCs w:val="20"/>
          <w:lang w:eastAsia="fr-FR"/>
        </w:rPr>
        <w:t xml:space="preserve">de </w:t>
      </w:r>
      <w:r w:rsidR="00A60D85" w:rsidRPr="00845896">
        <w:rPr>
          <w:rFonts w:eastAsia="Times New Roman"/>
          <w:sz w:val="20"/>
          <w:szCs w:val="20"/>
          <w:lang w:eastAsia="fr-FR"/>
        </w:rPr>
        <w:t>5</w:t>
      </w:r>
      <w:r w:rsidRPr="00845896">
        <w:rPr>
          <w:rFonts w:eastAsia="Times New Roman"/>
          <w:sz w:val="20"/>
          <w:szCs w:val="20"/>
          <w:lang w:eastAsia="fr-FR"/>
        </w:rPr>
        <w:t xml:space="preserve"> jours </w:t>
      </w:r>
      <w:r w:rsidR="00EE2176" w:rsidRPr="00845896">
        <w:rPr>
          <w:rFonts w:eastAsia="Times New Roman"/>
          <w:sz w:val="20"/>
          <w:szCs w:val="20"/>
          <w:lang w:eastAsia="fr-FR"/>
        </w:rPr>
        <w:t xml:space="preserve">calendaires </w:t>
      </w:r>
      <w:r w:rsidRPr="00845896">
        <w:rPr>
          <w:rFonts w:eastAsia="Times New Roman"/>
          <w:sz w:val="20"/>
          <w:szCs w:val="20"/>
          <w:lang w:eastAsia="fr-FR"/>
        </w:rPr>
        <w:t>avant la réunion.</w:t>
      </w:r>
      <w:bookmarkEnd w:id="113"/>
      <w:bookmarkEnd w:id="114"/>
      <w:bookmarkEnd w:id="115"/>
      <w:bookmarkEnd w:id="116"/>
      <w:bookmarkEnd w:id="117"/>
      <w:bookmarkEnd w:id="118"/>
    </w:p>
    <w:p w:rsidR="002D32EC" w:rsidRPr="00845896" w:rsidRDefault="002D32EC" w:rsidP="00C2004B">
      <w:pPr>
        <w:spacing w:after="0" w:line="240" w:lineRule="auto"/>
        <w:outlineLvl w:val="3"/>
        <w:rPr>
          <w:rFonts w:eastAsia="Times New Roman"/>
          <w:sz w:val="20"/>
          <w:szCs w:val="20"/>
          <w:lang w:eastAsia="fr-FR"/>
        </w:rPr>
      </w:pPr>
    </w:p>
    <w:p w:rsidR="002D32EC" w:rsidRPr="00845896" w:rsidRDefault="002D32EC" w:rsidP="002D32EC">
      <w:pPr>
        <w:spacing w:after="0" w:line="240" w:lineRule="auto"/>
        <w:outlineLvl w:val="3"/>
        <w:rPr>
          <w:rFonts w:eastAsia="Times New Roman"/>
          <w:sz w:val="20"/>
          <w:szCs w:val="20"/>
          <w:lang w:eastAsia="fr-FR"/>
        </w:rPr>
      </w:pPr>
      <w:bookmarkStart w:id="119" w:name="_Toc517705628"/>
      <w:bookmarkStart w:id="120" w:name="_Toc517706530"/>
      <w:bookmarkStart w:id="121" w:name="_Toc517706695"/>
      <w:bookmarkStart w:id="122" w:name="_Toc517707866"/>
      <w:bookmarkStart w:id="123" w:name="_Toc517711730"/>
      <w:bookmarkStart w:id="124" w:name="_Toc517712765"/>
      <w:r w:rsidRPr="00845896">
        <w:rPr>
          <w:rFonts w:eastAsia="Times New Roman"/>
          <w:sz w:val="20"/>
          <w:szCs w:val="20"/>
          <w:lang w:eastAsia="fr-FR"/>
        </w:rPr>
        <w:t xml:space="preserve">Les documents </w:t>
      </w:r>
      <w:r w:rsidR="00EC4DB1" w:rsidRPr="00845896">
        <w:rPr>
          <w:rFonts w:eastAsia="Times New Roman"/>
          <w:sz w:val="20"/>
          <w:szCs w:val="20"/>
          <w:lang w:eastAsia="fr-FR"/>
        </w:rPr>
        <w:t xml:space="preserve">établis en vue d’une consultation </w:t>
      </w:r>
      <w:r w:rsidRPr="00845896">
        <w:rPr>
          <w:rFonts w:eastAsia="Times New Roman"/>
          <w:sz w:val="20"/>
          <w:szCs w:val="20"/>
          <w:lang w:eastAsia="fr-FR"/>
        </w:rPr>
        <w:t xml:space="preserve">sont transmis par la Direction aux représentants titulaires et aux suppléants </w:t>
      </w:r>
      <w:r w:rsidR="006563D3" w:rsidRPr="00845896">
        <w:rPr>
          <w:rFonts w:eastAsia="Times New Roman"/>
          <w:sz w:val="20"/>
          <w:szCs w:val="20"/>
          <w:lang w:eastAsia="fr-FR"/>
        </w:rPr>
        <w:t>ainsi qu’</w:t>
      </w:r>
      <w:r w:rsidRPr="00845896">
        <w:rPr>
          <w:rFonts w:eastAsia="Times New Roman"/>
          <w:sz w:val="20"/>
          <w:szCs w:val="20"/>
          <w:lang w:eastAsia="fr-FR"/>
        </w:rPr>
        <w:t xml:space="preserve">aux représentants syndicaux </w:t>
      </w:r>
      <w:r w:rsidR="00EC4DB1" w:rsidRPr="00845896">
        <w:rPr>
          <w:rFonts w:eastAsia="Times New Roman"/>
          <w:sz w:val="20"/>
          <w:szCs w:val="20"/>
          <w:lang w:eastAsia="fr-FR"/>
        </w:rPr>
        <w:t>da</w:t>
      </w:r>
      <w:r w:rsidR="00DB519F" w:rsidRPr="00845896">
        <w:rPr>
          <w:rFonts w:eastAsia="Times New Roman"/>
          <w:sz w:val="20"/>
          <w:szCs w:val="20"/>
          <w:lang w:eastAsia="fr-FR"/>
        </w:rPr>
        <w:t>ns le même délai ; ceux établis</w:t>
      </w:r>
      <w:r w:rsidR="00EC4DB1" w:rsidRPr="00845896">
        <w:rPr>
          <w:rFonts w:eastAsia="Times New Roman"/>
          <w:sz w:val="20"/>
          <w:szCs w:val="20"/>
          <w:lang w:eastAsia="fr-FR"/>
        </w:rPr>
        <w:t xml:space="preserve"> pour information sont</w:t>
      </w:r>
      <w:r w:rsidR="00DB519F" w:rsidRPr="00845896">
        <w:rPr>
          <w:rFonts w:eastAsia="Times New Roman"/>
          <w:sz w:val="20"/>
          <w:szCs w:val="20"/>
          <w:lang w:eastAsia="fr-FR"/>
        </w:rPr>
        <w:t>, dans la mesure du possible,</w:t>
      </w:r>
      <w:r w:rsidR="00EC4DB1" w:rsidRPr="00845896">
        <w:rPr>
          <w:rFonts w:eastAsia="Times New Roman"/>
          <w:sz w:val="20"/>
          <w:szCs w:val="20"/>
          <w:lang w:eastAsia="fr-FR"/>
        </w:rPr>
        <w:t xml:space="preserve"> transmis </w:t>
      </w:r>
      <w:r w:rsidRPr="00845896">
        <w:rPr>
          <w:rFonts w:eastAsia="Times New Roman"/>
          <w:sz w:val="20"/>
          <w:szCs w:val="20"/>
          <w:lang w:eastAsia="fr-FR"/>
        </w:rPr>
        <w:t>avant la réunion</w:t>
      </w:r>
      <w:r w:rsidR="00EC4DB1" w:rsidRPr="00845896">
        <w:rPr>
          <w:rFonts w:eastAsia="Times New Roman"/>
          <w:sz w:val="20"/>
          <w:szCs w:val="20"/>
          <w:lang w:eastAsia="fr-FR"/>
        </w:rPr>
        <w:t xml:space="preserve"> préparatoire</w:t>
      </w:r>
      <w:r w:rsidRPr="00845896">
        <w:rPr>
          <w:rFonts w:eastAsia="Times New Roman"/>
          <w:sz w:val="20"/>
          <w:szCs w:val="20"/>
          <w:lang w:eastAsia="fr-FR"/>
        </w:rPr>
        <w:t>.</w:t>
      </w:r>
      <w:bookmarkEnd w:id="119"/>
      <w:bookmarkEnd w:id="120"/>
      <w:bookmarkEnd w:id="121"/>
      <w:bookmarkEnd w:id="122"/>
      <w:bookmarkEnd w:id="123"/>
      <w:bookmarkEnd w:id="124"/>
    </w:p>
    <w:p w:rsidR="00C2004B" w:rsidRPr="00845896" w:rsidRDefault="00C2004B" w:rsidP="00C2004B">
      <w:pPr>
        <w:spacing w:after="0" w:line="240" w:lineRule="auto"/>
        <w:outlineLvl w:val="3"/>
        <w:rPr>
          <w:rFonts w:eastAsia="Times New Roman"/>
          <w:sz w:val="20"/>
          <w:szCs w:val="20"/>
          <w:lang w:eastAsia="fr-FR"/>
        </w:rPr>
      </w:pPr>
    </w:p>
    <w:p w:rsidR="00C2004B" w:rsidRPr="00845896" w:rsidRDefault="00C2004B" w:rsidP="00C2004B">
      <w:pPr>
        <w:spacing w:after="0" w:line="240" w:lineRule="auto"/>
        <w:outlineLvl w:val="3"/>
        <w:rPr>
          <w:rFonts w:eastAsia="Times New Roman"/>
          <w:sz w:val="20"/>
          <w:szCs w:val="20"/>
          <w:lang w:eastAsia="fr-FR"/>
        </w:rPr>
      </w:pPr>
      <w:bookmarkStart w:id="125" w:name="_Toc517705629"/>
      <w:bookmarkStart w:id="126" w:name="_Toc517706531"/>
      <w:bookmarkStart w:id="127" w:name="_Toc517706696"/>
      <w:bookmarkStart w:id="128" w:name="_Toc517707867"/>
      <w:bookmarkStart w:id="129" w:name="_Toc517711731"/>
      <w:bookmarkStart w:id="130" w:name="_Toc517712766"/>
      <w:r w:rsidRPr="00845896">
        <w:rPr>
          <w:rFonts w:eastAsia="Times New Roman"/>
          <w:sz w:val="20"/>
          <w:szCs w:val="20"/>
          <w:lang w:eastAsia="fr-FR"/>
        </w:rPr>
        <w:t>Lorsque des sujets relatifs à la santé, la sécurité et les conditions de travail sont à l’ordre du jour, sont également convoqués</w:t>
      </w:r>
      <w:r w:rsidR="008C450D" w:rsidRPr="00845896">
        <w:rPr>
          <w:rFonts w:eastAsia="Times New Roman"/>
          <w:sz w:val="20"/>
          <w:szCs w:val="20"/>
          <w:lang w:eastAsia="fr-FR"/>
        </w:rPr>
        <w:t>, pour la partie de la réunion consacrée à ces sujets</w:t>
      </w:r>
      <w:r w:rsidRPr="00845896">
        <w:rPr>
          <w:rFonts w:eastAsia="Times New Roman"/>
          <w:sz w:val="20"/>
          <w:szCs w:val="20"/>
          <w:lang w:eastAsia="fr-FR"/>
        </w:rPr>
        <w:t> :</w:t>
      </w:r>
      <w:bookmarkEnd w:id="125"/>
      <w:bookmarkEnd w:id="126"/>
      <w:bookmarkEnd w:id="127"/>
      <w:bookmarkEnd w:id="128"/>
      <w:bookmarkEnd w:id="129"/>
      <w:bookmarkEnd w:id="130"/>
    </w:p>
    <w:p w:rsidR="00AC2F97" w:rsidRPr="00845896" w:rsidRDefault="00AC2F97" w:rsidP="00C2004B">
      <w:pPr>
        <w:spacing w:after="0" w:line="240" w:lineRule="auto"/>
        <w:outlineLvl w:val="3"/>
        <w:rPr>
          <w:rFonts w:eastAsia="Times New Roman"/>
          <w:sz w:val="20"/>
          <w:szCs w:val="20"/>
          <w:lang w:eastAsia="fr-FR"/>
        </w:rPr>
      </w:pPr>
    </w:p>
    <w:p w:rsidR="00C2004B" w:rsidRPr="00845896" w:rsidRDefault="00C2004B" w:rsidP="005A324A">
      <w:pPr>
        <w:numPr>
          <w:ilvl w:val="0"/>
          <w:numId w:val="30"/>
        </w:numPr>
        <w:spacing w:before="120" w:after="0" w:line="240" w:lineRule="auto"/>
        <w:contextualSpacing/>
        <w:jc w:val="both"/>
        <w:rPr>
          <w:rFonts w:eastAsia="Times New Roman"/>
          <w:sz w:val="20"/>
          <w:szCs w:val="20"/>
          <w:lang w:eastAsia="fr-FR"/>
        </w:rPr>
      </w:pPr>
      <w:r w:rsidRPr="00845896">
        <w:rPr>
          <w:rFonts w:eastAsia="Times New Roman"/>
          <w:sz w:val="20"/>
          <w:szCs w:val="20"/>
          <w:lang w:eastAsia="fr-FR"/>
        </w:rPr>
        <w:t xml:space="preserve">le ou les </w:t>
      </w:r>
      <w:r w:rsidR="006D4055">
        <w:rPr>
          <w:rFonts w:eastAsia="Times New Roman"/>
          <w:sz w:val="20"/>
          <w:szCs w:val="20"/>
          <w:lang w:eastAsia="fr-FR"/>
        </w:rPr>
        <w:t>M</w:t>
      </w:r>
      <w:r w:rsidRPr="00845896">
        <w:rPr>
          <w:rFonts w:eastAsia="Times New Roman"/>
          <w:sz w:val="20"/>
          <w:szCs w:val="20"/>
          <w:lang w:eastAsia="fr-FR"/>
        </w:rPr>
        <w:t xml:space="preserve">édecins du </w:t>
      </w:r>
      <w:r w:rsidR="006D4055">
        <w:rPr>
          <w:rFonts w:eastAsia="Times New Roman"/>
          <w:sz w:val="20"/>
          <w:szCs w:val="20"/>
          <w:lang w:eastAsia="fr-FR"/>
        </w:rPr>
        <w:t>T</w:t>
      </w:r>
      <w:r w:rsidRPr="00845896">
        <w:rPr>
          <w:rFonts w:eastAsia="Times New Roman"/>
          <w:sz w:val="20"/>
          <w:szCs w:val="20"/>
          <w:lang w:eastAsia="fr-FR"/>
        </w:rPr>
        <w:t>ravail de l'</w:t>
      </w:r>
      <w:r w:rsidR="006D4055">
        <w:rPr>
          <w:rFonts w:eastAsia="Times New Roman"/>
          <w:sz w:val="20"/>
          <w:szCs w:val="20"/>
          <w:lang w:eastAsia="fr-FR"/>
        </w:rPr>
        <w:t>Etablissement</w:t>
      </w:r>
      <w:r w:rsidR="00AC2F97" w:rsidRPr="00845896">
        <w:rPr>
          <w:rFonts w:eastAsia="Times New Roman"/>
          <w:sz w:val="20"/>
          <w:szCs w:val="20"/>
          <w:lang w:eastAsia="fr-FR"/>
        </w:rPr>
        <w:t xml:space="preserve"> ou leurs représentants</w:t>
      </w:r>
      <w:r w:rsidRPr="00845896">
        <w:rPr>
          <w:rFonts w:eastAsia="Times New Roman"/>
          <w:sz w:val="20"/>
          <w:szCs w:val="20"/>
          <w:lang w:eastAsia="fr-FR"/>
        </w:rPr>
        <w:t>,</w:t>
      </w:r>
    </w:p>
    <w:p w:rsidR="00C2004B" w:rsidRPr="00845896" w:rsidRDefault="00095C64" w:rsidP="005A324A">
      <w:pPr>
        <w:numPr>
          <w:ilvl w:val="0"/>
          <w:numId w:val="30"/>
        </w:numPr>
        <w:spacing w:before="120" w:after="0" w:line="240" w:lineRule="auto"/>
        <w:contextualSpacing/>
        <w:jc w:val="both"/>
        <w:rPr>
          <w:rFonts w:eastAsia="Times New Roman"/>
          <w:sz w:val="20"/>
          <w:szCs w:val="20"/>
          <w:lang w:eastAsia="fr-FR"/>
        </w:rPr>
      </w:pPr>
      <w:r w:rsidRPr="00845896">
        <w:rPr>
          <w:rFonts w:eastAsia="Times New Roman"/>
          <w:sz w:val="20"/>
          <w:szCs w:val="20"/>
          <w:lang w:eastAsia="fr-FR"/>
        </w:rPr>
        <w:t>le responsable</w:t>
      </w:r>
      <w:r w:rsidR="00802C17" w:rsidRPr="00845896">
        <w:rPr>
          <w:rFonts w:eastAsia="Times New Roman"/>
          <w:sz w:val="20"/>
          <w:szCs w:val="20"/>
          <w:lang w:eastAsia="fr-FR"/>
        </w:rPr>
        <w:t xml:space="preserve"> sécurité de l'</w:t>
      </w:r>
      <w:r w:rsidR="006D4055">
        <w:rPr>
          <w:rFonts w:eastAsia="Times New Roman"/>
          <w:sz w:val="20"/>
          <w:szCs w:val="20"/>
          <w:lang w:eastAsia="fr-FR"/>
        </w:rPr>
        <w:t>Etablissement</w:t>
      </w:r>
      <w:r w:rsidR="00802C17" w:rsidRPr="00845896">
        <w:rPr>
          <w:rFonts w:eastAsia="Times New Roman"/>
          <w:sz w:val="20"/>
          <w:szCs w:val="20"/>
          <w:lang w:eastAsia="fr-FR"/>
        </w:rPr>
        <w:t>,</w:t>
      </w:r>
    </w:p>
    <w:p w:rsidR="00EC4DB1" w:rsidRPr="00845896" w:rsidRDefault="00EC4DB1" w:rsidP="005A324A">
      <w:pPr>
        <w:numPr>
          <w:ilvl w:val="0"/>
          <w:numId w:val="30"/>
        </w:numPr>
        <w:spacing w:before="120" w:after="0" w:line="240" w:lineRule="auto"/>
        <w:contextualSpacing/>
        <w:jc w:val="both"/>
        <w:rPr>
          <w:rFonts w:eastAsia="Times New Roman"/>
          <w:sz w:val="20"/>
          <w:szCs w:val="20"/>
          <w:lang w:eastAsia="fr-FR"/>
        </w:rPr>
      </w:pPr>
      <w:r w:rsidRPr="00845896">
        <w:rPr>
          <w:rFonts w:eastAsia="Times New Roman"/>
          <w:sz w:val="20"/>
          <w:szCs w:val="20"/>
          <w:lang w:eastAsia="fr-FR"/>
        </w:rPr>
        <w:t xml:space="preserve">le cas échéant, </w:t>
      </w:r>
      <w:r w:rsidR="00C2004B" w:rsidRPr="00845896">
        <w:rPr>
          <w:rFonts w:eastAsia="Times New Roman"/>
          <w:sz w:val="20"/>
          <w:szCs w:val="20"/>
          <w:lang w:eastAsia="fr-FR"/>
        </w:rPr>
        <w:t xml:space="preserve">le responsable de la protection contre les rayonnements </w:t>
      </w:r>
    </w:p>
    <w:p w:rsidR="00EC4DB1" w:rsidRPr="00845896" w:rsidRDefault="00EC4DB1" w:rsidP="005A324A">
      <w:pPr>
        <w:numPr>
          <w:ilvl w:val="0"/>
          <w:numId w:val="30"/>
        </w:numPr>
        <w:spacing w:before="120" w:after="0" w:line="240" w:lineRule="auto"/>
        <w:contextualSpacing/>
        <w:jc w:val="both"/>
        <w:rPr>
          <w:rFonts w:eastAsia="Times New Roman"/>
          <w:sz w:val="20"/>
          <w:szCs w:val="20"/>
          <w:lang w:eastAsia="fr-FR"/>
        </w:rPr>
      </w:pPr>
      <w:r w:rsidRPr="00845896">
        <w:rPr>
          <w:rFonts w:eastAsia="Times New Roman"/>
          <w:sz w:val="20"/>
          <w:szCs w:val="20"/>
          <w:lang w:eastAsia="fr-FR"/>
        </w:rPr>
        <w:lastRenderedPageBreak/>
        <w:t>le responsable protection physique de l’</w:t>
      </w:r>
      <w:r w:rsidR="006D4055">
        <w:rPr>
          <w:rFonts w:eastAsia="Times New Roman"/>
          <w:sz w:val="20"/>
          <w:szCs w:val="20"/>
          <w:lang w:eastAsia="fr-FR"/>
        </w:rPr>
        <w:t>Etablissement</w:t>
      </w:r>
      <w:r w:rsidRPr="00845896">
        <w:rPr>
          <w:rFonts w:eastAsia="Times New Roman"/>
          <w:sz w:val="20"/>
          <w:szCs w:val="20"/>
          <w:lang w:eastAsia="fr-FR"/>
        </w:rPr>
        <w:t xml:space="preserve"> (selon les sujets à l’ordre du jour),</w:t>
      </w:r>
    </w:p>
    <w:p w:rsidR="00C2004B" w:rsidRPr="00845896" w:rsidRDefault="00C2004B" w:rsidP="005A324A">
      <w:pPr>
        <w:numPr>
          <w:ilvl w:val="0"/>
          <w:numId w:val="30"/>
        </w:numPr>
        <w:spacing w:before="120" w:after="0" w:line="240" w:lineRule="auto"/>
        <w:contextualSpacing/>
        <w:jc w:val="both"/>
        <w:rPr>
          <w:rFonts w:eastAsia="Times New Roman"/>
          <w:sz w:val="20"/>
          <w:szCs w:val="20"/>
          <w:lang w:eastAsia="fr-FR"/>
        </w:rPr>
      </w:pPr>
      <w:r w:rsidRPr="00845896">
        <w:rPr>
          <w:rFonts w:eastAsia="Times New Roman"/>
          <w:sz w:val="20"/>
          <w:szCs w:val="20"/>
          <w:lang w:eastAsia="fr-FR"/>
        </w:rPr>
        <w:t xml:space="preserve">l'inspecteur du travail, </w:t>
      </w:r>
    </w:p>
    <w:p w:rsidR="00C2004B" w:rsidRPr="00845896" w:rsidRDefault="00C2004B" w:rsidP="005A324A">
      <w:pPr>
        <w:numPr>
          <w:ilvl w:val="0"/>
          <w:numId w:val="30"/>
        </w:numPr>
        <w:spacing w:before="120" w:after="0" w:line="240" w:lineRule="auto"/>
        <w:contextualSpacing/>
        <w:jc w:val="both"/>
        <w:rPr>
          <w:rFonts w:eastAsia="Times New Roman"/>
          <w:sz w:val="20"/>
          <w:szCs w:val="20"/>
          <w:lang w:eastAsia="fr-FR"/>
        </w:rPr>
      </w:pPr>
      <w:r w:rsidRPr="00845896">
        <w:rPr>
          <w:rFonts w:eastAsia="Times New Roman"/>
          <w:sz w:val="20"/>
          <w:szCs w:val="20"/>
          <w:lang w:eastAsia="fr-FR"/>
        </w:rPr>
        <w:t>l'agent du service de prévention de la CARSAT</w:t>
      </w:r>
      <w:r w:rsidR="00095C64" w:rsidRPr="00845896">
        <w:rPr>
          <w:rFonts w:eastAsia="Times New Roman"/>
          <w:sz w:val="20"/>
          <w:szCs w:val="20"/>
          <w:lang w:eastAsia="fr-FR"/>
        </w:rPr>
        <w:t>,</w:t>
      </w:r>
      <w:r w:rsidRPr="00845896">
        <w:rPr>
          <w:rFonts w:eastAsia="Times New Roman"/>
          <w:sz w:val="20"/>
          <w:szCs w:val="20"/>
          <w:lang w:eastAsia="fr-FR"/>
        </w:rPr>
        <w:t xml:space="preserve"> </w:t>
      </w:r>
    </w:p>
    <w:p w:rsidR="00C2004B" w:rsidRPr="00845896" w:rsidRDefault="00C2004B" w:rsidP="005A324A">
      <w:pPr>
        <w:numPr>
          <w:ilvl w:val="0"/>
          <w:numId w:val="30"/>
        </w:numPr>
        <w:spacing w:before="120" w:after="0" w:line="240" w:lineRule="auto"/>
        <w:contextualSpacing/>
        <w:jc w:val="both"/>
        <w:rPr>
          <w:rFonts w:eastAsia="Times New Roman"/>
          <w:sz w:val="20"/>
          <w:szCs w:val="20"/>
          <w:lang w:eastAsia="fr-FR"/>
        </w:rPr>
      </w:pPr>
      <w:r w:rsidRPr="00845896">
        <w:rPr>
          <w:rFonts w:eastAsia="Times New Roman"/>
          <w:sz w:val="20"/>
          <w:szCs w:val="20"/>
          <w:lang w:eastAsia="fr-FR"/>
        </w:rPr>
        <w:t>le représentant de l’ASN</w:t>
      </w:r>
      <w:r w:rsidR="00DD2BB1" w:rsidRPr="00845896">
        <w:rPr>
          <w:rFonts w:eastAsia="Times New Roman"/>
          <w:sz w:val="20"/>
          <w:szCs w:val="20"/>
          <w:lang w:eastAsia="fr-FR"/>
        </w:rPr>
        <w:t xml:space="preserve"> ou de la</w:t>
      </w:r>
      <w:r w:rsidR="00095C64" w:rsidRPr="00845896">
        <w:rPr>
          <w:rFonts w:eastAsia="Times New Roman"/>
          <w:sz w:val="20"/>
          <w:szCs w:val="20"/>
          <w:lang w:eastAsia="fr-FR"/>
        </w:rPr>
        <w:t xml:space="preserve"> DREAL le cas échéant.</w:t>
      </w:r>
    </w:p>
    <w:p w:rsidR="001E3E3B" w:rsidRPr="00845896" w:rsidRDefault="001E3E3B" w:rsidP="00C2004B">
      <w:pPr>
        <w:spacing w:after="0" w:line="240" w:lineRule="auto"/>
        <w:outlineLvl w:val="3"/>
        <w:rPr>
          <w:rFonts w:eastAsia="Times New Roman"/>
          <w:sz w:val="20"/>
          <w:szCs w:val="20"/>
          <w:lang w:eastAsia="fr-FR"/>
        </w:rPr>
      </w:pPr>
    </w:p>
    <w:p w:rsidR="00C2004B" w:rsidRPr="00845896" w:rsidRDefault="00DB4E49" w:rsidP="00C2004B">
      <w:pPr>
        <w:spacing w:after="0" w:line="240" w:lineRule="auto"/>
        <w:outlineLvl w:val="3"/>
        <w:rPr>
          <w:rFonts w:eastAsia="Times New Roman"/>
          <w:sz w:val="20"/>
          <w:szCs w:val="20"/>
          <w:lang w:eastAsia="fr-FR"/>
        </w:rPr>
      </w:pPr>
      <w:bookmarkStart w:id="131" w:name="_Toc517705630"/>
      <w:bookmarkStart w:id="132" w:name="_Toc517706532"/>
      <w:bookmarkStart w:id="133" w:name="_Toc517706697"/>
      <w:bookmarkStart w:id="134" w:name="_Toc517707868"/>
      <w:bookmarkStart w:id="135" w:name="_Toc517711732"/>
      <w:bookmarkStart w:id="136" w:name="_Toc517712767"/>
      <w:r w:rsidRPr="00845896">
        <w:rPr>
          <w:rFonts w:eastAsia="Times New Roman"/>
          <w:sz w:val="20"/>
          <w:szCs w:val="20"/>
          <w:lang w:eastAsia="fr-FR"/>
        </w:rPr>
        <w:t xml:space="preserve">L’ordre du jour type d’une réunion du </w:t>
      </w:r>
      <w:r w:rsidR="006D4055">
        <w:rPr>
          <w:rFonts w:eastAsia="Times New Roman"/>
          <w:sz w:val="20"/>
          <w:szCs w:val="20"/>
          <w:lang w:eastAsia="fr-FR"/>
        </w:rPr>
        <w:t>Comité Social et Economique</w:t>
      </w:r>
      <w:r w:rsidRPr="00845896">
        <w:rPr>
          <w:rFonts w:eastAsia="Times New Roman"/>
          <w:sz w:val="20"/>
          <w:szCs w:val="20"/>
          <w:lang w:eastAsia="fr-FR"/>
        </w:rPr>
        <w:t xml:space="preserve"> est le suivant :</w:t>
      </w:r>
      <w:bookmarkEnd w:id="131"/>
      <w:bookmarkEnd w:id="132"/>
      <w:bookmarkEnd w:id="133"/>
      <w:bookmarkEnd w:id="134"/>
      <w:bookmarkEnd w:id="135"/>
      <w:bookmarkEnd w:id="136"/>
    </w:p>
    <w:p w:rsidR="00AC2F97" w:rsidRPr="00845896" w:rsidRDefault="00AC2F97" w:rsidP="00C2004B">
      <w:pPr>
        <w:spacing w:after="0" w:line="240" w:lineRule="auto"/>
        <w:outlineLvl w:val="3"/>
        <w:rPr>
          <w:rFonts w:eastAsia="Times New Roman"/>
          <w:sz w:val="20"/>
          <w:szCs w:val="20"/>
          <w:lang w:eastAsia="fr-FR"/>
        </w:rPr>
      </w:pPr>
    </w:p>
    <w:p w:rsidR="00C61549" w:rsidRPr="00845896" w:rsidRDefault="006D4055" w:rsidP="0098635D">
      <w:pPr>
        <w:pStyle w:val="Paragraphedeliste"/>
        <w:numPr>
          <w:ilvl w:val="0"/>
          <w:numId w:val="44"/>
        </w:numPr>
        <w:spacing w:after="0" w:line="240" w:lineRule="auto"/>
        <w:outlineLvl w:val="3"/>
        <w:rPr>
          <w:rFonts w:eastAsia="Times New Roman"/>
          <w:sz w:val="20"/>
          <w:szCs w:val="20"/>
          <w:lang w:eastAsia="fr-FR"/>
        </w:rPr>
      </w:pPr>
      <w:bookmarkStart w:id="137" w:name="_Toc517705631"/>
      <w:bookmarkStart w:id="138" w:name="_Toc517706533"/>
      <w:bookmarkStart w:id="139" w:name="_Toc517706698"/>
      <w:bookmarkStart w:id="140" w:name="_Toc517707869"/>
      <w:bookmarkStart w:id="141" w:name="_Toc517711733"/>
      <w:bookmarkStart w:id="142" w:name="_Toc517712768"/>
      <w:r>
        <w:rPr>
          <w:rFonts w:eastAsia="Times New Roman"/>
          <w:sz w:val="20"/>
          <w:szCs w:val="20"/>
          <w:lang w:eastAsia="fr-FR"/>
        </w:rPr>
        <w:t>a</w:t>
      </w:r>
      <w:r w:rsidR="00AC2F97" w:rsidRPr="00845896">
        <w:rPr>
          <w:rFonts w:eastAsia="Times New Roman"/>
          <w:sz w:val="20"/>
          <w:szCs w:val="20"/>
          <w:lang w:eastAsia="fr-FR"/>
        </w:rPr>
        <w:t>pprobation des procès-verbaux en cours,</w:t>
      </w:r>
      <w:bookmarkEnd w:id="137"/>
      <w:bookmarkEnd w:id="138"/>
      <w:bookmarkEnd w:id="139"/>
      <w:bookmarkEnd w:id="140"/>
      <w:bookmarkEnd w:id="141"/>
      <w:bookmarkEnd w:id="142"/>
    </w:p>
    <w:p w:rsidR="00DB4E49" w:rsidRPr="00845896" w:rsidRDefault="006D4055" w:rsidP="0098635D">
      <w:pPr>
        <w:pStyle w:val="Paragraphedeliste"/>
        <w:numPr>
          <w:ilvl w:val="0"/>
          <w:numId w:val="44"/>
        </w:numPr>
        <w:spacing w:after="0" w:line="240" w:lineRule="auto"/>
        <w:outlineLvl w:val="3"/>
        <w:rPr>
          <w:rFonts w:eastAsia="Times New Roman"/>
          <w:sz w:val="20"/>
          <w:szCs w:val="20"/>
          <w:lang w:eastAsia="fr-FR"/>
        </w:rPr>
      </w:pPr>
      <w:bookmarkStart w:id="143" w:name="_Toc517705632"/>
      <w:bookmarkStart w:id="144" w:name="_Toc517706534"/>
      <w:bookmarkStart w:id="145" w:name="_Toc517706699"/>
      <w:bookmarkStart w:id="146" w:name="_Toc517707870"/>
      <w:bookmarkStart w:id="147" w:name="_Toc517711734"/>
      <w:bookmarkStart w:id="148" w:name="_Toc517712769"/>
      <w:r>
        <w:rPr>
          <w:rFonts w:eastAsia="Times New Roman"/>
          <w:sz w:val="20"/>
          <w:szCs w:val="20"/>
          <w:lang w:eastAsia="fr-FR"/>
        </w:rPr>
        <w:t>i</w:t>
      </w:r>
      <w:r w:rsidR="00DB4E49" w:rsidRPr="00845896">
        <w:rPr>
          <w:rFonts w:eastAsia="Times New Roman"/>
          <w:sz w:val="20"/>
          <w:szCs w:val="20"/>
          <w:lang w:eastAsia="fr-FR"/>
        </w:rPr>
        <w:t>nformations récurrentes</w:t>
      </w:r>
      <w:r w:rsidR="001E3E3B" w:rsidRPr="00845896">
        <w:rPr>
          <w:rFonts w:eastAsia="Times New Roman"/>
          <w:sz w:val="20"/>
          <w:szCs w:val="20"/>
          <w:lang w:eastAsia="fr-FR"/>
        </w:rPr>
        <w:t xml:space="preserve">, </w:t>
      </w:r>
      <w:r w:rsidR="00DB4E49" w:rsidRPr="00845896">
        <w:rPr>
          <w:rFonts w:eastAsia="Times New Roman"/>
          <w:sz w:val="20"/>
          <w:szCs w:val="20"/>
          <w:lang w:eastAsia="fr-FR"/>
        </w:rPr>
        <w:t>centrales et/ou locales</w:t>
      </w:r>
      <w:r w:rsidR="001E3E3B" w:rsidRPr="00845896">
        <w:rPr>
          <w:rFonts w:eastAsia="Times New Roman"/>
          <w:sz w:val="20"/>
          <w:szCs w:val="20"/>
          <w:lang w:eastAsia="fr-FR"/>
        </w:rPr>
        <w:t>,</w:t>
      </w:r>
      <w:r w:rsidR="00EC4DB1" w:rsidRPr="00845896">
        <w:rPr>
          <w:rFonts w:eastAsia="Times New Roman"/>
          <w:sz w:val="20"/>
          <w:szCs w:val="20"/>
          <w:lang w:eastAsia="fr-FR"/>
        </w:rPr>
        <w:t xml:space="preserve"> incluant les informations du Président,</w:t>
      </w:r>
      <w:bookmarkEnd w:id="143"/>
      <w:bookmarkEnd w:id="144"/>
      <w:bookmarkEnd w:id="145"/>
      <w:bookmarkEnd w:id="146"/>
      <w:bookmarkEnd w:id="147"/>
      <w:bookmarkEnd w:id="148"/>
    </w:p>
    <w:p w:rsidR="00DB4E49" w:rsidRPr="00845896" w:rsidRDefault="00DB4E49" w:rsidP="0098635D">
      <w:pPr>
        <w:pStyle w:val="Paragraphedeliste"/>
        <w:numPr>
          <w:ilvl w:val="0"/>
          <w:numId w:val="44"/>
        </w:numPr>
        <w:spacing w:after="0" w:line="240" w:lineRule="auto"/>
        <w:outlineLvl w:val="3"/>
        <w:rPr>
          <w:rFonts w:eastAsia="Times New Roman"/>
          <w:sz w:val="20"/>
          <w:szCs w:val="20"/>
          <w:lang w:eastAsia="fr-FR"/>
        </w:rPr>
      </w:pPr>
      <w:bookmarkStart w:id="149" w:name="_Toc517705633"/>
      <w:bookmarkStart w:id="150" w:name="_Toc517706535"/>
      <w:bookmarkStart w:id="151" w:name="_Toc517706700"/>
      <w:bookmarkStart w:id="152" w:name="_Toc517707871"/>
      <w:bookmarkStart w:id="153" w:name="_Toc517711735"/>
      <w:bookmarkStart w:id="154" w:name="_Toc517712770"/>
      <w:r w:rsidRPr="00845896">
        <w:rPr>
          <w:rFonts w:eastAsia="Times New Roman"/>
          <w:sz w:val="20"/>
          <w:szCs w:val="20"/>
          <w:lang w:eastAsia="fr-FR"/>
        </w:rPr>
        <w:t>Santé</w:t>
      </w:r>
      <w:r w:rsidR="001E3E3B" w:rsidRPr="00845896">
        <w:rPr>
          <w:rFonts w:eastAsia="Times New Roman"/>
          <w:sz w:val="20"/>
          <w:szCs w:val="20"/>
          <w:lang w:eastAsia="fr-FR"/>
        </w:rPr>
        <w:t>,</w:t>
      </w:r>
      <w:r w:rsidRPr="00845896">
        <w:rPr>
          <w:rFonts w:eastAsia="Times New Roman"/>
          <w:sz w:val="20"/>
          <w:szCs w:val="20"/>
          <w:lang w:eastAsia="fr-FR"/>
        </w:rPr>
        <w:t xml:space="preserve"> </w:t>
      </w:r>
      <w:r w:rsidR="006D4055">
        <w:rPr>
          <w:rFonts w:eastAsia="Times New Roman"/>
          <w:sz w:val="20"/>
          <w:szCs w:val="20"/>
          <w:lang w:eastAsia="fr-FR"/>
        </w:rPr>
        <w:t>S</w:t>
      </w:r>
      <w:r w:rsidRPr="00845896">
        <w:rPr>
          <w:rFonts w:eastAsia="Times New Roman"/>
          <w:sz w:val="20"/>
          <w:szCs w:val="20"/>
          <w:lang w:eastAsia="fr-FR"/>
        </w:rPr>
        <w:t xml:space="preserve">écurité et </w:t>
      </w:r>
      <w:r w:rsidR="006D4055">
        <w:rPr>
          <w:rFonts w:eastAsia="Times New Roman"/>
          <w:sz w:val="20"/>
          <w:szCs w:val="20"/>
          <w:lang w:eastAsia="fr-FR"/>
        </w:rPr>
        <w:t>C</w:t>
      </w:r>
      <w:r w:rsidRPr="00845896">
        <w:rPr>
          <w:rFonts w:eastAsia="Times New Roman"/>
          <w:sz w:val="20"/>
          <w:szCs w:val="20"/>
          <w:lang w:eastAsia="fr-FR"/>
        </w:rPr>
        <w:t xml:space="preserve">onditions de </w:t>
      </w:r>
      <w:r w:rsidR="006D4055">
        <w:rPr>
          <w:rFonts w:eastAsia="Times New Roman"/>
          <w:sz w:val="20"/>
          <w:szCs w:val="20"/>
          <w:lang w:eastAsia="fr-FR"/>
        </w:rPr>
        <w:t>T</w:t>
      </w:r>
      <w:r w:rsidRPr="00845896">
        <w:rPr>
          <w:rFonts w:eastAsia="Times New Roman"/>
          <w:sz w:val="20"/>
          <w:szCs w:val="20"/>
          <w:lang w:eastAsia="fr-FR"/>
        </w:rPr>
        <w:t>ravail</w:t>
      </w:r>
      <w:r w:rsidR="00DD2BB1" w:rsidRPr="00845896">
        <w:rPr>
          <w:rFonts w:eastAsia="Times New Roman"/>
          <w:sz w:val="20"/>
          <w:szCs w:val="20"/>
          <w:lang w:eastAsia="fr-FR"/>
        </w:rPr>
        <w:t xml:space="preserve"> (une fois par trimestre)</w:t>
      </w:r>
      <w:r w:rsidR="001E3E3B" w:rsidRPr="00845896">
        <w:rPr>
          <w:rFonts w:eastAsia="Times New Roman"/>
          <w:sz w:val="20"/>
          <w:szCs w:val="20"/>
          <w:lang w:eastAsia="fr-FR"/>
        </w:rPr>
        <w:t>,</w:t>
      </w:r>
      <w:bookmarkEnd w:id="149"/>
      <w:bookmarkEnd w:id="150"/>
      <w:bookmarkEnd w:id="151"/>
      <w:bookmarkEnd w:id="152"/>
      <w:bookmarkEnd w:id="153"/>
      <w:bookmarkEnd w:id="154"/>
    </w:p>
    <w:p w:rsidR="00386CA1" w:rsidRPr="00845896" w:rsidRDefault="006D4055" w:rsidP="0098635D">
      <w:pPr>
        <w:pStyle w:val="Paragraphedeliste"/>
        <w:numPr>
          <w:ilvl w:val="0"/>
          <w:numId w:val="44"/>
        </w:numPr>
        <w:spacing w:after="0" w:line="240" w:lineRule="auto"/>
        <w:outlineLvl w:val="3"/>
        <w:rPr>
          <w:rFonts w:eastAsia="Times New Roman"/>
          <w:sz w:val="20"/>
          <w:szCs w:val="20"/>
          <w:lang w:eastAsia="fr-FR"/>
        </w:rPr>
      </w:pPr>
      <w:bookmarkStart w:id="155" w:name="_Toc517705634"/>
      <w:bookmarkStart w:id="156" w:name="_Toc517706536"/>
      <w:bookmarkStart w:id="157" w:name="_Toc517706701"/>
      <w:bookmarkStart w:id="158" w:name="_Toc517707872"/>
      <w:bookmarkStart w:id="159" w:name="_Toc517711736"/>
      <w:bookmarkStart w:id="160" w:name="_Toc517712771"/>
      <w:r>
        <w:rPr>
          <w:rFonts w:eastAsia="Times New Roman"/>
          <w:sz w:val="20"/>
          <w:szCs w:val="20"/>
          <w:lang w:eastAsia="fr-FR"/>
        </w:rPr>
        <w:t>i</w:t>
      </w:r>
      <w:r w:rsidR="0048711D" w:rsidRPr="00845896">
        <w:rPr>
          <w:rFonts w:eastAsia="Times New Roman"/>
          <w:sz w:val="20"/>
          <w:szCs w:val="20"/>
          <w:lang w:eastAsia="fr-FR"/>
        </w:rPr>
        <w:t>nformations et c</w:t>
      </w:r>
      <w:r w:rsidR="00132184" w:rsidRPr="00845896">
        <w:rPr>
          <w:rFonts w:eastAsia="Times New Roman"/>
          <w:sz w:val="20"/>
          <w:szCs w:val="20"/>
          <w:lang w:eastAsia="fr-FR"/>
        </w:rPr>
        <w:t>onsultations ponctuelles (réorganisation…)</w:t>
      </w:r>
      <w:r w:rsidR="00D60DDA" w:rsidRPr="00845896">
        <w:rPr>
          <w:rFonts w:eastAsia="Times New Roman"/>
          <w:sz w:val="20"/>
          <w:szCs w:val="20"/>
          <w:lang w:eastAsia="fr-FR"/>
        </w:rPr>
        <w:t>,</w:t>
      </w:r>
      <w:bookmarkEnd w:id="155"/>
      <w:bookmarkEnd w:id="156"/>
      <w:bookmarkEnd w:id="157"/>
      <w:bookmarkEnd w:id="158"/>
      <w:bookmarkEnd w:id="159"/>
      <w:bookmarkEnd w:id="160"/>
    </w:p>
    <w:p w:rsidR="0048711D" w:rsidRPr="00845896" w:rsidRDefault="006D4055" w:rsidP="0098635D">
      <w:pPr>
        <w:pStyle w:val="Paragraphedeliste"/>
        <w:numPr>
          <w:ilvl w:val="0"/>
          <w:numId w:val="44"/>
        </w:numPr>
        <w:spacing w:after="0" w:line="240" w:lineRule="auto"/>
        <w:outlineLvl w:val="3"/>
        <w:rPr>
          <w:rFonts w:eastAsia="Times New Roman"/>
          <w:sz w:val="20"/>
          <w:szCs w:val="20"/>
          <w:lang w:eastAsia="fr-FR"/>
        </w:rPr>
      </w:pPr>
      <w:bookmarkStart w:id="161" w:name="_Toc517705635"/>
      <w:bookmarkStart w:id="162" w:name="_Toc517706537"/>
      <w:bookmarkStart w:id="163" w:name="_Toc517706702"/>
      <w:bookmarkStart w:id="164" w:name="_Toc517707873"/>
      <w:bookmarkStart w:id="165" w:name="_Toc517711737"/>
      <w:bookmarkStart w:id="166" w:name="_Toc517712772"/>
      <w:r>
        <w:rPr>
          <w:rFonts w:eastAsia="Times New Roman"/>
          <w:sz w:val="20"/>
          <w:szCs w:val="20"/>
          <w:lang w:eastAsia="fr-FR"/>
        </w:rPr>
        <w:t>q</w:t>
      </w:r>
      <w:r w:rsidR="00DB4E49" w:rsidRPr="00845896">
        <w:rPr>
          <w:rFonts w:eastAsia="Times New Roman"/>
          <w:sz w:val="20"/>
          <w:szCs w:val="20"/>
          <w:lang w:eastAsia="fr-FR"/>
        </w:rPr>
        <w:t>uestions diverses</w:t>
      </w:r>
      <w:r w:rsidR="00B33294" w:rsidRPr="00845896">
        <w:rPr>
          <w:rFonts w:eastAsia="Times New Roman"/>
          <w:sz w:val="20"/>
          <w:szCs w:val="20"/>
          <w:lang w:eastAsia="fr-FR"/>
        </w:rPr>
        <w:t xml:space="preserve"> présentées par le </w:t>
      </w:r>
      <w:r w:rsidR="00AD281E" w:rsidRPr="00845896">
        <w:rPr>
          <w:rFonts w:eastAsia="Times New Roman"/>
          <w:sz w:val="20"/>
          <w:szCs w:val="20"/>
          <w:lang w:eastAsia="fr-FR"/>
        </w:rPr>
        <w:t>Secrétaire</w:t>
      </w:r>
      <w:r w:rsidR="00B33294" w:rsidRPr="00845896">
        <w:rPr>
          <w:rFonts w:eastAsia="Times New Roman"/>
          <w:sz w:val="20"/>
          <w:szCs w:val="20"/>
          <w:lang w:eastAsia="fr-FR"/>
        </w:rPr>
        <w:t xml:space="preserve"> </w:t>
      </w:r>
      <w:r w:rsidR="003361DC" w:rsidRPr="00845896">
        <w:rPr>
          <w:rFonts w:eastAsia="Times New Roman"/>
          <w:sz w:val="20"/>
          <w:szCs w:val="20"/>
          <w:lang w:eastAsia="fr-FR"/>
        </w:rPr>
        <w:t xml:space="preserve">(communiquées </w:t>
      </w:r>
      <w:r w:rsidR="00AC2F97" w:rsidRPr="00845896">
        <w:rPr>
          <w:rFonts w:eastAsia="Times New Roman"/>
          <w:sz w:val="20"/>
          <w:szCs w:val="20"/>
          <w:lang w:eastAsia="fr-FR"/>
        </w:rPr>
        <w:t xml:space="preserve">au minimum </w:t>
      </w:r>
      <w:r w:rsidR="0048711D" w:rsidRPr="00845896">
        <w:rPr>
          <w:rFonts w:eastAsia="Times New Roman"/>
          <w:sz w:val="20"/>
          <w:szCs w:val="20"/>
          <w:lang w:eastAsia="fr-FR"/>
        </w:rPr>
        <w:t>5</w:t>
      </w:r>
      <w:r w:rsidR="006766FA" w:rsidRPr="00845896">
        <w:rPr>
          <w:rFonts w:eastAsia="Times New Roman"/>
          <w:sz w:val="20"/>
          <w:szCs w:val="20"/>
          <w:lang w:eastAsia="fr-FR"/>
        </w:rPr>
        <w:t xml:space="preserve"> jours </w:t>
      </w:r>
      <w:r w:rsidR="0048711D" w:rsidRPr="00845896">
        <w:rPr>
          <w:rFonts w:eastAsia="Times New Roman"/>
          <w:sz w:val="20"/>
          <w:szCs w:val="20"/>
          <w:lang w:eastAsia="fr-FR"/>
        </w:rPr>
        <w:t>calendaires</w:t>
      </w:r>
      <w:r w:rsidR="006766FA" w:rsidRPr="00845896">
        <w:rPr>
          <w:rFonts w:eastAsia="Times New Roman"/>
          <w:sz w:val="20"/>
          <w:szCs w:val="20"/>
          <w:lang w:eastAsia="fr-FR"/>
        </w:rPr>
        <w:t xml:space="preserve"> avant la réunion</w:t>
      </w:r>
      <w:r w:rsidR="00423747" w:rsidRPr="00845896">
        <w:rPr>
          <w:rFonts w:eastAsia="Times New Roman"/>
          <w:sz w:val="20"/>
          <w:szCs w:val="20"/>
          <w:lang w:eastAsia="fr-FR"/>
        </w:rPr>
        <w:t>)</w:t>
      </w:r>
      <w:r w:rsidR="00AC2F97" w:rsidRPr="00845896">
        <w:rPr>
          <w:rFonts w:eastAsia="Times New Roman"/>
          <w:sz w:val="20"/>
          <w:szCs w:val="20"/>
          <w:lang w:eastAsia="fr-FR"/>
        </w:rPr>
        <w:t>,</w:t>
      </w:r>
      <w:bookmarkEnd w:id="161"/>
      <w:bookmarkEnd w:id="162"/>
      <w:bookmarkEnd w:id="163"/>
      <w:bookmarkEnd w:id="164"/>
      <w:bookmarkEnd w:id="165"/>
      <w:bookmarkEnd w:id="166"/>
    </w:p>
    <w:p w:rsidR="0061494D" w:rsidRPr="00845896" w:rsidRDefault="006D4055" w:rsidP="0098635D">
      <w:pPr>
        <w:pStyle w:val="Paragraphedeliste"/>
        <w:numPr>
          <w:ilvl w:val="0"/>
          <w:numId w:val="44"/>
        </w:numPr>
        <w:spacing w:after="0" w:line="240" w:lineRule="auto"/>
        <w:outlineLvl w:val="3"/>
        <w:rPr>
          <w:rFonts w:eastAsia="Times New Roman"/>
          <w:sz w:val="20"/>
          <w:szCs w:val="20"/>
          <w:lang w:eastAsia="fr-FR"/>
        </w:rPr>
      </w:pPr>
      <w:bookmarkStart w:id="167" w:name="_Toc517705636"/>
      <w:bookmarkStart w:id="168" w:name="_Toc517706538"/>
      <w:bookmarkStart w:id="169" w:name="_Toc517706703"/>
      <w:bookmarkStart w:id="170" w:name="_Toc517707874"/>
      <w:bookmarkStart w:id="171" w:name="_Toc517711738"/>
      <w:bookmarkStart w:id="172" w:name="_Toc517712773"/>
      <w:r>
        <w:rPr>
          <w:rFonts w:eastAsia="Times New Roman"/>
          <w:sz w:val="20"/>
          <w:szCs w:val="20"/>
          <w:lang w:eastAsia="fr-FR"/>
        </w:rPr>
        <w:t>c</w:t>
      </w:r>
      <w:r w:rsidR="0048711D" w:rsidRPr="00845896">
        <w:rPr>
          <w:rFonts w:eastAsia="Times New Roman"/>
          <w:sz w:val="20"/>
          <w:szCs w:val="20"/>
          <w:lang w:eastAsia="fr-FR"/>
        </w:rPr>
        <w:t>ompte</w:t>
      </w:r>
      <w:r>
        <w:rPr>
          <w:rFonts w:eastAsia="Times New Roman"/>
          <w:sz w:val="20"/>
          <w:szCs w:val="20"/>
          <w:lang w:eastAsia="fr-FR"/>
        </w:rPr>
        <w:t>-</w:t>
      </w:r>
      <w:r w:rsidR="0048711D" w:rsidRPr="00845896">
        <w:rPr>
          <w:rFonts w:eastAsia="Times New Roman"/>
          <w:sz w:val="20"/>
          <w:szCs w:val="20"/>
          <w:lang w:eastAsia="fr-FR"/>
        </w:rPr>
        <w:t>rendu des commissions</w:t>
      </w:r>
      <w:r w:rsidR="009E1362" w:rsidRPr="00845896">
        <w:rPr>
          <w:rFonts w:eastAsia="Times New Roman"/>
          <w:sz w:val="20"/>
          <w:szCs w:val="20"/>
          <w:lang w:eastAsia="fr-FR"/>
        </w:rPr>
        <w:t xml:space="preserve"> du comité</w:t>
      </w:r>
      <w:r w:rsidR="0048711D" w:rsidRPr="00845896">
        <w:rPr>
          <w:rFonts w:eastAsia="Times New Roman"/>
          <w:sz w:val="20"/>
          <w:szCs w:val="20"/>
          <w:lang w:eastAsia="fr-FR"/>
        </w:rPr>
        <w:t>,</w:t>
      </w:r>
      <w:bookmarkEnd w:id="167"/>
      <w:bookmarkEnd w:id="168"/>
      <w:bookmarkEnd w:id="169"/>
      <w:bookmarkEnd w:id="170"/>
      <w:bookmarkEnd w:id="171"/>
      <w:bookmarkEnd w:id="172"/>
    </w:p>
    <w:p w:rsidR="000A2C37" w:rsidRPr="00845896" w:rsidRDefault="00AC2F97" w:rsidP="0098635D">
      <w:pPr>
        <w:pStyle w:val="Paragraphedeliste"/>
        <w:numPr>
          <w:ilvl w:val="0"/>
          <w:numId w:val="44"/>
        </w:numPr>
        <w:spacing w:after="0" w:line="240" w:lineRule="auto"/>
        <w:outlineLvl w:val="3"/>
        <w:rPr>
          <w:rFonts w:eastAsia="Times New Roman"/>
          <w:sz w:val="20"/>
          <w:szCs w:val="20"/>
          <w:lang w:eastAsia="fr-FR"/>
        </w:rPr>
      </w:pPr>
      <w:bookmarkStart w:id="173" w:name="_Toc517705637"/>
      <w:bookmarkStart w:id="174" w:name="_Toc517706539"/>
      <w:bookmarkStart w:id="175" w:name="_Toc517706704"/>
      <w:bookmarkStart w:id="176" w:name="_Toc517707875"/>
      <w:bookmarkStart w:id="177" w:name="_Toc517711739"/>
      <w:bookmarkStart w:id="178" w:name="_Toc517712774"/>
      <w:r w:rsidRPr="00845896">
        <w:rPr>
          <w:rFonts w:eastAsia="Times New Roman"/>
          <w:sz w:val="20"/>
          <w:szCs w:val="20"/>
          <w:lang w:eastAsia="fr-FR"/>
        </w:rPr>
        <w:t xml:space="preserve">Activités </w:t>
      </w:r>
      <w:r w:rsidR="006D4055">
        <w:rPr>
          <w:rFonts w:eastAsia="Times New Roman"/>
          <w:sz w:val="20"/>
          <w:szCs w:val="20"/>
          <w:lang w:eastAsia="fr-FR"/>
        </w:rPr>
        <w:t>S</w:t>
      </w:r>
      <w:r w:rsidRPr="00845896">
        <w:rPr>
          <w:rFonts w:eastAsia="Times New Roman"/>
          <w:sz w:val="20"/>
          <w:szCs w:val="20"/>
          <w:lang w:eastAsia="fr-FR"/>
        </w:rPr>
        <w:t xml:space="preserve">ociales et </w:t>
      </w:r>
      <w:r w:rsidR="006D4055">
        <w:rPr>
          <w:rFonts w:eastAsia="Times New Roman"/>
          <w:sz w:val="20"/>
          <w:szCs w:val="20"/>
          <w:lang w:eastAsia="fr-FR"/>
        </w:rPr>
        <w:t>C</w:t>
      </w:r>
      <w:r w:rsidRPr="00845896">
        <w:rPr>
          <w:rFonts w:eastAsia="Times New Roman"/>
          <w:sz w:val="20"/>
          <w:szCs w:val="20"/>
          <w:lang w:eastAsia="fr-FR"/>
        </w:rPr>
        <w:t>ulturelles.</w:t>
      </w:r>
      <w:bookmarkEnd w:id="173"/>
      <w:bookmarkEnd w:id="174"/>
      <w:bookmarkEnd w:id="175"/>
      <w:bookmarkEnd w:id="176"/>
      <w:bookmarkEnd w:id="177"/>
      <w:bookmarkEnd w:id="178"/>
    </w:p>
    <w:p w:rsidR="00EC4DB1" w:rsidRPr="00845896" w:rsidRDefault="00EC4DB1" w:rsidP="0061494D">
      <w:pPr>
        <w:spacing w:after="0" w:line="240" w:lineRule="auto"/>
        <w:jc w:val="both"/>
        <w:rPr>
          <w:rFonts w:eastAsia="Times New Roman"/>
          <w:sz w:val="20"/>
          <w:szCs w:val="20"/>
          <w:lang w:eastAsia="fr-FR"/>
        </w:rPr>
      </w:pPr>
    </w:p>
    <w:p w:rsidR="000A2C37" w:rsidRPr="00845896" w:rsidRDefault="000A2C37" w:rsidP="0061494D">
      <w:pPr>
        <w:spacing w:after="0" w:line="240" w:lineRule="auto"/>
        <w:jc w:val="both"/>
        <w:rPr>
          <w:rFonts w:eastAsia="Times New Roman"/>
          <w:sz w:val="20"/>
          <w:szCs w:val="20"/>
          <w:lang w:eastAsia="fr-FR"/>
        </w:rPr>
      </w:pPr>
      <w:r w:rsidRPr="00845896">
        <w:rPr>
          <w:rFonts w:eastAsia="Times New Roman"/>
          <w:sz w:val="20"/>
          <w:szCs w:val="20"/>
          <w:lang w:eastAsia="fr-FR"/>
        </w:rPr>
        <w:t>Il mentionne les horaires</w:t>
      </w:r>
      <w:r w:rsidR="0048711D" w:rsidRPr="00845896">
        <w:rPr>
          <w:rFonts w:eastAsia="Times New Roman"/>
          <w:sz w:val="20"/>
          <w:szCs w:val="20"/>
          <w:lang w:eastAsia="fr-FR"/>
        </w:rPr>
        <w:t xml:space="preserve"> prévisionnels</w:t>
      </w:r>
      <w:r w:rsidR="00B33294" w:rsidRPr="00845896">
        <w:rPr>
          <w:rFonts w:eastAsia="Times New Roman"/>
          <w:sz w:val="20"/>
          <w:szCs w:val="20"/>
          <w:lang w:eastAsia="fr-FR"/>
        </w:rPr>
        <w:t xml:space="preserve"> d’examen des points à l’ordre du jour.</w:t>
      </w:r>
    </w:p>
    <w:p w:rsidR="000A2C37" w:rsidRPr="00845896" w:rsidRDefault="000A2C37" w:rsidP="0061494D">
      <w:pPr>
        <w:spacing w:after="0" w:line="240" w:lineRule="auto"/>
        <w:jc w:val="both"/>
        <w:rPr>
          <w:rFonts w:eastAsia="Times New Roman"/>
          <w:caps/>
          <w:sz w:val="20"/>
          <w:szCs w:val="20"/>
          <w:lang w:eastAsia="fr-FR"/>
        </w:rPr>
      </w:pPr>
    </w:p>
    <w:p w:rsidR="008066DF" w:rsidRDefault="0061494D" w:rsidP="00BB52ED">
      <w:pPr>
        <w:spacing w:after="0"/>
        <w:rPr>
          <w:rFonts w:eastAsia="Times New Roman"/>
          <w:sz w:val="20"/>
          <w:szCs w:val="20"/>
          <w:lang w:eastAsia="fr-FR"/>
        </w:rPr>
      </w:pPr>
      <w:r w:rsidRPr="00845896">
        <w:rPr>
          <w:rFonts w:eastAsia="Times New Roman"/>
          <w:sz w:val="20"/>
          <w:szCs w:val="20"/>
          <w:lang w:eastAsia="fr-FR"/>
        </w:rPr>
        <w:t>L</w:t>
      </w:r>
      <w:r w:rsidR="00423747" w:rsidRPr="00845896">
        <w:rPr>
          <w:rFonts w:eastAsia="Times New Roman"/>
          <w:sz w:val="20"/>
          <w:szCs w:val="20"/>
          <w:lang w:eastAsia="fr-FR"/>
        </w:rPr>
        <w:t>e</w:t>
      </w:r>
      <w:r w:rsidRPr="00845896">
        <w:rPr>
          <w:rFonts w:eastAsia="Times New Roman"/>
          <w:sz w:val="20"/>
          <w:szCs w:val="20"/>
          <w:lang w:eastAsia="fr-FR"/>
        </w:rPr>
        <w:t xml:space="preserve"> </w:t>
      </w:r>
      <w:r w:rsidR="006D4055">
        <w:rPr>
          <w:rFonts w:eastAsia="Times New Roman"/>
          <w:sz w:val="20"/>
          <w:szCs w:val="20"/>
          <w:lang w:eastAsia="fr-FR"/>
        </w:rPr>
        <w:t>Comité Social et Economique</w:t>
      </w:r>
      <w:r w:rsidRPr="00845896">
        <w:rPr>
          <w:rFonts w:eastAsia="Times New Roman"/>
          <w:sz w:val="20"/>
          <w:szCs w:val="20"/>
          <w:lang w:eastAsia="fr-FR"/>
        </w:rPr>
        <w:t xml:space="preserve"> peut, en accord avec le Président, faire appel à titre consultatif et occasionnel, au concours de toute per</w:t>
      </w:r>
      <w:r w:rsidR="00AC2F97" w:rsidRPr="00845896">
        <w:rPr>
          <w:rFonts w:eastAsia="Times New Roman"/>
          <w:sz w:val="20"/>
          <w:szCs w:val="20"/>
          <w:lang w:eastAsia="fr-FR"/>
        </w:rPr>
        <w:t>sonne de l'</w:t>
      </w:r>
      <w:r w:rsidR="006D4055">
        <w:rPr>
          <w:rFonts w:eastAsia="Times New Roman"/>
          <w:sz w:val="20"/>
          <w:szCs w:val="20"/>
          <w:lang w:eastAsia="fr-FR"/>
        </w:rPr>
        <w:t>Etablissement</w:t>
      </w:r>
      <w:r w:rsidR="00AC2F97" w:rsidRPr="00845896">
        <w:rPr>
          <w:rFonts w:eastAsia="Times New Roman"/>
          <w:sz w:val="20"/>
          <w:szCs w:val="20"/>
          <w:lang w:eastAsia="fr-FR"/>
        </w:rPr>
        <w:t xml:space="preserve"> qu'il</w:t>
      </w:r>
      <w:r w:rsidRPr="00845896">
        <w:rPr>
          <w:rFonts w:eastAsia="Times New Roman"/>
          <w:sz w:val="20"/>
          <w:szCs w:val="20"/>
          <w:lang w:eastAsia="fr-FR"/>
        </w:rPr>
        <w:t xml:space="preserve"> juge qualifiée, en raison de ses compétences en fonction de l’ordre du jour.</w:t>
      </w:r>
    </w:p>
    <w:p w:rsidR="008066DF" w:rsidRDefault="008066DF" w:rsidP="00BB52ED">
      <w:pPr>
        <w:spacing w:after="0"/>
        <w:rPr>
          <w:rFonts w:eastAsia="Times New Roman"/>
          <w:sz w:val="20"/>
          <w:szCs w:val="20"/>
          <w:lang w:eastAsia="fr-FR"/>
        </w:rPr>
      </w:pPr>
    </w:p>
    <w:p w:rsidR="00C2004B" w:rsidRPr="00845896" w:rsidRDefault="00C2004B" w:rsidP="00BB52ED">
      <w:pPr>
        <w:spacing w:after="0"/>
        <w:rPr>
          <w:rFonts w:eastAsia="Times New Roman"/>
          <w:b/>
          <w:sz w:val="20"/>
          <w:szCs w:val="20"/>
          <w:lang w:eastAsia="fr-FR"/>
        </w:rPr>
      </w:pPr>
      <w:r w:rsidRPr="00845896">
        <w:rPr>
          <w:rFonts w:eastAsia="Times New Roman"/>
          <w:b/>
          <w:sz w:val="20"/>
          <w:szCs w:val="20"/>
          <w:lang w:eastAsia="fr-FR"/>
        </w:rPr>
        <w:t>Réunions</w:t>
      </w:r>
    </w:p>
    <w:p w:rsidR="00C2004B" w:rsidRPr="00845896" w:rsidRDefault="00C2004B" w:rsidP="00C2004B">
      <w:pPr>
        <w:spacing w:after="0" w:line="240" w:lineRule="auto"/>
        <w:outlineLvl w:val="3"/>
        <w:rPr>
          <w:rFonts w:eastAsia="Times New Roman"/>
          <w:sz w:val="20"/>
          <w:szCs w:val="20"/>
          <w:lang w:eastAsia="fr-FR"/>
        </w:rPr>
      </w:pPr>
    </w:p>
    <w:p w:rsidR="00C2004B" w:rsidRPr="00845896" w:rsidRDefault="00C2004B" w:rsidP="00C2004B">
      <w:pPr>
        <w:spacing w:after="0" w:line="240" w:lineRule="auto"/>
        <w:outlineLvl w:val="3"/>
        <w:rPr>
          <w:rFonts w:eastAsia="Times New Roman"/>
          <w:sz w:val="20"/>
          <w:szCs w:val="20"/>
          <w:lang w:eastAsia="fr-FR"/>
        </w:rPr>
      </w:pPr>
      <w:bookmarkStart w:id="179" w:name="_Toc517705638"/>
      <w:bookmarkStart w:id="180" w:name="_Toc517706540"/>
      <w:bookmarkStart w:id="181" w:name="_Toc517706705"/>
      <w:bookmarkStart w:id="182" w:name="_Toc517707876"/>
      <w:bookmarkStart w:id="183" w:name="_Toc517711740"/>
      <w:bookmarkStart w:id="184" w:name="_Toc517712775"/>
      <w:r w:rsidRPr="00845896">
        <w:rPr>
          <w:rFonts w:eastAsia="Times New Roman"/>
          <w:sz w:val="20"/>
          <w:szCs w:val="20"/>
          <w:lang w:eastAsia="fr-FR"/>
        </w:rPr>
        <w:t xml:space="preserve">Le nombre de réunions ordinaires du </w:t>
      </w:r>
      <w:r w:rsidR="006D4055">
        <w:rPr>
          <w:rFonts w:eastAsia="Times New Roman"/>
          <w:sz w:val="20"/>
          <w:szCs w:val="20"/>
          <w:lang w:eastAsia="fr-FR"/>
        </w:rPr>
        <w:t>Comité Social et Economique</w:t>
      </w:r>
      <w:r w:rsidRPr="00845896">
        <w:rPr>
          <w:rFonts w:eastAsia="Times New Roman"/>
          <w:sz w:val="20"/>
          <w:szCs w:val="20"/>
          <w:lang w:eastAsia="fr-FR"/>
        </w:rPr>
        <w:t xml:space="preserve"> est fixé à 1</w:t>
      </w:r>
      <w:r w:rsidR="00B8257E" w:rsidRPr="00845896">
        <w:rPr>
          <w:rFonts w:eastAsia="Times New Roman"/>
          <w:sz w:val="20"/>
          <w:szCs w:val="20"/>
          <w:lang w:eastAsia="fr-FR"/>
        </w:rPr>
        <w:t>2</w:t>
      </w:r>
      <w:r w:rsidRPr="00845896">
        <w:rPr>
          <w:rFonts w:eastAsia="Times New Roman"/>
          <w:sz w:val="20"/>
          <w:szCs w:val="20"/>
          <w:lang w:eastAsia="fr-FR"/>
        </w:rPr>
        <w:t xml:space="preserve"> par an</w:t>
      </w:r>
      <w:r w:rsidR="00B8257E" w:rsidRPr="00845896">
        <w:rPr>
          <w:rFonts w:eastAsia="Times New Roman"/>
          <w:sz w:val="20"/>
          <w:szCs w:val="20"/>
          <w:lang w:eastAsia="fr-FR"/>
        </w:rPr>
        <w:t> ; il peut toutefois être convenu localement 11 réunions ordinaires par an</w:t>
      </w:r>
      <w:r w:rsidR="00C01B17" w:rsidRPr="00845896">
        <w:rPr>
          <w:rFonts w:eastAsia="Times New Roman"/>
          <w:sz w:val="20"/>
          <w:szCs w:val="20"/>
          <w:lang w:eastAsia="fr-FR"/>
        </w:rPr>
        <w:t>.</w:t>
      </w:r>
      <w:bookmarkEnd w:id="179"/>
      <w:bookmarkEnd w:id="180"/>
      <w:bookmarkEnd w:id="181"/>
      <w:bookmarkEnd w:id="182"/>
      <w:bookmarkEnd w:id="183"/>
      <w:bookmarkEnd w:id="184"/>
    </w:p>
    <w:p w:rsidR="00C2004B" w:rsidRPr="00845896" w:rsidRDefault="00C2004B" w:rsidP="00C2004B">
      <w:pPr>
        <w:spacing w:after="0" w:line="240" w:lineRule="auto"/>
        <w:outlineLvl w:val="3"/>
        <w:rPr>
          <w:rFonts w:eastAsia="Times New Roman"/>
          <w:sz w:val="20"/>
          <w:szCs w:val="20"/>
          <w:lang w:eastAsia="fr-FR"/>
        </w:rPr>
      </w:pPr>
    </w:p>
    <w:p w:rsidR="00C2004B" w:rsidRPr="00845896" w:rsidRDefault="00C2004B" w:rsidP="00C2004B">
      <w:pPr>
        <w:spacing w:after="0" w:line="240" w:lineRule="auto"/>
        <w:outlineLvl w:val="3"/>
        <w:rPr>
          <w:rFonts w:eastAsia="Times New Roman"/>
          <w:sz w:val="20"/>
          <w:szCs w:val="20"/>
          <w:lang w:eastAsia="fr-FR"/>
        </w:rPr>
      </w:pPr>
      <w:bookmarkStart w:id="185" w:name="_Toc517705639"/>
      <w:bookmarkStart w:id="186" w:name="_Toc517706541"/>
      <w:bookmarkStart w:id="187" w:name="_Toc517706706"/>
      <w:bookmarkStart w:id="188" w:name="_Toc517707877"/>
      <w:bookmarkStart w:id="189" w:name="_Toc517711741"/>
      <w:bookmarkStart w:id="190" w:name="_Toc517712776"/>
      <w:r w:rsidRPr="00845896">
        <w:rPr>
          <w:rFonts w:eastAsia="Times New Roman"/>
          <w:sz w:val="20"/>
          <w:szCs w:val="20"/>
          <w:lang w:eastAsia="fr-FR"/>
        </w:rPr>
        <w:t>Seuls les représentants titulaires</w:t>
      </w:r>
      <w:r w:rsidR="00B8257E" w:rsidRPr="00845896">
        <w:rPr>
          <w:rFonts w:eastAsia="Times New Roman"/>
          <w:sz w:val="20"/>
          <w:szCs w:val="20"/>
          <w:lang w:eastAsia="fr-FR"/>
        </w:rPr>
        <w:t xml:space="preserve">, les </w:t>
      </w:r>
      <w:r w:rsidR="006D4055">
        <w:rPr>
          <w:rFonts w:eastAsia="Times New Roman"/>
          <w:sz w:val="20"/>
          <w:szCs w:val="20"/>
          <w:lang w:eastAsia="fr-FR"/>
        </w:rPr>
        <w:t>R</w:t>
      </w:r>
      <w:r w:rsidR="00B8257E" w:rsidRPr="00845896">
        <w:rPr>
          <w:rFonts w:eastAsia="Times New Roman"/>
          <w:sz w:val="20"/>
          <w:szCs w:val="20"/>
          <w:lang w:eastAsia="fr-FR"/>
        </w:rPr>
        <w:t xml:space="preserve">eprésentants </w:t>
      </w:r>
      <w:r w:rsidR="006D4055">
        <w:rPr>
          <w:rFonts w:eastAsia="Times New Roman"/>
          <w:sz w:val="20"/>
          <w:szCs w:val="20"/>
          <w:lang w:eastAsia="fr-FR"/>
        </w:rPr>
        <w:t>S</w:t>
      </w:r>
      <w:r w:rsidR="00B8257E" w:rsidRPr="00845896">
        <w:rPr>
          <w:rFonts w:eastAsia="Times New Roman"/>
          <w:sz w:val="20"/>
          <w:szCs w:val="20"/>
          <w:lang w:eastAsia="fr-FR"/>
        </w:rPr>
        <w:t>yndicaux</w:t>
      </w:r>
      <w:r w:rsidRPr="00845896">
        <w:rPr>
          <w:rFonts w:eastAsia="Times New Roman"/>
          <w:sz w:val="20"/>
          <w:szCs w:val="20"/>
          <w:lang w:eastAsia="fr-FR"/>
        </w:rPr>
        <w:t xml:space="preserve"> </w:t>
      </w:r>
      <w:r w:rsidR="00B8257E" w:rsidRPr="00845896">
        <w:rPr>
          <w:rFonts w:eastAsia="Times New Roman"/>
          <w:sz w:val="20"/>
          <w:szCs w:val="20"/>
          <w:lang w:eastAsia="fr-FR"/>
        </w:rPr>
        <w:t>et</w:t>
      </w:r>
      <w:r w:rsidRPr="00845896">
        <w:rPr>
          <w:rFonts w:eastAsia="Times New Roman"/>
          <w:sz w:val="20"/>
          <w:szCs w:val="20"/>
          <w:lang w:eastAsia="fr-FR"/>
        </w:rPr>
        <w:t xml:space="preserve"> les suppléants remplaçant un titulaire absent participent à la réunion.</w:t>
      </w:r>
      <w:bookmarkEnd w:id="185"/>
      <w:bookmarkEnd w:id="186"/>
      <w:bookmarkEnd w:id="187"/>
      <w:bookmarkEnd w:id="188"/>
      <w:bookmarkEnd w:id="189"/>
      <w:bookmarkEnd w:id="190"/>
    </w:p>
    <w:p w:rsidR="00C2004B" w:rsidRPr="00845896" w:rsidRDefault="00C2004B" w:rsidP="00C2004B">
      <w:pPr>
        <w:spacing w:after="0" w:line="240" w:lineRule="auto"/>
        <w:outlineLvl w:val="3"/>
        <w:rPr>
          <w:rFonts w:eastAsia="Times New Roman"/>
          <w:sz w:val="20"/>
          <w:szCs w:val="20"/>
          <w:lang w:eastAsia="fr-FR"/>
        </w:rPr>
      </w:pPr>
    </w:p>
    <w:p w:rsidR="00C2004B" w:rsidRPr="00845896" w:rsidRDefault="00C2004B" w:rsidP="00C2004B">
      <w:pPr>
        <w:spacing w:after="0" w:line="240" w:lineRule="auto"/>
        <w:outlineLvl w:val="3"/>
        <w:rPr>
          <w:rFonts w:eastAsia="Times New Roman"/>
          <w:sz w:val="20"/>
          <w:szCs w:val="20"/>
          <w:lang w:eastAsia="fr-FR"/>
        </w:rPr>
      </w:pPr>
      <w:bookmarkStart w:id="191" w:name="_Toc517705640"/>
      <w:bookmarkStart w:id="192" w:name="_Toc517706542"/>
      <w:bookmarkStart w:id="193" w:name="_Toc517706707"/>
      <w:bookmarkStart w:id="194" w:name="_Toc517707878"/>
      <w:bookmarkStart w:id="195" w:name="_Toc517711742"/>
      <w:bookmarkStart w:id="196" w:name="_Toc517712777"/>
      <w:r w:rsidRPr="00845896">
        <w:rPr>
          <w:rFonts w:eastAsia="Times New Roman"/>
          <w:sz w:val="20"/>
          <w:szCs w:val="20"/>
          <w:lang w:eastAsia="fr-FR"/>
        </w:rPr>
        <w:t xml:space="preserve">L’employeur ou son représentant peut se faire assister par </w:t>
      </w:r>
      <w:r w:rsidR="0061494D" w:rsidRPr="00845896">
        <w:rPr>
          <w:rFonts w:eastAsia="Times New Roman"/>
          <w:sz w:val="20"/>
          <w:szCs w:val="20"/>
          <w:lang w:eastAsia="fr-FR"/>
        </w:rPr>
        <w:t>trois</w:t>
      </w:r>
      <w:r w:rsidRPr="00845896">
        <w:rPr>
          <w:rFonts w:eastAsia="Times New Roman"/>
          <w:sz w:val="20"/>
          <w:szCs w:val="20"/>
          <w:lang w:eastAsia="fr-FR"/>
        </w:rPr>
        <w:t xml:space="preserve"> salariés de l’entreprise lors des réunions.</w:t>
      </w:r>
      <w:bookmarkEnd w:id="191"/>
      <w:bookmarkEnd w:id="192"/>
      <w:bookmarkEnd w:id="193"/>
      <w:bookmarkEnd w:id="194"/>
      <w:bookmarkEnd w:id="195"/>
      <w:bookmarkEnd w:id="196"/>
    </w:p>
    <w:p w:rsidR="00C2004B" w:rsidRPr="00845896" w:rsidRDefault="00C2004B" w:rsidP="00C2004B">
      <w:pPr>
        <w:spacing w:after="0" w:line="240" w:lineRule="auto"/>
        <w:outlineLvl w:val="3"/>
        <w:rPr>
          <w:rFonts w:eastAsia="Times New Roman"/>
          <w:sz w:val="20"/>
          <w:szCs w:val="20"/>
          <w:lang w:eastAsia="fr-FR"/>
        </w:rPr>
      </w:pPr>
    </w:p>
    <w:p w:rsidR="00C2004B" w:rsidRPr="00845896" w:rsidRDefault="00C2004B" w:rsidP="00C2004B">
      <w:pPr>
        <w:spacing w:after="0" w:line="240" w:lineRule="auto"/>
        <w:outlineLvl w:val="3"/>
        <w:rPr>
          <w:rFonts w:eastAsia="Times New Roman"/>
          <w:sz w:val="20"/>
          <w:szCs w:val="20"/>
          <w:lang w:eastAsia="fr-FR"/>
        </w:rPr>
      </w:pPr>
      <w:bookmarkStart w:id="197" w:name="_Toc517705641"/>
      <w:bookmarkStart w:id="198" w:name="_Toc517706543"/>
      <w:bookmarkStart w:id="199" w:name="_Toc517706708"/>
      <w:bookmarkStart w:id="200" w:name="_Toc517707879"/>
      <w:bookmarkStart w:id="201" w:name="_Toc517711743"/>
      <w:bookmarkStart w:id="202" w:name="_Toc517712778"/>
      <w:r w:rsidRPr="00845896">
        <w:rPr>
          <w:rFonts w:eastAsia="Times New Roman"/>
          <w:sz w:val="20"/>
          <w:szCs w:val="20"/>
          <w:lang w:eastAsia="fr-FR"/>
        </w:rPr>
        <w:t>Les réunions sont présidées par l’employeur ou son représentant</w:t>
      </w:r>
      <w:r w:rsidR="00B8257E" w:rsidRPr="00845896">
        <w:rPr>
          <w:rFonts w:eastAsia="Times New Roman"/>
          <w:sz w:val="20"/>
          <w:szCs w:val="20"/>
          <w:lang w:eastAsia="fr-FR"/>
        </w:rPr>
        <w:t xml:space="preserve"> ayant délégation</w:t>
      </w:r>
      <w:r w:rsidRPr="00845896">
        <w:rPr>
          <w:rFonts w:eastAsia="Times New Roman"/>
          <w:sz w:val="20"/>
          <w:szCs w:val="20"/>
          <w:lang w:eastAsia="fr-FR"/>
        </w:rPr>
        <w:t>.</w:t>
      </w:r>
      <w:r w:rsidR="00671E10" w:rsidRPr="00845896">
        <w:rPr>
          <w:rFonts w:eastAsia="Times New Roman"/>
          <w:sz w:val="20"/>
          <w:szCs w:val="20"/>
          <w:lang w:eastAsia="fr-FR"/>
        </w:rPr>
        <w:t xml:space="preserve"> L’employeur peut se faire représenter pour tout ou partie de la réunion.</w:t>
      </w:r>
      <w:bookmarkEnd w:id="197"/>
      <w:bookmarkEnd w:id="198"/>
      <w:bookmarkEnd w:id="199"/>
      <w:bookmarkEnd w:id="200"/>
      <w:bookmarkEnd w:id="201"/>
      <w:bookmarkEnd w:id="202"/>
    </w:p>
    <w:p w:rsidR="00C2004B" w:rsidRPr="00845896" w:rsidRDefault="00C2004B" w:rsidP="00C2004B">
      <w:pPr>
        <w:spacing w:after="0" w:line="240" w:lineRule="auto"/>
        <w:outlineLvl w:val="3"/>
        <w:rPr>
          <w:rFonts w:eastAsia="Times New Roman"/>
          <w:sz w:val="20"/>
          <w:szCs w:val="20"/>
          <w:lang w:eastAsia="fr-FR"/>
        </w:rPr>
      </w:pPr>
    </w:p>
    <w:p w:rsidR="00B8257E" w:rsidRPr="00845896" w:rsidRDefault="00B8257E" w:rsidP="00C2004B">
      <w:pPr>
        <w:spacing w:after="0" w:line="240" w:lineRule="auto"/>
        <w:outlineLvl w:val="3"/>
        <w:rPr>
          <w:rFonts w:eastAsia="Times New Roman"/>
          <w:sz w:val="20"/>
          <w:szCs w:val="20"/>
          <w:lang w:eastAsia="fr-FR"/>
        </w:rPr>
      </w:pPr>
      <w:bookmarkStart w:id="203" w:name="_Toc517705642"/>
      <w:bookmarkStart w:id="204" w:name="_Toc517706544"/>
      <w:bookmarkStart w:id="205" w:name="_Toc517706709"/>
      <w:bookmarkStart w:id="206" w:name="_Toc517707880"/>
      <w:bookmarkStart w:id="207" w:name="_Toc517711744"/>
      <w:bookmarkStart w:id="208" w:name="_Toc517712779"/>
      <w:r w:rsidRPr="00845896">
        <w:rPr>
          <w:rFonts w:eastAsia="Times New Roman"/>
          <w:sz w:val="20"/>
          <w:szCs w:val="20"/>
          <w:lang w:eastAsia="fr-FR"/>
        </w:rPr>
        <w:t>Les parties s’accordent à considérer que les réunions doivent être d’une durée raisonnable</w:t>
      </w:r>
      <w:r w:rsidR="00D14701" w:rsidRPr="00845896">
        <w:rPr>
          <w:rFonts w:eastAsia="Times New Roman"/>
          <w:sz w:val="20"/>
          <w:szCs w:val="20"/>
          <w:lang w:eastAsia="fr-FR"/>
        </w:rPr>
        <w:t>, permettant de traiter les sujets à l’ordre du jour sans pour autant reproduire l’intégralité des</w:t>
      </w:r>
      <w:r w:rsidR="001678D1" w:rsidRPr="00845896">
        <w:rPr>
          <w:rFonts w:eastAsia="Times New Roman"/>
          <w:sz w:val="20"/>
          <w:szCs w:val="20"/>
          <w:lang w:eastAsia="fr-FR"/>
        </w:rPr>
        <w:t xml:space="preserve"> échanges ayant eu lieu dans le cadre des</w:t>
      </w:r>
      <w:r w:rsidR="00D14701" w:rsidRPr="00845896">
        <w:rPr>
          <w:rFonts w:eastAsia="Times New Roman"/>
          <w:sz w:val="20"/>
          <w:szCs w:val="20"/>
          <w:lang w:eastAsia="fr-FR"/>
        </w:rPr>
        <w:t xml:space="preserve"> commissions.</w:t>
      </w:r>
      <w:bookmarkEnd w:id="203"/>
      <w:bookmarkEnd w:id="204"/>
      <w:bookmarkEnd w:id="205"/>
      <w:bookmarkEnd w:id="206"/>
      <w:bookmarkEnd w:id="207"/>
      <w:bookmarkEnd w:id="208"/>
    </w:p>
    <w:p w:rsidR="009860C5" w:rsidRPr="00845896" w:rsidRDefault="009860C5" w:rsidP="009860C5">
      <w:pPr>
        <w:spacing w:after="0" w:line="240" w:lineRule="auto"/>
        <w:contextualSpacing/>
        <w:outlineLvl w:val="3"/>
        <w:rPr>
          <w:rFonts w:eastAsia="Times New Roman"/>
          <w:sz w:val="20"/>
          <w:szCs w:val="20"/>
          <w:lang w:eastAsia="fr-FR"/>
        </w:rPr>
      </w:pPr>
    </w:p>
    <w:p w:rsidR="009860C5" w:rsidRPr="00845896" w:rsidRDefault="009860C5" w:rsidP="009860C5">
      <w:pPr>
        <w:spacing w:after="0" w:line="240" w:lineRule="auto"/>
        <w:contextualSpacing/>
        <w:outlineLvl w:val="3"/>
        <w:rPr>
          <w:rFonts w:eastAsia="Times New Roman"/>
          <w:b/>
          <w:sz w:val="20"/>
          <w:szCs w:val="20"/>
          <w:lang w:eastAsia="fr-FR"/>
        </w:rPr>
      </w:pPr>
      <w:bookmarkStart w:id="209" w:name="_Toc517705643"/>
      <w:bookmarkStart w:id="210" w:name="_Toc517706545"/>
      <w:bookmarkStart w:id="211" w:name="_Toc517706710"/>
      <w:bookmarkStart w:id="212" w:name="_Toc517707881"/>
      <w:bookmarkStart w:id="213" w:name="_Toc517711745"/>
      <w:bookmarkStart w:id="214" w:name="_Toc517712780"/>
      <w:r w:rsidRPr="00845896">
        <w:rPr>
          <w:rFonts w:eastAsia="Times New Roman"/>
          <w:b/>
          <w:sz w:val="20"/>
          <w:szCs w:val="20"/>
          <w:lang w:eastAsia="fr-FR"/>
        </w:rPr>
        <w:t>Réunions préparatoires</w:t>
      </w:r>
      <w:bookmarkEnd w:id="209"/>
      <w:bookmarkEnd w:id="210"/>
      <w:bookmarkEnd w:id="211"/>
      <w:bookmarkEnd w:id="212"/>
      <w:bookmarkEnd w:id="213"/>
      <w:bookmarkEnd w:id="214"/>
    </w:p>
    <w:p w:rsidR="009860C5" w:rsidRPr="00845896" w:rsidRDefault="009860C5" w:rsidP="009860C5">
      <w:pPr>
        <w:spacing w:after="0" w:line="240" w:lineRule="auto"/>
        <w:contextualSpacing/>
        <w:outlineLvl w:val="3"/>
        <w:rPr>
          <w:rFonts w:eastAsia="Times New Roman"/>
          <w:b/>
          <w:sz w:val="20"/>
          <w:szCs w:val="20"/>
          <w:lang w:eastAsia="fr-FR"/>
        </w:rPr>
      </w:pPr>
    </w:p>
    <w:p w:rsidR="009860C5" w:rsidRPr="00845896" w:rsidRDefault="009860C5" w:rsidP="009860C5">
      <w:pPr>
        <w:spacing w:after="0" w:line="240" w:lineRule="auto"/>
        <w:jc w:val="both"/>
        <w:rPr>
          <w:rFonts w:eastAsia="Times New Roman"/>
          <w:sz w:val="20"/>
          <w:szCs w:val="20"/>
          <w:lang w:eastAsia="fr-FR"/>
        </w:rPr>
      </w:pPr>
      <w:r w:rsidRPr="00845896">
        <w:rPr>
          <w:rFonts w:eastAsia="Times New Roman"/>
          <w:sz w:val="20"/>
          <w:szCs w:val="20"/>
          <w:lang w:eastAsia="fr-FR"/>
        </w:rPr>
        <w:t xml:space="preserve">Les membres titulaires et suppléants du </w:t>
      </w:r>
      <w:r w:rsidR="006D4055">
        <w:rPr>
          <w:rFonts w:eastAsia="Times New Roman"/>
          <w:sz w:val="20"/>
          <w:szCs w:val="20"/>
          <w:lang w:eastAsia="fr-FR"/>
        </w:rPr>
        <w:t>Comité Social et Economique</w:t>
      </w:r>
      <w:r w:rsidRPr="00845896">
        <w:rPr>
          <w:rFonts w:eastAsia="Times New Roman"/>
          <w:sz w:val="20"/>
          <w:szCs w:val="20"/>
          <w:lang w:eastAsia="fr-FR"/>
        </w:rPr>
        <w:t xml:space="preserve"> et les représentants syndicaux sont autorisés à tenir,</w:t>
      </w:r>
      <w:r w:rsidR="00B8257E" w:rsidRPr="00845896">
        <w:rPr>
          <w:rFonts w:eastAsia="Times New Roman"/>
          <w:sz w:val="20"/>
          <w:szCs w:val="20"/>
          <w:lang w:eastAsia="fr-FR"/>
        </w:rPr>
        <w:t xml:space="preserve"> entre l’envoi</w:t>
      </w:r>
      <w:r w:rsidRPr="00845896">
        <w:rPr>
          <w:rFonts w:eastAsia="Times New Roman"/>
          <w:sz w:val="20"/>
          <w:szCs w:val="20"/>
          <w:lang w:eastAsia="fr-FR"/>
        </w:rPr>
        <w:t xml:space="preserve"> </w:t>
      </w:r>
      <w:r w:rsidR="00D14701" w:rsidRPr="00845896">
        <w:rPr>
          <w:rFonts w:eastAsia="Times New Roman"/>
          <w:sz w:val="20"/>
          <w:szCs w:val="20"/>
          <w:lang w:eastAsia="fr-FR"/>
        </w:rPr>
        <w:t xml:space="preserve">de la convocation et de l’ordre du jour et </w:t>
      </w:r>
      <w:r w:rsidRPr="00845896">
        <w:rPr>
          <w:rFonts w:eastAsia="Times New Roman"/>
          <w:sz w:val="20"/>
          <w:szCs w:val="20"/>
          <w:lang w:eastAsia="fr-FR"/>
        </w:rPr>
        <w:t>le jour précédant la réunion du comité, une réunion préparatoire</w:t>
      </w:r>
      <w:r w:rsidR="00D14701" w:rsidRPr="00845896">
        <w:rPr>
          <w:rFonts w:eastAsia="Times New Roman"/>
          <w:sz w:val="20"/>
          <w:szCs w:val="20"/>
          <w:lang w:eastAsia="fr-FR"/>
        </w:rPr>
        <w:t>;</w:t>
      </w:r>
      <w:r w:rsidRPr="00845896">
        <w:rPr>
          <w:rFonts w:eastAsia="Times New Roman"/>
          <w:sz w:val="20"/>
          <w:szCs w:val="20"/>
          <w:lang w:eastAsia="fr-FR"/>
        </w:rPr>
        <w:t xml:space="preserve"> </w:t>
      </w:r>
      <w:r w:rsidR="00D14701" w:rsidRPr="00845896">
        <w:rPr>
          <w:rFonts w:eastAsia="Times New Roman"/>
          <w:sz w:val="20"/>
          <w:szCs w:val="20"/>
          <w:lang w:eastAsia="fr-FR"/>
        </w:rPr>
        <w:t xml:space="preserve">les participants bénéficient d’un crédit supplémentaire </w:t>
      </w:r>
      <w:r w:rsidRPr="00845896">
        <w:rPr>
          <w:rFonts w:eastAsia="Times New Roman"/>
          <w:sz w:val="20"/>
          <w:szCs w:val="20"/>
          <w:lang w:eastAsia="fr-FR"/>
        </w:rPr>
        <w:t>de 2 heures</w:t>
      </w:r>
      <w:r w:rsidR="00AF5FC8" w:rsidRPr="00845896">
        <w:rPr>
          <w:rFonts w:eastAsia="Times New Roman"/>
          <w:sz w:val="20"/>
          <w:szCs w:val="20"/>
          <w:lang w:eastAsia="fr-FR"/>
        </w:rPr>
        <w:t xml:space="preserve"> non mutualisable</w:t>
      </w:r>
      <w:r w:rsidR="002071F9" w:rsidRPr="00845896">
        <w:rPr>
          <w:rFonts w:eastAsia="Times New Roman"/>
          <w:sz w:val="20"/>
          <w:szCs w:val="20"/>
          <w:lang w:eastAsia="fr-FR"/>
        </w:rPr>
        <w:t>s</w:t>
      </w:r>
      <w:r w:rsidRPr="00845896">
        <w:rPr>
          <w:rFonts w:eastAsia="Times New Roman"/>
          <w:sz w:val="20"/>
          <w:szCs w:val="20"/>
          <w:lang w:eastAsia="fr-FR"/>
        </w:rPr>
        <w:t>.</w:t>
      </w:r>
    </w:p>
    <w:p w:rsidR="00C2004B" w:rsidRPr="00845896" w:rsidRDefault="00C2004B" w:rsidP="00C2004B">
      <w:pPr>
        <w:spacing w:after="0" w:line="240" w:lineRule="auto"/>
        <w:outlineLvl w:val="3"/>
        <w:rPr>
          <w:rFonts w:eastAsia="Times New Roman"/>
          <w:sz w:val="20"/>
          <w:szCs w:val="20"/>
          <w:lang w:eastAsia="fr-FR"/>
        </w:rPr>
      </w:pPr>
    </w:p>
    <w:p w:rsidR="00C2004B" w:rsidRPr="00845896" w:rsidRDefault="00C2004B" w:rsidP="00C2004B">
      <w:pPr>
        <w:spacing w:after="0" w:line="240" w:lineRule="auto"/>
        <w:outlineLvl w:val="3"/>
        <w:rPr>
          <w:rFonts w:eastAsia="Times New Roman"/>
          <w:b/>
          <w:sz w:val="20"/>
          <w:szCs w:val="20"/>
          <w:lang w:eastAsia="fr-FR"/>
        </w:rPr>
      </w:pPr>
      <w:bookmarkStart w:id="215" w:name="_Toc517705644"/>
      <w:bookmarkStart w:id="216" w:name="_Toc517706546"/>
      <w:bookmarkStart w:id="217" w:name="_Toc517706711"/>
      <w:bookmarkStart w:id="218" w:name="_Toc517707882"/>
      <w:bookmarkStart w:id="219" w:name="_Toc517711746"/>
      <w:bookmarkStart w:id="220" w:name="_Toc517712781"/>
      <w:r w:rsidRPr="00845896">
        <w:rPr>
          <w:rFonts w:eastAsia="Times New Roman"/>
          <w:b/>
          <w:sz w:val="20"/>
          <w:szCs w:val="20"/>
          <w:lang w:eastAsia="fr-FR"/>
        </w:rPr>
        <w:t>Remplacement des représentants titulaires absents</w:t>
      </w:r>
      <w:bookmarkEnd w:id="215"/>
      <w:bookmarkEnd w:id="216"/>
      <w:bookmarkEnd w:id="217"/>
      <w:bookmarkEnd w:id="218"/>
      <w:bookmarkEnd w:id="219"/>
      <w:bookmarkEnd w:id="220"/>
    </w:p>
    <w:p w:rsidR="00C2004B" w:rsidRPr="00845896" w:rsidRDefault="00C2004B" w:rsidP="000C1A9B">
      <w:pPr>
        <w:spacing w:after="0" w:line="240" w:lineRule="auto"/>
        <w:outlineLvl w:val="3"/>
        <w:rPr>
          <w:rFonts w:eastAsia="Times New Roman"/>
          <w:sz w:val="20"/>
          <w:szCs w:val="20"/>
          <w:lang w:eastAsia="fr-FR"/>
        </w:rPr>
      </w:pPr>
    </w:p>
    <w:p w:rsidR="00C2004B" w:rsidRPr="00845896" w:rsidRDefault="00F93304" w:rsidP="00C2004B">
      <w:pPr>
        <w:tabs>
          <w:tab w:val="left" w:pos="0"/>
        </w:tabs>
        <w:spacing w:after="0" w:line="240" w:lineRule="auto"/>
        <w:outlineLvl w:val="3"/>
        <w:rPr>
          <w:rFonts w:eastAsia="Times New Roman"/>
          <w:sz w:val="20"/>
          <w:szCs w:val="20"/>
          <w:lang w:eastAsia="fr-FR"/>
        </w:rPr>
      </w:pPr>
      <w:bookmarkStart w:id="221" w:name="_Toc517705645"/>
      <w:bookmarkStart w:id="222" w:name="_Toc517706547"/>
      <w:bookmarkStart w:id="223" w:name="_Toc517706712"/>
      <w:bookmarkStart w:id="224" w:name="_Toc517707883"/>
      <w:bookmarkStart w:id="225" w:name="_Toc517711747"/>
      <w:bookmarkStart w:id="226" w:name="_Toc517712782"/>
      <w:r w:rsidRPr="00845896">
        <w:rPr>
          <w:rFonts w:eastAsia="Times New Roman"/>
          <w:sz w:val="20"/>
          <w:szCs w:val="20"/>
          <w:lang w:eastAsia="fr-FR"/>
        </w:rPr>
        <w:t>En cas d’absence, l</w:t>
      </w:r>
      <w:r w:rsidR="00C2004B" w:rsidRPr="00845896">
        <w:rPr>
          <w:rFonts w:eastAsia="Times New Roman"/>
          <w:sz w:val="20"/>
          <w:szCs w:val="20"/>
          <w:lang w:eastAsia="fr-FR"/>
        </w:rPr>
        <w:t>e représentant titulaire</w:t>
      </w:r>
      <w:r w:rsidRPr="00845896">
        <w:rPr>
          <w:rFonts w:eastAsia="Times New Roman"/>
          <w:sz w:val="20"/>
          <w:szCs w:val="20"/>
          <w:lang w:eastAsia="fr-FR"/>
        </w:rPr>
        <w:t xml:space="preserve"> en</w:t>
      </w:r>
      <w:r w:rsidR="00C2004B" w:rsidRPr="00845896">
        <w:rPr>
          <w:rFonts w:eastAsia="Times New Roman"/>
          <w:sz w:val="20"/>
          <w:szCs w:val="20"/>
          <w:lang w:eastAsia="fr-FR"/>
        </w:rPr>
        <w:t xml:space="preserve"> informe</w:t>
      </w:r>
      <w:r w:rsidR="0048101B" w:rsidRPr="00845896">
        <w:rPr>
          <w:rFonts w:eastAsia="Times New Roman"/>
          <w:sz w:val="20"/>
          <w:szCs w:val="20"/>
          <w:lang w:eastAsia="fr-FR"/>
        </w:rPr>
        <w:t xml:space="preserve"> </w:t>
      </w:r>
      <w:r w:rsidR="00C16493" w:rsidRPr="00845896">
        <w:rPr>
          <w:rFonts w:eastAsia="Times New Roman"/>
          <w:sz w:val="20"/>
          <w:szCs w:val="20"/>
          <w:lang w:eastAsia="fr-FR"/>
        </w:rPr>
        <w:t>le Représentant S</w:t>
      </w:r>
      <w:r w:rsidR="0048101B" w:rsidRPr="00845896">
        <w:rPr>
          <w:rFonts w:eastAsia="Times New Roman"/>
          <w:sz w:val="20"/>
          <w:szCs w:val="20"/>
          <w:lang w:eastAsia="fr-FR"/>
        </w:rPr>
        <w:t>yndical,</w:t>
      </w:r>
      <w:r w:rsidR="00C2004B" w:rsidRPr="00845896">
        <w:rPr>
          <w:rFonts w:eastAsia="Times New Roman"/>
          <w:sz w:val="20"/>
          <w:szCs w:val="20"/>
          <w:lang w:eastAsia="fr-FR"/>
        </w:rPr>
        <w:t xml:space="preserve"> le Secrétaire et le Président. Le </w:t>
      </w:r>
      <w:r w:rsidR="00C16493" w:rsidRPr="00845896">
        <w:rPr>
          <w:rFonts w:eastAsia="Times New Roman"/>
          <w:sz w:val="20"/>
          <w:szCs w:val="20"/>
          <w:lang w:eastAsia="fr-FR"/>
        </w:rPr>
        <w:t>R</w:t>
      </w:r>
      <w:r w:rsidR="0048101B" w:rsidRPr="00845896">
        <w:rPr>
          <w:rFonts w:eastAsia="Times New Roman"/>
          <w:sz w:val="20"/>
          <w:szCs w:val="20"/>
          <w:lang w:eastAsia="fr-FR"/>
        </w:rPr>
        <w:t>eprésen</w:t>
      </w:r>
      <w:r w:rsidR="00C16493" w:rsidRPr="00845896">
        <w:rPr>
          <w:rFonts w:eastAsia="Times New Roman"/>
          <w:sz w:val="20"/>
          <w:szCs w:val="20"/>
          <w:lang w:eastAsia="fr-FR"/>
        </w:rPr>
        <w:t>tant S</w:t>
      </w:r>
      <w:r w:rsidR="0048101B" w:rsidRPr="00845896">
        <w:rPr>
          <w:rFonts w:eastAsia="Times New Roman"/>
          <w:sz w:val="20"/>
          <w:szCs w:val="20"/>
          <w:lang w:eastAsia="fr-FR"/>
        </w:rPr>
        <w:t xml:space="preserve">yndical informe le Secrétaire et le Président </w:t>
      </w:r>
      <w:r w:rsidR="000E191A" w:rsidRPr="00845896">
        <w:rPr>
          <w:rFonts w:eastAsia="Times New Roman"/>
          <w:sz w:val="20"/>
          <w:szCs w:val="20"/>
          <w:lang w:eastAsia="fr-FR"/>
        </w:rPr>
        <w:t xml:space="preserve">de l’identité </w:t>
      </w:r>
      <w:r w:rsidR="0048101B" w:rsidRPr="00845896">
        <w:rPr>
          <w:rFonts w:eastAsia="Times New Roman"/>
          <w:sz w:val="20"/>
          <w:szCs w:val="20"/>
          <w:lang w:eastAsia="fr-FR"/>
        </w:rPr>
        <w:t>du suppléant amené à remplacer le titulaire absent</w:t>
      </w:r>
      <w:r w:rsidR="00002058" w:rsidRPr="00845896">
        <w:rPr>
          <w:rFonts w:eastAsia="Times New Roman"/>
          <w:sz w:val="20"/>
          <w:szCs w:val="20"/>
          <w:lang w:eastAsia="fr-FR"/>
        </w:rPr>
        <w:t>.</w:t>
      </w:r>
      <w:bookmarkEnd w:id="221"/>
      <w:bookmarkEnd w:id="222"/>
      <w:bookmarkEnd w:id="223"/>
      <w:bookmarkEnd w:id="224"/>
      <w:bookmarkEnd w:id="225"/>
      <w:bookmarkEnd w:id="226"/>
    </w:p>
    <w:p w:rsidR="00C2004B" w:rsidRPr="00845896" w:rsidRDefault="00C2004B" w:rsidP="00C2004B">
      <w:pPr>
        <w:spacing w:after="0" w:line="240" w:lineRule="auto"/>
        <w:outlineLvl w:val="3"/>
        <w:rPr>
          <w:rFonts w:eastAsia="Times New Roman"/>
          <w:b/>
          <w:sz w:val="20"/>
          <w:szCs w:val="20"/>
          <w:lang w:eastAsia="fr-FR"/>
        </w:rPr>
      </w:pPr>
    </w:p>
    <w:p w:rsidR="00C2004B" w:rsidRPr="00845896" w:rsidRDefault="00DB4E49" w:rsidP="00C2004B">
      <w:pPr>
        <w:spacing w:after="0" w:line="240" w:lineRule="auto"/>
        <w:outlineLvl w:val="3"/>
        <w:rPr>
          <w:rFonts w:eastAsia="Times New Roman"/>
          <w:b/>
          <w:sz w:val="20"/>
          <w:szCs w:val="20"/>
          <w:lang w:eastAsia="fr-FR"/>
        </w:rPr>
      </w:pPr>
      <w:bookmarkStart w:id="227" w:name="_Toc517705646"/>
      <w:bookmarkStart w:id="228" w:name="_Toc517706548"/>
      <w:bookmarkStart w:id="229" w:name="_Toc517706713"/>
      <w:bookmarkStart w:id="230" w:name="_Toc517707884"/>
      <w:bookmarkStart w:id="231" w:name="_Toc517711748"/>
      <w:bookmarkStart w:id="232" w:name="_Toc517712783"/>
      <w:r w:rsidRPr="00845896">
        <w:rPr>
          <w:rFonts w:eastAsia="Times New Roman"/>
          <w:b/>
          <w:sz w:val="20"/>
          <w:szCs w:val="20"/>
          <w:lang w:eastAsia="fr-FR"/>
        </w:rPr>
        <w:t>Proc</w:t>
      </w:r>
      <w:r w:rsidRPr="00845896">
        <w:rPr>
          <w:rFonts w:eastAsia="Times New Roman" w:hint="eastAsia"/>
          <w:b/>
          <w:sz w:val="20"/>
          <w:szCs w:val="20"/>
          <w:lang w:eastAsia="fr-FR"/>
        </w:rPr>
        <w:t>è</w:t>
      </w:r>
      <w:r w:rsidRPr="00845896">
        <w:rPr>
          <w:rFonts w:eastAsia="Times New Roman"/>
          <w:b/>
          <w:sz w:val="20"/>
          <w:szCs w:val="20"/>
          <w:lang w:eastAsia="fr-FR"/>
        </w:rPr>
        <w:t>s-verbal</w:t>
      </w:r>
      <w:r w:rsidR="00C2004B" w:rsidRPr="00845896">
        <w:rPr>
          <w:rFonts w:eastAsia="Times New Roman"/>
          <w:b/>
          <w:sz w:val="20"/>
          <w:szCs w:val="20"/>
          <w:lang w:eastAsia="fr-FR"/>
        </w:rPr>
        <w:t xml:space="preserve"> de r</w:t>
      </w:r>
      <w:r w:rsidR="00C2004B" w:rsidRPr="00845896">
        <w:rPr>
          <w:rFonts w:eastAsia="Times New Roman" w:hint="eastAsia"/>
          <w:b/>
          <w:sz w:val="20"/>
          <w:szCs w:val="20"/>
          <w:lang w:eastAsia="fr-FR"/>
        </w:rPr>
        <w:t>é</w:t>
      </w:r>
      <w:r w:rsidR="00C2004B" w:rsidRPr="00845896">
        <w:rPr>
          <w:rFonts w:eastAsia="Times New Roman"/>
          <w:b/>
          <w:sz w:val="20"/>
          <w:szCs w:val="20"/>
          <w:lang w:eastAsia="fr-FR"/>
        </w:rPr>
        <w:t>union</w:t>
      </w:r>
      <w:bookmarkEnd w:id="227"/>
      <w:bookmarkEnd w:id="228"/>
      <w:bookmarkEnd w:id="229"/>
      <w:bookmarkEnd w:id="230"/>
      <w:bookmarkEnd w:id="231"/>
      <w:bookmarkEnd w:id="232"/>
    </w:p>
    <w:p w:rsidR="00C2004B" w:rsidRPr="00845896" w:rsidRDefault="00C2004B" w:rsidP="00C2004B">
      <w:pPr>
        <w:spacing w:after="0" w:line="240" w:lineRule="auto"/>
        <w:outlineLvl w:val="3"/>
        <w:rPr>
          <w:rFonts w:eastAsia="Times New Roman"/>
          <w:b/>
          <w:sz w:val="20"/>
          <w:szCs w:val="20"/>
          <w:lang w:eastAsia="fr-FR"/>
        </w:rPr>
      </w:pPr>
    </w:p>
    <w:p w:rsidR="00C2004B" w:rsidRPr="00845896" w:rsidRDefault="00C2004B" w:rsidP="00C2004B">
      <w:pPr>
        <w:spacing w:after="0" w:line="240" w:lineRule="auto"/>
        <w:outlineLvl w:val="3"/>
        <w:rPr>
          <w:rFonts w:eastAsia="Times New Roman"/>
          <w:sz w:val="20"/>
          <w:szCs w:val="20"/>
          <w:lang w:eastAsia="fr-FR"/>
        </w:rPr>
      </w:pPr>
      <w:bookmarkStart w:id="233" w:name="_Toc517705647"/>
      <w:bookmarkStart w:id="234" w:name="_Toc517706549"/>
      <w:bookmarkStart w:id="235" w:name="_Toc517706714"/>
      <w:bookmarkStart w:id="236" w:name="_Toc517707885"/>
      <w:bookmarkStart w:id="237" w:name="_Toc517711749"/>
      <w:bookmarkStart w:id="238" w:name="_Toc517712784"/>
      <w:r w:rsidRPr="00845896">
        <w:rPr>
          <w:rFonts w:eastAsia="Times New Roman"/>
          <w:sz w:val="20"/>
          <w:szCs w:val="20"/>
          <w:lang w:eastAsia="fr-FR"/>
        </w:rPr>
        <w:t xml:space="preserve">Un </w:t>
      </w:r>
      <w:r w:rsidR="00DB4E49" w:rsidRPr="00845896">
        <w:rPr>
          <w:rFonts w:eastAsia="Times New Roman"/>
          <w:sz w:val="20"/>
          <w:szCs w:val="20"/>
          <w:lang w:eastAsia="fr-FR"/>
        </w:rPr>
        <w:t>procès-verbal</w:t>
      </w:r>
      <w:r w:rsidRPr="00845896">
        <w:rPr>
          <w:rFonts w:eastAsia="Times New Roman"/>
          <w:sz w:val="20"/>
          <w:szCs w:val="20"/>
          <w:lang w:eastAsia="fr-FR"/>
        </w:rPr>
        <w:t xml:space="preserve"> de réunion</w:t>
      </w:r>
      <w:r w:rsidR="006A70F5" w:rsidRPr="00845896">
        <w:rPr>
          <w:rFonts w:eastAsia="Times New Roman"/>
          <w:sz w:val="20"/>
          <w:szCs w:val="20"/>
          <w:lang w:eastAsia="fr-FR"/>
        </w:rPr>
        <w:t xml:space="preserve"> reprenant l’essentiel des échanges</w:t>
      </w:r>
      <w:r w:rsidR="0048101B" w:rsidRPr="00845896">
        <w:rPr>
          <w:rFonts w:eastAsia="Times New Roman"/>
          <w:sz w:val="20"/>
          <w:szCs w:val="20"/>
          <w:lang w:eastAsia="fr-FR"/>
        </w:rPr>
        <w:t xml:space="preserve"> </w:t>
      </w:r>
      <w:r w:rsidR="000E191A" w:rsidRPr="00845896">
        <w:rPr>
          <w:rFonts w:eastAsia="Times New Roman"/>
          <w:sz w:val="20"/>
          <w:szCs w:val="20"/>
          <w:lang w:eastAsia="fr-FR"/>
        </w:rPr>
        <w:t>ainsi que les déclarations des organisations syndicales</w:t>
      </w:r>
      <w:r w:rsidRPr="00845896">
        <w:rPr>
          <w:rFonts w:eastAsia="Times New Roman"/>
          <w:sz w:val="20"/>
          <w:szCs w:val="20"/>
          <w:lang w:eastAsia="fr-FR"/>
        </w:rPr>
        <w:t xml:space="preserve"> est établi sous l’autorité du </w:t>
      </w:r>
      <w:r w:rsidR="00AD281E" w:rsidRPr="00845896">
        <w:rPr>
          <w:rFonts w:eastAsia="Times New Roman"/>
          <w:sz w:val="20"/>
          <w:szCs w:val="20"/>
          <w:lang w:eastAsia="fr-FR"/>
        </w:rPr>
        <w:t>Secrétaire</w:t>
      </w:r>
      <w:r w:rsidRPr="00845896">
        <w:rPr>
          <w:rFonts w:eastAsia="Times New Roman"/>
          <w:sz w:val="20"/>
          <w:szCs w:val="20"/>
          <w:lang w:eastAsia="fr-FR"/>
        </w:rPr>
        <w:t>.</w:t>
      </w:r>
      <w:bookmarkEnd w:id="233"/>
      <w:bookmarkEnd w:id="234"/>
      <w:bookmarkEnd w:id="235"/>
      <w:bookmarkEnd w:id="236"/>
      <w:bookmarkEnd w:id="237"/>
      <w:bookmarkEnd w:id="238"/>
    </w:p>
    <w:p w:rsidR="00002DD0" w:rsidRPr="00845896" w:rsidRDefault="00002DD0" w:rsidP="00C2004B">
      <w:pPr>
        <w:spacing w:after="0" w:line="240" w:lineRule="auto"/>
        <w:outlineLvl w:val="3"/>
        <w:rPr>
          <w:rFonts w:eastAsia="Times New Roman"/>
          <w:sz w:val="20"/>
          <w:szCs w:val="20"/>
          <w:lang w:eastAsia="fr-FR"/>
        </w:rPr>
      </w:pPr>
    </w:p>
    <w:p w:rsidR="00002DD0" w:rsidRPr="00845896" w:rsidRDefault="00002DD0" w:rsidP="00C2004B">
      <w:pPr>
        <w:spacing w:after="0" w:line="240" w:lineRule="auto"/>
        <w:outlineLvl w:val="3"/>
        <w:rPr>
          <w:rFonts w:eastAsia="Times New Roman"/>
          <w:b/>
          <w:sz w:val="20"/>
          <w:szCs w:val="20"/>
          <w:lang w:eastAsia="fr-FR"/>
        </w:rPr>
      </w:pPr>
      <w:bookmarkStart w:id="239" w:name="_Toc517705648"/>
      <w:bookmarkStart w:id="240" w:name="_Toc517706550"/>
      <w:bookmarkStart w:id="241" w:name="_Toc517706715"/>
      <w:bookmarkStart w:id="242" w:name="_Toc517707886"/>
      <w:bookmarkStart w:id="243" w:name="_Toc517711750"/>
      <w:bookmarkStart w:id="244" w:name="_Toc517712785"/>
      <w:r w:rsidRPr="00845896">
        <w:rPr>
          <w:rFonts w:eastAsia="Times New Roman"/>
          <w:b/>
          <w:sz w:val="20"/>
          <w:szCs w:val="20"/>
          <w:lang w:eastAsia="fr-FR"/>
        </w:rPr>
        <w:lastRenderedPageBreak/>
        <w:t>Réunion dite « CSE Vision »</w:t>
      </w:r>
      <w:bookmarkEnd w:id="239"/>
      <w:bookmarkEnd w:id="240"/>
      <w:bookmarkEnd w:id="241"/>
      <w:bookmarkEnd w:id="242"/>
      <w:bookmarkEnd w:id="243"/>
      <w:bookmarkEnd w:id="244"/>
    </w:p>
    <w:p w:rsidR="00002DD0" w:rsidRPr="00845896" w:rsidRDefault="00002DD0" w:rsidP="00C2004B">
      <w:pPr>
        <w:spacing w:after="0" w:line="240" w:lineRule="auto"/>
        <w:outlineLvl w:val="3"/>
        <w:rPr>
          <w:rFonts w:eastAsia="Times New Roman"/>
          <w:sz w:val="20"/>
          <w:szCs w:val="20"/>
          <w:lang w:eastAsia="fr-FR"/>
        </w:rPr>
      </w:pPr>
    </w:p>
    <w:p w:rsidR="00002DD0" w:rsidRPr="00845896" w:rsidRDefault="00002DD0" w:rsidP="00002DD0">
      <w:pPr>
        <w:tabs>
          <w:tab w:val="left" w:pos="9000"/>
        </w:tabs>
        <w:spacing w:after="0" w:line="240" w:lineRule="atLeast"/>
        <w:jc w:val="both"/>
        <w:rPr>
          <w:rFonts w:eastAsia="Times New Roman"/>
          <w:sz w:val="20"/>
          <w:szCs w:val="20"/>
        </w:rPr>
      </w:pPr>
      <w:r w:rsidRPr="00845896">
        <w:rPr>
          <w:rFonts w:eastAsia="Times New Roman"/>
          <w:sz w:val="20"/>
          <w:szCs w:val="20"/>
        </w:rPr>
        <w:t xml:space="preserve">Une réunion du </w:t>
      </w:r>
      <w:r w:rsidR="006D4055">
        <w:rPr>
          <w:rFonts w:eastAsia="Times New Roman"/>
          <w:sz w:val="20"/>
          <w:szCs w:val="20"/>
        </w:rPr>
        <w:t>Comité Social et Economique</w:t>
      </w:r>
      <w:r w:rsidRPr="00845896">
        <w:rPr>
          <w:rFonts w:eastAsia="Times New Roman"/>
          <w:sz w:val="20"/>
          <w:szCs w:val="20"/>
        </w:rPr>
        <w:t xml:space="preserve"> dite </w:t>
      </w:r>
      <w:r w:rsidR="003361DC" w:rsidRPr="00845896">
        <w:rPr>
          <w:rFonts w:eastAsia="Times New Roman"/>
          <w:sz w:val="20"/>
          <w:szCs w:val="20"/>
        </w:rPr>
        <w:t>« </w:t>
      </w:r>
      <w:r w:rsidRPr="00845896">
        <w:rPr>
          <w:rFonts w:eastAsia="Times New Roman"/>
          <w:sz w:val="20"/>
          <w:szCs w:val="20"/>
        </w:rPr>
        <w:t>CS</w:t>
      </w:r>
      <w:r w:rsidR="003361DC" w:rsidRPr="00845896">
        <w:rPr>
          <w:rFonts w:eastAsia="Times New Roman"/>
          <w:sz w:val="20"/>
          <w:szCs w:val="20"/>
        </w:rPr>
        <w:t>E</w:t>
      </w:r>
      <w:r w:rsidRPr="00845896">
        <w:rPr>
          <w:rFonts w:eastAsia="Times New Roman"/>
          <w:sz w:val="20"/>
          <w:szCs w:val="20"/>
        </w:rPr>
        <w:t xml:space="preserve"> Vision » est organisée une fois par an.</w:t>
      </w:r>
    </w:p>
    <w:p w:rsidR="00002DD0" w:rsidRPr="00845896" w:rsidRDefault="00002DD0" w:rsidP="00002DD0">
      <w:pPr>
        <w:shd w:val="clear" w:color="auto" w:fill="FFFFFF"/>
        <w:adjustRightInd w:val="0"/>
        <w:spacing w:after="0" w:line="240" w:lineRule="auto"/>
        <w:jc w:val="both"/>
        <w:rPr>
          <w:rFonts w:eastAsia="Times New Roman"/>
          <w:sz w:val="20"/>
          <w:szCs w:val="20"/>
        </w:rPr>
      </w:pPr>
    </w:p>
    <w:p w:rsidR="00002DD0" w:rsidRPr="00845896" w:rsidRDefault="00002DD0" w:rsidP="00002DD0">
      <w:pPr>
        <w:shd w:val="clear" w:color="auto" w:fill="FFFFFF"/>
        <w:adjustRightInd w:val="0"/>
        <w:spacing w:after="0" w:line="240" w:lineRule="auto"/>
        <w:jc w:val="both"/>
        <w:rPr>
          <w:rFonts w:eastAsia="Times New Roman"/>
          <w:sz w:val="20"/>
          <w:szCs w:val="20"/>
        </w:rPr>
      </w:pPr>
      <w:r w:rsidRPr="00845896">
        <w:rPr>
          <w:rFonts w:eastAsia="Times New Roman"/>
          <w:sz w:val="20"/>
          <w:szCs w:val="20"/>
        </w:rPr>
        <w:t>Cependant, des réunions supplémentaires de « CSE Vision »</w:t>
      </w:r>
      <w:r w:rsidR="009B547B" w:rsidRPr="00845896">
        <w:rPr>
          <w:rFonts w:eastAsia="Times New Roman"/>
          <w:sz w:val="20"/>
          <w:szCs w:val="20"/>
        </w:rPr>
        <w:t xml:space="preserve"> </w:t>
      </w:r>
      <w:r w:rsidRPr="00845896">
        <w:rPr>
          <w:rFonts w:eastAsia="Times New Roman"/>
          <w:sz w:val="20"/>
          <w:szCs w:val="20"/>
        </w:rPr>
        <w:t>justifiées par l’actualité de l’</w:t>
      </w:r>
      <w:r w:rsidR="006D4055">
        <w:rPr>
          <w:rFonts w:eastAsia="Times New Roman"/>
          <w:sz w:val="20"/>
          <w:szCs w:val="20"/>
        </w:rPr>
        <w:t>Etablissement</w:t>
      </w:r>
      <w:r w:rsidRPr="00845896">
        <w:rPr>
          <w:rFonts w:eastAsia="Times New Roman"/>
          <w:sz w:val="20"/>
          <w:szCs w:val="20"/>
        </w:rPr>
        <w:t xml:space="preserve"> au regard de l’évolution des enjeux du ou des </w:t>
      </w:r>
      <w:r w:rsidR="0072021C" w:rsidRPr="00845896">
        <w:rPr>
          <w:rFonts w:eastAsia="Times New Roman"/>
          <w:sz w:val="20"/>
          <w:szCs w:val="20"/>
        </w:rPr>
        <w:t>b</w:t>
      </w:r>
      <w:r w:rsidRPr="00845896">
        <w:rPr>
          <w:rFonts w:eastAsia="Times New Roman"/>
          <w:sz w:val="20"/>
          <w:szCs w:val="20"/>
        </w:rPr>
        <w:t>usiness desquels il dépend peuvent être organisé</w:t>
      </w:r>
      <w:r w:rsidR="00D50390" w:rsidRPr="00845896">
        <w:rPr>
          <w:rFonts w:eastAsia="Times New Roman"/>
          <w:sz w:val="20"/>
          <w:szCs w:val="20"/>
        </w:rPr>
        <w:t>e</w:t>
      </w:r>
      <w:r w:rsidRPr="00845896">
        <w:rPr>
          <w:rFonts w:eastAsia="Times New Roman"/>
          <w:sz w:val="20"/>
          <w:szCs w:val="20"/>
        </w:rPr>
        <w:t>s à l’initiative de la Direction.</w:t>
      </w:r>
    </w:p>
    <w:p w:rsidR="00002DD0" w:rsidRPr="00845896" w:rsidRDefault="00002DD0" w:rsidP="00002DD0">
      <w:pPr>
        <w:shd w:val="clear" w:color="auto" w:fill="FFFFFF"/>
        <w:adjustRightInd w:val="0"/>
        <w:spacing w:after="0" w:line="240" w:lineRule="auto"/>
        <w:jc w:val="both"/>
        <w:rPr>
          <w:rFonts w:eastAsia="Times New Roman"/>
          <w:sz w:val="20"/>
          <w:szCs w:val="20"/>
        </w:rPr>
      </w:pPr>
    </w:p>
    <w:p w:rsidR="00002DD0" w:rsidRPr="00845896" w:rsidRDefault="00002DD0" w:rsidP="0098635D">
      <w:pPr>
        <w:pStyle w:val="Paragraphedeliste"/>
        <w:numPr>
          <w:ilvl w:val="0"/>
          <w:numId w:val="46"/>
        </w:numPr>
        <w:shd w:val="clear" w:color="auto" w:fill="FFFFFF"/>
        <w:adjustRightInd w:val="0"/>
        <w:spacing w:after="0" w:line="240" w:lineRule="auto"/>
        <w:jc w:val="both"/>
        <w:rPr>
          <w:rFonts w:eastAsia="Times New Roman"/>
          <w:sz w:val="20"/>
          <w:szCs w:val="20"/>
        </w:rPr>
      </w:pPr>
      <w:r w:rsidRPr="00845896">
        <w:rPr>
          <w:rFonts w:eastAsia="Times New Roman"/>
          <w:sz w:val="20"/>
          <w:szCs w:val="20"/>
        </w:rPr>
        <w:t xml:space="preserve">Les Directions des </w:t>
      </w:r>
      <w:r w:rsidR="0072021C" w:rsidRPr="00845896">
        <w:rPr>
          <w:rFonts w:eastAsia="Times New Roman"/>
          <w:sz w:val="20"/>
          <w:szCs w:val="20"/>
        </w:rPr>
        <w:t>b</w:t>
      </w:r>
      <w:r w:rsidRPr="00845896">
        <w:rPr>
          <w:rFonts w:eastAsia="Times New Roman"/>
          <w:sz w:val="20"/>
          <w:szCs w:val="20"/>
        </w:rPr>
        <w:t>usiness, accompagnées des Directions d’</w:t>
      </w:r>
      <w:r w:rsidR="006D4055">
        <w:rPr>
          <w:rFonts w:eastAsia="Times New Roman"/>
          <w:sz w:val="20"/>
          <w:szCs w:val="20"/>
        </w:rPr>
        <w:t>Etablissement</w:t>
      </w:r>
      <w:r w:rsidRPr="00845896">
        <w:rPr>
          <w:rFonts w:eastAsia="Times New Roman"/>
          <w:sz w:val="20"/>
          <w:szCs w:val="20"/>
        </w:rPr>
        <w:t>, informent les représentants du personnel sur </w:t>
      </w:r>
      <w:r w:rsidR="003361DC" w:rsidRPr="00845896">
        <w:rPr>
          <w:rFonts w:eastAsia="Times New Roman"/>
          <w:sz w:val="20"/>
          <w:szCs w:val="20"/>
        </w:rPr>
        <w:t>l</w:t>
      </w:r>
      <w:r w:rsidRPr="00845896">
        <w:rPr>
          <w:rFonts w:eastAsia="Times New Roman"/>
          <w:sz w:val="20"/>
          <w:szCs w:val="20"/>
        </w:rPr>
        <w:t xml:space="preserve">es enjeux et objectifs principaux du ou des </w:t>
      </w:r>
      <w:r w:rsidR="0072021C" w:rsidRPr="00845896">
        <w:rPr>
          <w:rFonts w:eastAsia="Times New Roman"/>
          <w:sz w:val="20"/>
          <w:szCs w:val="20"/>
        </w:rPr>
        <w:t>b</w:t>
      </w:r>
      <w:r w:rsidRPr="00845896">
        <w:rPr>
          <w:rFonts w:eastAsia="Times New Roman"/>
          <w:sz w:val="20"/>
          <w:szCs w:val="20"/>
        </w:rPr>
        <w:t>usiness dont fait partie l’</w:t>
      </w:r>
      <w:r w:rsidR="006D4055">
        <w:rPr>
          <w:rFonts w:eastAsia="Times New Roman"/>
          <w:sz w:val="20"/>
          <w:szCs w:val="20"/>
        </w:rPr>
        <w:t>Etablissement</w:t>
      </w:r>
      <w:r w:rsidRPr="00845896">
        <w:rPr>
          <w:rFonts w:eastAsia="Times New Roman"/>
          <w:sz w:val="20"/>
          <w:szCs w:val="20"/>
        </w:rPr>
        <w:t xml:space="preserve"> définis au regard de la stratégie du groupe,</w:t>
      </w:r>
    </w:p>
    <w:p w:rsidR="00002DD0" w:rsidRPr="00845896" w:rsidRDefault="00002DD0" w:rsidP="0098635D">
      <w:pPr>
        <w:pStyle w:val="Paragraphedeliste"/>
        <w:numPr>
          <w:ilvl w:val="0"/>
          <w:numId w:val="46"/>
        </w:numPr>
        <w:shd w:val="clear" w:color="auto" w:fill="FFFFFF"/>
        <w:adjustRightInd w:val="0"/>
        <w:spacing w:after="0" w:line="240" w:lineRule="auto"/>
        <w:jc w:val="both"/>
        <w:rPr>
          <w:rFonts w:eastAsia="Times New Roman"/>
          <w:sz w:val="20"/>
          <w:szCs w:val="20"/>
        </w:rPr>
      </w:pPr>
      <w:r w:rsidRPr="00845896">
        <w:rPr>
          <w:rFonts w:eastAsia="Times New Roman"/>
          <w:sz w:val="20"/>
          <w:szCs w:val="20"/>
        </w:rPr>
        <w:t>Les implications de ces enjeux et objectifs pour l’</w:t>
      </w:r>
      <w:r w:rsidR="006D4055">
        <w:rPr>
          <w:rFonts w:eastAsia="Times New Roman"/>
          <w:sz w:val="20"/>
          <w:szCs w:val="20"/>
        </w:rPr>
        <w:t>Etablissement</w:t>
      </w:r>
      <w:r w:rsidRPr="00845896">
        <w:rPr>
          <w:rFonts w:eastAsia="Times New Roman"/>
          <w:sz w:val="20"/>
          <w:szCs w:val="20"/>
        </w:rPr>
        <w:t xml:space="preserve"> concerné notamment sur :</w:t>
      </w:r>
    </w:p>
    <w:p w:rsidR="00002DD0" w:rsidRPr="00845896" w:rsidRDefault="006D4055" w:rsidP="005A324A">
      <w:pPr>
        <w:numPr>
          <w:ilvl w:val="1"/>
          <w:numId w:val="17"/>
        </w:numPr>
        <w:shd w:val="clear" w:color="auto" w:fill="FFFFFF"/>
        <w:adjustRightInd w:val="0"/>
        <w:spacing w:after="0" w:line="240" w:lineRule="auto"/>
        <w:jc w:val="both"/>
        <w:rPr>
          <w:rFonts w:eastAsia="Times New Roman"/>
          <w:sz w:val="20"/>
          <w:szCs w:val="20"/>
        </w:rPr>
      </w:pPr>
      <w:r>
        <w:rPr>
          <w:rFonts w:eastAsia="Times New Roman"/>
          <w:sz w:val="20"/>
          <w:szCs w:val="20"/>
        </w:rPr>
        <w:t>l</w:t>
      </w:r>
      <w:r w:rsidR="00002DD0" w:rsidRPr="00845896">
        <w:rPr>
          <w:rFonts w:eastAsia="Times New Roman"/>
          <w:sz w:val="20"/>
          <w:szCs w:val="20"/>
        </w:rPr>
        <w:t>es objectifs de performance opérationnelle,</w:t>
      </w:r>
    </w:p>
    <w:p w:rsidR="00002DD0" w:rsidRPr="00845896" w:rsidRDefault="006D4055" w:rsidP="005A324A">
      <w:pPr>
        <w:numPr>
          <w:ilvl w:val="1"/>
          <w:numId w:val="17"/>
        </w:numPr>
        <w:shd w:val="clear" w:color="auto" w:fill="FFFFFF"/>
        <w:adjustRightInd w:val="0"/>
        <w:spacing w:after="0" w:line="240" w:lineRule="auto"/>
        <w:jc w:val="both"/>
        <w:rPr>
          <w:rFonts w:eastAsia="Times New Roman"/>
          <w:sz w:val="20"/>
          <w:szCs w:val="20"/>
        </w:rPr>
      </w:pPr>
      <w:r>
        <w:rPr>
          <w:rFonts w:eastAsia="Times New Roman"/>
          <w:sz w:val="20"/>
          <w:szCs w:val="20"/>
        </w:rPr>
        <w:t>l</w:t>
      </w:r>
      <w:r w:rsidR="00002DD0" w:rsidRPr="00845896">
        <w:rPr>
          <w:rFonts w:eastAsia="Times New Roman"/>
          <w:sz w:val="20"/>
          <w:szCs w:val="20"/>
        </w:rPr>
        <w:t>es volumes d’activité et de production le cas échéant (carnets de commande actuels et prévisionnels),</w:t>
      </w:r>
    </w:p>
    <w:p w:rsidR="00002DD0" w:rsidRPr="00845896" w:rsidRDefault="006D4055" w:rsidP="005A324A">
      <w:pPr>
        <w:numPr>
          <w:ilvl w:val="1"/>
          <w:numId w:val="17"/>
        </w:numPr>
        <w:shd w:val="clear" w:color="auto" w:fill="FFFFFF"/>
        <w:adjustRightInd w:val="0"/>
        <w:spacing w:after="0" w:line="240" w:lineRule="auto"/>
        <w:jc w:val="both"/>
        <w:rPr>
          <w:rFonts w:eastAsia="Times New Roman"/>
          <w:sz w:val="20"/>
          <w:szCs w:val="20"/>
        </w:rPr>
      </w:pPr>
      <w:r>
        <w:rPr>
          <w:rFonts w:eastAsia="Times New Roman"/>
          <w:sz w:val="20"/>
          <w:szCs w:val="20"/>
        </w:rPr>
        <w:t>l</w:t>
      </w:r>
      <w:r w:rsidR="00002DD0" w:rsidRPr="00845896">
        <w:rPr>
          <w:rFonts w:eastAsia="Times New Roman"/>
          <w:sz w:val="20"/>
          <w:szCs w:val="20"/>
        </w:rPr>
        <w:t>es investissements industriels</w:t>
      </w:r>
      <w:r w:rsidR="0072021C" w:rsidRPr="00845896">
        <w:rPr>
          <w:rFonts w:eastAsia="Times New Roman"/>
          <w:sz w:val="20"/>
          <w:szCs w:val="20"/>
        </w:rPr>
        <w:t>,</w:t>
      </w:r>
    </w:p>
    <w:p w:rsidR="00002DD0" w:rsidRPr="00845896" w:rsidRDefault="006D4055" w:rsidP="005A324A">
      <w:pPr>
        <w:numPr>
          <w:ilvl w:val="1"/>
          <w:numId w:val="17"/>
        </w:numPr>
        <w:shd w:val="clear" w:color="auto" w:fill="FFFFFF"/>
        <w:adjustRightInd w:val="0"/>
        <w:spacing w:after="0" w:line="240" w:lineRule="auto"/>
        <w:jc w:val="both"/>
        <w:rPr>
          <w:rFonts w:eastAsia="Times New Roman"/>
          <w:sz w:val="20"/>
          <w:szCs w:val="20"/>
        </w:rPr>
      </w:pPr>
      <w:r>
        <w:rPr>
          <w:rFonts w:eastAsia="Times New Roman"/>
          <w:sz w:val="20"/>
          <w:szCs w:val="20"/>
        </w:rPr>
        <w:t>l</w:t>
      </w:r>
      <w:r w:rsidR="00002DD0" w:rsidRPr="00845896">
        <w:rPr>
          <w:rFonts w:eastAsia="Times New Roman"/>
          <w:sz w:val="20"/>
          <w:szCs w:val="20"/>
        </w:rPr>
        <w:t>a sous-traitance et la politique industrielle (respectivement auprès d’</w:t>
      </w:r>
      <w:r w:rsidR="00D50390" w:rsidRPr="00845896">
        <w:rPr>
          <w:rFonts w:eastAsia="Times New Roman"/>
          <w:sz w:val="20"/>
          <w:szCs w:val="20"/>
        </w:rPr>
        <w:t>e</w:t>
      </w:r>
      <w:r w:rsidR="00002DD0" w:rsidRPr="00845896">
        <w:rPr>
          <w:rFonts w:eastAsia="Times New Roman"/>
          <w:sz w:val="20"/>
          <w:szCs w:val="20"/>
        </w:rPr>
        <w:t xml:space="preserve">ntreprises externes au Groupe et activités confiées à des </w:t>
      </w:r>
      <w:r w:rsidR="0072021C" w:rsidRPr="00845896">
        <w:rPr>
          <w:rFonts w:eastAsia="Times New Roman"/>
          <w:sz w:val="20"/>
          <w:szCs w:val="20"/>
        </w:rPr>
        <w:t>e</w:t>
      </w:r>
      <w:r w:rsidR="00002DD0" w:rsidRPr="00845896">
        <w:rPr>
          <w:rFonts w:eastAsia="Times New Roman"/>
          <w:sz w:val="20"/>
          <w:szCs w:val="20"/>
        </w:rPr>
        <w:t>ntreprises internes au Groupe),</w:t>
      </w:r>
    </w:p>
    <w:p w:rsidR="00002DD0" w:rsidRPr="00845896" w:rsidRDefault="006D4055" w:rsidP="005A324A">
      <w:pPr>
        <w:numPr>
          <w:ilvl w:val="1"/>
          <w:numId w:val="17"/>
        </w:numPr>
        <w:shd w:val="clear" w:color="auto" w:fill="FFFFFF"/>
        <w:adjustRightInd w:val="0"/>
        <w:spacing w:after="0" w:line="240" w:lineRule="auto"/>
        <w:jc w:val="both"/>
        <w:rPr>
          <w:rFonts w:eastAsia="Times New Roman"/>
          <w:sz w:val="20"/>
          <w:szCs w:val="20"/>
        </w:rPr>
      </w:pPr>
      <w:r>
        <w:rPr>
          <w:rFonts w:eastAsia="Times New Roman"/>
          <w:sz w:val="20"/>
          <w:szCs w:val="20"/>
        </w:rPr>
        <w:t>l</w:t>
      </w:r>
      <w:r w:rsidR="00002DD0" w:rsidRPr="00845896">
        <w:rPr>
          <w:rFonts w:eastAsia="Times New Roman"/>
          <w:sz w:val="20"/>
          <w:szCs w:val="20"/>
        </w:rPr>
        <w:t>es adaptations et évolutions d’organisation (y compris juridiques) en réponse aux enjeux de l’activité,</w:t>
      </w:r>
    </w:p>
    <w:p w:rsidR="00002DD0" w:rsidRPr="00845896" w:rsidRDefault="006D4055" w:rsidP="005A324A">
      <w:pPr>
        <w:numPr>
          <w:ilvl w:val="1"/>
          <w:numId w:val="17"/>
        </w:numPr>
        <w:shd w:val="clear" w:color="auto" w:fill="FFFFFF"/>
        <w:adjustRightInd w:val="0"/>
        <w:spacing w:after="0" w:line="240" w:lineRule="auto"/>
        <w:jc w:val="both"/>
        <w:rPr>
          <w:rFonts w:eastAsia="Times New Roman"/>
          <w:sz w:val="20"/>
          <w:szCs w:val="20"/>
        </w:rPr>
      </w:pPr>
      <w:r>
        <w:rPr>
          <w:rFonts w:eastAsia="Times New Roman"/>
          <w:sz w:val="20"/>
          <w:szCs w:val="20"/>
        </w:rPr>
        <w:t>l</w:t>
      </w:r>
      <w:r w:rsidR="00002DD0" w:rsidRPr="00845896">
        <w:rPr>
          <w:rFonts w:eastAsia="Times New Roman"/>
          <w:sz w:val="20"/>
          <w:szCs w:val="20"/>
        </w:rPr>
        <w:t>a situation de l’emploi, des métiers et des compétences et les évolutions prévisibles et nécessaires,</w:t>
      </w:r>
    </w:p>
    <w:p w:rsidR="00002DD0" w:rsidRPr="00845896" w:rsidRDefault="006D4055" w:rsidP="005A324A">
      <w:pPr>
        <w:numPr>
          <w:ilvl w:val="1"/>
          <w:numId w:val="17"/>
        </w:numPr>
        <w:shd w:val="clear" w:color="auto" w:fill="FFFFFF"/>
        <w:adjustRightInd w:val="0"/>
        <w:spacing w:after="0" w:line="240" w:lineRule="auto"/>
        <w:jc w:val="both"/>
        <w:rPr>
          <w:rFonts w:eastAsia="Times New Roman"/>
          <w:sz w:val="20"/>
          <w:szCs w:val="20"/>
        </w:rPr>
      </w:pPr>
      <w:r>
        <w:rPr>
          <w:rFonts w:eastAsia="Times New Roman"/>
          <w:sz w:val="20"/>
          <w:szCs w:val="20"/>
        </w:rPr>
        <w:t>l</w:t>
      </w:r>
      <w:r w:rsidR="00002DD0" w:rsidRPr="00845896">
        <w:rPr>
          <w:rFonts w:eastAsia="Times New Roman"/>
          <w:sz w:val="20"/>
          <w:szCs w:val="20"/>
        </w:rPr>
        <w:t>es moyens identifiés pour accompagner ces évolutions (</w:t>
      </w:r>
      <w:r w:rsidR="000442B6" w:rsidRPr="00845896">
        <w:rPr>
          <w:rFonts w:eastAsia="Times New Roman"/>
          <w:sz w:val="20"/>
          <w:szCs w:val="20"/>
        </w:rPr>
        <w:t>e</w:t>
      </w:r>
      <w:r w:rsidR="00002DD0" w:rsidRPr="00845896">
        <w:rPr>
          <w:rFonts w:eastAsia="Times New Roman"/>
          <w:sz w:val="20"/>
          <w:szCs w:val="20"/>
        </w:rPr>
        <w:t>x : formation, transfert de compétences, mobilité).</w:t>
      </w:r>
    </w:p>
    <w:p w:rsidR="00002DD0" w:rsidRPr="00845896" w:rsidRDefault="00002DD0" w:rsidP="00C2004B">
      <w:pPr>
        <w:spacing w:after="0" w:line="240" w:lineRule="auto"/>
        <w:outlineLvl w:val="3"/>
        <w:rPr>
          <w:rFonts w:eastAsia="Times New Roman"/>
          <w:sz w:val="20"/>
          <w:szCs w:val="20"/>
          <w:lang w:eastAsia="fr-FR"/>
        </w:rPr>
      </w:pPr>
    </w:p>
    <w:p w:rsidR="00921177" w:rsidRPr="00845896" w:rsidRDefault="00921177" w:rsidP="00C2004B">
      <w:pPr>
        <w:spacing w:after="0" w:line="240" w:lineRule="auto"/>
        <w:outlineLvl w:val="3"/>
        <w:rPr>
          <w:rFonts w:eastAsia="Times New Roman"/>
          <w:sz w:val="20"/>
          <w:szCs w:val="20"/>
          <w:lang w:eastAsia="fr-FR"/>
        </w:rPr>
      </w:pPr>
      <w:bookmarkStart w:id="245" w:name="_Toc517705649"/>
      <w:bookmarkStart w:id="246" w:name="_Toc517706551"/>
      <w:bookmarkStart w:id="247" w:name="_Toc517706716"/>
      <w:bookmarkStart w:id="248" w:name="_Toc517707887"/>
      <w:bookmarkStart w:id="249" w:name="_Toc517711751"/>
      <w:bookmarkStart w:id="250" w:name="_Toc517712786"/>
      <w:r w:rsidRPr="00845896">
        <w:rPr>
          <w:rFonts w:eastAsia="Times New Roman"/>
          <w:sz w:val="20"/>
          <w:szCs w:val="20"/>
          <w:lang w:eastAsia="fr-FR"/>
        </w:rPr>
        <w:t xml:space="preserve">Participent à cette réunion les membres titulaires du </w:t>
      </w:r>
      <w:r w:rsidR="006D4055">
        <w:rPr>
          <w:rFonts w:eastAsia="Times New Roman"/>
          <w:sz w:val="20"/>
          <w:szCs w:val="20"/>
          <w:lang w:eastAsia="fr-FR"/>
        </w:rPr>
        <w:t>Comité Social et Economique</w:t>
      </w:r>
      <w:r w:rsidRPr="00845896">
        <w:rPr>
          <w:rFonts w:eastAsia="Times New Roman"/>
          <w:sz w:val="20"/>
          <w:szCs w:val="20"/>
          <w:lang w:eastAsia="fr-FR"/>
        </w:rPr>
        <w:t>, les représentants syndicaux et un ou deux membres suppléants par organisation syndicale ayant des élus titulaires au comité</w:t>
      </w:r>
      <w:r w:rsidR="00542E18" w:rsidRPr="00845896">
        <w:rPr>
          <w:rFonts w:eastAsia="Times New Roman"/>
          <w:sz w:val="20"/>
          <w:szCs w:val="20"/>
          <w:lang w:eastAsia="fr-FR"/>
        </w:rPr>
        <w:t>.</w:t>
      </w:r>
      <w:bookmarkEnd w:id="245"/>
      <w:bookmarkEnd w:id="246"/>
      <w:bookmarkEnd w:id="247"/>
      <w:bookmarkEnd w:id="248"/>
      <w:bookmarkEnd w:id="249"/>
      <w:bookmarkEnd w:id="250"/>
    </w:p>
    <w:p w:rsidR="00C2004B" w:rsidRPr="00845896" w:rsidRDefault="00C2004B" w:rsidP="00C2004B">
      <w:pPr>
        <w:spacing w:after="0" w:line="240" w:lineRule="auto"/>
        <w:outlineLvl w:val="3"/>
        <w:rPr>
          <w:rFonts w:eastAsia="Times New Roman"/>
          <w:sz w:val="20"/>
          <w:szCs w:val="20"/>
          <w:lang w:eastAsia="fr-FR"/>
        </w:rPr>
      </w:pPr>
    </w:p>
    <w:p w:rsidR="00C2004B" w:rsidRPr="00845896" w:rsidRDefault="00C2004B" w:rsidP="007C42DD">
      <w:pPr>
        <w:pStyle w:val="Titre5"/>
      </w:pPr>
      <w:bookmarkStart w:id="251" w:name="_Toc517705650"/>
      <w:bookmarkStart w:id="252" w:name="_Toc517712787"/>
      <w:r w:rsidRPr="00845896">
        <w:rPr>
          <w:caps/>
        </w:rPr>
        <w:t xml:space="preserve">8.2 </w:t>
      </w:r>
      <w:r w:rsidRPr="00845896">
        <w:rPr>
          <w:rFonts w:hint="eastAsia"/>
          <w14:shadow w14:blurRad="50800" w14:dist="38100" w14:dir="2700000" w14:sx="100000" w14:sy="100000" w14:kx="0" w14:ky="0" w14:algn="tl">
            <w14:srgbClr w14:val="000000">
              <w14:alpha w14:val="60000"/>
            </w14:srgbClr>
          </w14:shadow>
        </w:rPr>
        <w:t>–</w:t>
      </w:r>
      <w:r w:rsidRPr="00845896">
        <w:rPr>
          <w:caps/>
        </w:rPr>
        <w:t xml:space="preserve"> </w:t>
      </w:r>
      <w:r w:rsidRPr="00845896">
        <w:t>Réunions de la CSSCT</w:t>
      </w:r>
      <w:bookmarkEnd w:id="251"/>
      <w:bookmarkEnd w:id="252"/>
    </w:p>
    <w:p w:rsidR="00C2004B" w:rsidRPr="00845896" w:rsidRDefault="00C2004B" w:rsidP="00BA6CC5">
      <w:pPr>
        <w:spacing w:after="0" w:line="240" w:lineRule="auto"/>
        <w:outlineLvl w:val="3"/>
        <w:rPr>
          <w:rFonts w:eastAsia="Times New Roman"/>
          <w:b/>
          <w:sz w:val="20"/>
          <w:szCs w:val="20"/>
          <w:lang w:eastAsia="fr-FR"/>
        </w:rPr>
      </w:pPr>
    </w:p>
    <w:p w:rsidR="00C2004B" w:rsidRPr="00845896" w:rsidRDefault="00C2004B" w:rsidP="00C2004B">
      <w:pPr>
        <w:spacing w:after="0" w:line="240" w:lineRule="auto"/>
        <w:outlineLvl w:val="3"/>
        <w:rPr>
          <w:rFonts w:eastAsia="Times New Roman"/>
          <w:b/>
          <w:sz w:val="20"/>
          <w:szCs w:val="20"/>
          <w:lang w:eastAsia="fr-FR"/>
        </w:rPr>
      </w:pPr>
      <w:bookmarkStart w:id="253" w:name="_Toc517705651"/>
      <w:bookmarkStart w:id="254" w:name="_Toc517706552"/>
      <w:bookmarkStart w:id="255" w:name="_Toc517706718"/>
      <w:bookmarkStart w:id="256" w:name="_Toc517707889"/>
      <w:bookmarkStart w:id="257" w:name="_Toc517711753"/>
      <w:bookmarkStart w:id="258" w:name="_Toc517712788"/>
      <w:r w:rsidRPr="00845896">
        <w:rPr>
          <w:rFonts w:eastAsia="Times New Roman"/>
          <w:b/>
          <w:sz w:val="20"/>
          <w:szCs w:val="20"/>
          <w:lang w:eastAsia="fr-FR"/>
        </w:rPr>
        <w:t>Convocation et ordre du jour</w:t>
      </w:r>
      <w:bookmarkEnd w:id="253"/>
      <w:bookmarkEnd w:id="254"/>
      <w:bookmarkEnd w:id="255"/>
      <w:bookmarkEnd w:id="256"/>
      <w:bookmarkEnd w:id="257"/>
      <w:bookmarkEnd w:id="258"/>
    </w:p>
    <w:p w:rsidR="00C2004B" w:rsidRPr="00845896" w:rsidRDefault="00C2004B" w:rsidP="00C2004B">
      <w:pPr>
        <w:spacing w:after="0" w:line="240" w:lineRule="auto"/>
        <w:outlineLvl w:val="3"/>
        <w:rPr>
          <w:rFonts w:eastAsia="Times New Roman"/>
          <w:b/>
          <w:sz w:val="20"/>
          <w:szCs w:val="20"/>
          <w:lang w:eastAsia="fr-FR"/>
        </w:rPr>
      </w:pPr>
    </w:p>
    <w:p w:rsidR="00C2004B" w:rsidRPr="00845896" w:rsidRDefault="00C2004B" w:rsidP="00C2004B">
      <w:pPr>
        <w:spacing w:after="0" w:line="240" w:lineRule="auto"/>
        <w:outlineLvl w:val="3"/>
        <w:rPr>
          <w:rFonts w:eastAsia="Times New Roman"/>
          <w:sz w:val="20"/>
          <w:szCs w:val="20"/>
          <w:lang w:eastAsia="fr-FR"/>
        </w:rPr>
      </w:pPr>
      <w:bookmarkStart w:id="259" w:name="_Toc517705652"/>
      <w:bookmarkStart w:id="260" w:name="_Toc517706553"/>
      <w:bookmarkStart w:id="261" w:name="_Toc517706719"/>
      <w:bookmarkStart w:id="262" w:name="_Toc517707890"/>
      <w:bookmarkStart w:id="263" w:name="_Toc517711754"/>
      <w:bookmarkStart w:id="264" w:name="_Toc517712789"/>
      <w:r w:rsidRPr="00845896">
        <w:rPr>
          <w:rFonts w:eastAsia="Times New Roman"/>
          <w:sz w:val="20"/>
          <w:szCs w:val="20"/>
          <w:lang w:eastAsia="fr-FR"/>
        </w:rPr>
        <w:t>L’ordre du jour des réunions de la CSSCT est établi conjointement par le Secrétaire et le Président de la CSSCT</w:t>
      </w:r>
      <w:r w:rsidR="0008167E" w:rsidRPr="00845896">
        <w:rPr>
          <w:rFonts w:eastAsia="Times New Roman"/>
          <w:sz w:val="20"/>
          <w:szCs w:val="20"/>
          <w:lang w:eastAsia="fr-FR"/>
        </w:rPr>
        <w:t xml:space="preserve"> </w:t>
      </w:r>
      <w:r w:rsidRPr="00845896">
        <w:rPr>
          <w:rFonts w:eastAsia="Times New Roman"/>
          <w:sz w:val="20"/>
          <w:szCs w:val="20"/>
          <w:lang w:eastAsia="fr-FR"/>
        </w:rPr>
        <w:t>et arrêté par ce dernier.</w:t>
      </w:r>
      <w:bookmarkEnd w:id="259"/>
      <w:bookmarkEnd w:id="260"/>
      <w:bookmarkEnd w:id="261"/>
      <w:bookmarkEnd w:id="262"/>
      <w:bookmarkEnd w:id="263"/>
      <w:bookmarkEnd w:id="264"/>
    </w:p>
    <w:p w:rsidR="00C2004B" w:rsidRPr="00845896" w:rsidRDefault="00C2004B" w:rsidP="00C2004B">
      <w:pPr>
        <w:spacing w:after="0" w:line="240" w:lineRule="auto"/>
        <w:outlineLvl w:val="3"/>
        <w:rPr>
          <w:rFonts w:eastAsia="Times New Roman"/>
          <w:sz w:val="20"/>
          <w:szCs w:val="20"/>
          <w:lang w:eastAsia="fr-FR"/>
        </w:rPr>
      </w:pPr>
    </w:p>
    <w:p w:rsidR="00C2004B" w:rsidRPr="00845896" w:rsidRDefault="00C2004B" w:rsidP="00C2004B">
      <w:pPr>
        <w:spacing w:after="0" w:line="240" w:lineRule="auto"/>
        <w:outlineLvl w:val="3"/>
        <w:rPr>
          <w:rFonts w:eastAsia="Times New Roman"/>
          <w:sz w:val="20"/>
          <w:szCs w:val="20"/>
          <w:lang w:eastAsia="fr-FR"/>
        </w:rPr>
      </w:pPr>
      <w:bookmarkStart w:id="265" w:name="_Toc517705653"/>
      <w:bookmarkStart w:id="266" w:name="_Toc517706554"/>
      <w:bookmarkStart w:id="267" w:name="_Toc517706720"/>
      <w:bookmarkStart w:id="268" w:name="_Toc517707891"/>
      <w:bookmarkStart w:id="269" w:name="_Toc517711755"/>
      <w:bookmarkStart w:id="270" w:name="_Toc517712790"/>
      <w:r w:rsidRPr="00845896">
        <w:rPr>
          <w:rFonts w:eastAsia="Times New Roman"/>
          <w:sz w:val="20"/>
          <w:szCs w:val="20"/>
          <w:lang w:eastAsia="fr-FR"/>
        </w:rPr>
        <w:t xml:space="preserve">La convocation et l’ordre du jour sont adressés par la Direction aux représentants du personnel à la CSSCT dans un délai </w:t>
      </w:r>
      <w:r w:rsidR="008A634D" w:rsidRPr="00845896">
        <w:rPr>
          <w:rFonts w:eastAsia="Times New Roman"/>
          <w:sz w:val="20"/>
          <w:szCs w:val="20"/>
          <w:lang w:eastAsia="fr-FR"/>
        </w:rPr>
        <w:t xml:space="preserve">minimum </w:t>
      </w:r>
      <w:r w:rsidRPr="00845896">
        <w:rPr>
          <w:rFonts w:eastAsia="Times New Roman"/>
          <w:sz w:val="20"/>
          <w:szCs w:val="20"/>
          <w:lang w:eastAsia="fr-FR"/>
        </w:rPr>
        <w:t xml:space="preserve">de </w:t>
      </w:r>
      <w:r w:rsidR="00433CF1" w:rsidRPr="00845896">
        <w:rPr>
          <w:rFonts w:eastAsia="Times New Roman"/>
          <w:sz w:val="20"/>
          <w:szCs w:val="20"/>
          <w:lang w:eastAsia="fr-FR"/>
        </w:rPr>
        <w:t>5</w:t>
      </w:r>
      <w:r w:rsidRPr="00845896">
        <w:rPr>
          <w:rFonts w:eastAsia="Times New Roman"/>
          <w:sz w:val="20"/>
          <w:szCs w:val="20"/>
          <w:lang w:eastAsia="fr-FR"/>
        </w:rPr>
        <w:t xml:space="preserve"> jours </w:t>
      </w:r>
      <w:r w:rsidR="00433CF1" w:rsidRPr="00845896">
        <w:rPr>
          <w:rFonts w:eastAsia="Times New Roman"/>
          <w:sz w:val="20"/>
          <w:szCs w:val="20"/>
          <w:lang w:eastAsia="fr-FR"/>
        </w:rPr>
        <w:t xml:space="preserve">calendaires </w:t>
      </w:r>
      <w:r w:rsidRPr="00845896">
        <w:rPr>
          <w:rFonts w:eastAsia="Times New Roman"/>
          <w:sz w:val="20"/>
          <w:szCs w:val="20"/>
          <w:lang w:eastAsia="fr-FR"/>
        </w:rPr>
        <w:t>avant la réunion.</w:t>
      </w:r>
      <w:bookmarkEnd w:id="265"/>
      <w:bookmarkEnd w:id="266"/>
      <w:bookmarkEnd w:id="267"/>
      <w:bookmarkEnd w:id="268"/>
      <w:bookmarkEnd w:id="269"/>
      <w:bookmarkEnd w:id="270"/>
    </w:p>
    <w:p w:rsidR="00C2004B" w:rsidRPr="00845896" w:rsidRDefault="00C2004B" w:rsidP="00C2004B">
      <w:pPr>
        <w:spacing w:after="0" w:line="240" w:lineRule="auto"/>
        <w:outlineLvl w:val="3"/>
        <w:rPr>
          <w:rFonts w:eastAsia="Times New Roman"/>
          <w:sz w:val="20"/>
          <w:szCs w:val="20"/>
          <w:lang w:eastAsia="fr-FR"/>
        </w:rPr>
      </w:pPr>
    </w:p>
    <w:p w:rsidR="00C2004B" w:rsidRPr="00845896" w:rsidRDefault="008A634D" w:rsidP="00C2004B">
      <w:pPr>
        <w:spacing w:after="0" w:line="240" w:lineRule="auto"/>
        <w:outlineLvl w:val="3"/>
        <w:rPr>
          <w:rFonts w:eastAsia="Times New Roman"/>
          <w:sz w:val="20"/>
          <w:szCs w:val="20"/>
          <w:lang w:eastAsia="fr-FR"/>
        </w:rPr>
      </w:pPr>
      <w:bookmarkStart w:id="271" w:name="_Toc517705654"/>
      <w:bookmarkStart w:id="272" w:name="_Toc517706555"/>
      <w:bookmarkStart w:id="273" w:name="_Toc517706721"/>
      <w:bookmarkStart w:id="274" w:name="_Toc517707892"/>
      <w:bookmarkStart w:id="275" w:name="_Toc517711756"/>
      <w:bookmarkStart w:id="276" w:name="_Toc517712791"/>
      <w:r w:rsidRPr="00845896">
        <w:rPr>
          <w:rFonts w:eastAsia="Times New Roman"/>
          <w:sz w:val="20"/>
          <w:szCs w:val="20"/>
          <w:lang w:eastAsia="fr-FR"/>
        </w:rPr>
        <w:t xml:space="preserve">Sont </w:t>
      </w:r>
      <w:r w:rsidR="00C2004B" w:rsidRPr="00845896">
        <w:rPr>
          <w:rFonts w:eastAsia="Times New Roman"/>
          <w:sz w:val="20"/>
          <w:szCs w:val="20"/>
          <w:lang w:eastAsia="fr-FR"/>
        </w:rPr>
        <w:t>convoqués</w:t>
      </w:r>
      <w:r w:rsidRPr="00845896">
        <w:rPr>
          <w:rFonts w:eastAsia="Times New Roman"/>
          <w:sz w:val="20"/>
          <w:szCs w:val="20"/>
          <w:lang w:eastAsia="fr-FR"/>
        </w:rPr>
        <w:t xml:space="preserve">, outre les membres </w:t>
      </w:r>
      <w:r w:rsidR="00433CF1" w:rsidRPr="00845896">
        <w:rPr>
          <w:rFonts w:eastAsia="Times New Roman"/>
          <w:sz w:val="20"/>
          <w:szCs w:val="20"/>
          <w:lang w:eastAsia="fr-FR"/>
        </w:rPr>
        <w:t>de la CSSCT</w:t>
      </w:r>
      <w:r w:rsidR="00C2004B" w:rsidRPr="00845896">
        <w:rPr>
          <w:rFonts w:eastAsia="Times New Roman"/>
          <w:sz w:val="20"/>
          <w:szCs w:val="20"/>
          <w:lang w:eastAsia="fr-FR"/>
        </w:rPr>
        <w:t> :</w:t>
      </w:r>
      <w:bookmarkEnd w:id="271"/>
      <w:bookmarkEnd w:id="272"/>
      <w:bookmarkEnd w:id="273"/>
      <w:bookmarkEnd w:id="274"/>
      <w:bookmarkEnd w:id="275"/>
      <w:bookmarkEnd w:id="276"/>
    </w:p>
    <w:p w:rsidR="00433CF1" w:rsidRPr="00845896" w:rsidRDefault="00433CF1" w:rsidP="00C2004B">
      <w:pPr>
        <w:spacing w:after="0" w:line="240" w:lineRule="auto"/>
        <w:outlineLvl w:val="3"/>
        <w:rPr>
          <w:rFonts w:eastAsia="Times New Roman"/>
          <w:sz w:val="20"/>
          <w:szCs w:val="20"/>
          <w:lang w:eastAsia="fr-FR"/>
        </w:rPr>
      </w:pPr>
    </w:p>
    <w:p w:rsidR="00433CF1" w:rsidRPr="00845896" w:rsidRDefault="00542E18" w:rsidP="005A324A">
      <w:pPr>
        <w:numPr>
          <w:ilvl w:val="0"/>
          <w:numId w:val="30"/>
        </w:numPr>
        <w:spacing w:before="120" w:after="0" w:line="240" w:lineRule="auto"/>
        <w:contextualSpacing/>
        <w:jc w:val="both"/>
        <w:rPr>
          <w:rFonts w:eastAsia="Times New Roman"/>
          <w:sz w:val="20"/>
          <w:szCs w:val="20"/>
          <w:lang w:eastAsia="fr-FR"/>
        </w:rPr>
      </w:pPr>
      <w:r w:rsidRPr="00845896">
        <w:rPr>
          <w:rFonts w:eastAsia="Times New Roman"/>
          <w:sz w:val="20"/>
          <w:szCs w:val="20"/>
          <w:lang w:eastAsia="fr-FR"/>
        </w:rPr>
        <w:t>u</w:t>
      </w:r>
      <w:r w:rsidR="00433CF1" w:rsidRPr="00845896">
        <w:rPr>
          <w:rFonts w:eastAsia="Times New Roman"/>
          <w:sz w:val="20"/>
          <w:szCs w:val="20"/>
          <w:lang w:eastAsia="fr-FR"/>
        </w:rPr>
        <w:t>n représentant de la fonction ressources humaines de l’</w:t>
      </w:r>
      <w:r w:rsidR="006D4055">
        <w:rPr>
          <w:rFonts w:eastAsia="Times New Roman"/>
          <w:sz w:val="20"/>
          <w:szCs w:val="20"/>
          <w:lang w:eastAsia="fr-FR"/>
        </w:rPr>
        <w:t>Etablissement</w:t>
      </w:r>
      <w:r w:rsidR="00433CF1" w:rsidRPr="00845896">
        <w:rPr>
          <w:rFonts w:eastAsia="Times New Roman"/>
          <w:sz w:val="20"/>
          <w:szCs w:val="20"/>
          <w:lang w:eastAsia="fr-FR"/>
        </w:rPr>
        <w:t>,</w:t>
      </w:r>
    </w:p>
    <w:p w:rsidR="00433CF1" w:rsidRPr="00845896" w:rsidRDefault="00433CF1" w:rsidP="005A324A">
      <w:pPr>
        <w:numPr>
          <w:ilvl w:val="0"/>
          <w:numId w:val="30"/>
        </w:numPr>
        <w:spacing w:before="120" w:after="0" w:line="240" w:lineRule="auto"/>
        <w:contextualSpacing/>
        <w:jc w:val="both"/>
        <w:rPr>
          <w:rFonts w:eastAsia="Times New Roman"/>
          <w:sz w:val="20"/>
          <w:szCs w:val="20"/>
          <w:lang w:eastAsia="fr-FR"/>
        </w:rPr>
      </w:pPr>
      <w:r w:rsidRPr="00845896">
        <w:rPr>
          <w:rFonts w:eastAsia="Times New Roman"/>
          <w:sz w:val="20"/>
          <w:szCs w:val="20"/>
          <w:lang w:eastAsia="fr-FR"/>
        </w:rPr>
        <w:t>le ou les médecins du travail de l'</w:t>
      </w:r>
      <w:r w:rsidR="006D4055">
        <w:rPr>
          <w:rFonts w:eastAsia="Times New Roman"/>
          <w:sz w:val="20"/>
          <w:szCs w:val="20"/>
          <w:lang w:eastAsia="fr-FR"/>
        </w:rPr>
        <w:t>Etablissement</w:t>
      </w:r>
      <w:r w:rsidRPr="00845896">
        <w:rPr>
          <w:rFonts w:eastAsia="Times New Roman"/>
          <w:sz w:val="20"/>
          <w:szCs w:val="20"/>
          <w:lang w:eastAsia="fr-FR"/>
        </w:rPr>
        <w:t xml:space="preserve"> ou leurs représentants,</w:t>
      </w:r>
    </w:p>
    <w:p w:rsidR="00433CF1" w:rsidRPr="00845896" w:rsidRDefault="00433CF1" w:rsidP="005A324A">
      <w:pPr>
        <w:numPr>
          <w:ilvl w:val="0"/>
          <w:numId w:val="30"/>
        </w:numPr>
        <w:spacing w:before="120" w:after="0" w:line="240" w:lineRule="auto"/>
        <w:contextualSpacing/>
        <w:jc w:val="both"/>
        <w:rPr>
          <w:rFonts w:eastAsia="Times New Roman"/>
          <w:sz w:val="20"/>
          <w:szCs w:val="20"/>
          <w:lang w:eastAsia="fr-FR"/>
        </w:rPr>
      </w:pPr>
      <w:r w:rsidRPr="00845896">
        <w:rPr>
          <w:rFonts w:eastAsia="Times New Roman"/>
          <w:sz w:val="20"/>
          <w:szCs w:val="20"/>
          <w:lang w:eastAsia="fr-FR"/>
        </w:rPr>
        <w:t>le responsable sécurité de l'</w:t>
      </w:r>
      <w:r w:rsidR="006D4055">
        <w:rPr>
          <w:rFonts w:eastAsia="Times New Roman"/>
          <w:sz w:val="20"/>
          <w:szCs w:val="20"/>
          <w:lang w:eastAsia="fr-FR"/>
        </w:rPr>
        <w:t>Etablissement</w:t>
      </w:r>
      <w:r w:rsidRPr="00845896">
        <w:rPr>
          <w:rFonts w:eastAsia="Times New Roman"/>
          <w:sz w:val="20"/>
          <w:szCs w:val="20"/>
          <w:lang w:eastAsia="fr-FR"/>
        </w:rPr>
        <w:t>,</w:t>
      </w:r>
    </w:p>
    <w:p w:rsidR="00433CF1" w:rsidRPr="00845896" w:rsidRDefault="00433CF1" w:rsidP="005A324A">
      <w:pPr>
        <w:numPr>
          <w:ilvl w:val="0"/>
          <w:numId w:val="30"/>
        </w:numPr>
        <w:spacing w:before="120" w:after="0" w:line="240" w:lineRule="auto"/>
        <w:contextualSpacing/>
        <w:jc w:val="both"/>
        <w:rPr>
          <w:rFonts w:eastAsia="Times New Roman"/>
          <w:sz w:val="20"/>
          <w:szCs w:val="20"/>
          <w:lang w:eastAsia="fr-FR"/>
        </w:rPr>
      </w:pPr>
      <w:r w:rsidRPr="00845896">
        <w:rPr>
          <w:rFonts w:eastAsia="Times New Roman"/>
          <w:sz w:val="20"/>
          <w:szCs w:val="20"/>
          <w:lang w:eastAsia="fr-FR"/>
        </w:rPr>
        <w:t>le cas échéant, le responsable de la pro</w:t>
      </w:r>
      <w:r w:rsidR="00C16493" w:rsidRPr="00845896">
        <w:rPr>
          <w:rFonts w:eastAsia="Times New Roman"/>
          <w:sz w:val="20"/>
          <w:szCs w:val="20"/>
          <w:lang w:eastAsia="fr-FR"/>
        </w:rPr>
        <w:t>tection contre les rayonnements,</w:t>
      </w:r>
    </w:p>
    <w:p w:rsidR="008A634D" w:rsidRPr="00845896" w:rsidRDefault="00433CF1" w:rsidP="005A324A">
      <w:pPr>
        <w:numPr>
          <w:ilvl w:val="0"/>
          <w:numId w:val="30"/>
        </w:numPr>
        <w:spacing w:before="120" w:after="0" w:line="240" w:lineRule="auto"/>
        <w:contextualSpacing/>
        <w:jc w:val="both"/>
        <w:rPr>
          <w:rFonts w:eastAsia="Times New Roman"/>
          <w:sz w:val="20"/>
          <w:szCs w:val="20"/>
          <w:lang w:eastAsia="fr-FR"/>
        </w:rPr>
      </w:pPr>
      <w:r w:rsidRPr="00845896">
        <w:rPr>
          <w:rFonts w:eastAsia="Times New Roman"/>
          <w:sz w:val="20"/>
          <w:szCs w:val="20"/>
          <w:lang w:eastAsia="fr-FR"/>
        </w:rPr>
        <w:t>le responsable protection physique de l’</w:t>
      </w:r>
      <w:r w:rsidR="006D4055">
        <w:rPr>
          <w:rFonts w:eastAsia="Times New Roman"/>
          <w:sz w:val="20"/>
          <w:szCs w:val="20"/>
          <w:lang w:eastAsia="fr-FR"/>
        </w:rPr>
        <w:t>Etablissement</w:t>
      </w:r>
      <w:r w:rsidRPr="00845896">
        <w:rPr>
          <w:rFonts w:eastAsia="Times New Roman"/>
          <w:sz w:val="20"/>
          <w:szCs w:val="20"/>
          <w:lang w:eastAsia="fr-FR"/>
        </w:rPr>
        <w:t xml:space="preserve"> (selon les sujets à l’ordre du jour),</w:t>
      </w:r>
    </w:p>
    <w:p w:rsidR="00C2004B" w:rsidRPr="00845896" w:rsidRDefault="00C2004B" w:rsidP="005A324A">
      <w:pPr>
        <w:numPr>
          <w:ilvl w:val="0"/>
          <w:numId w:val="30"/>
        </w:numPr>
        <w:spacing w:before="120" w:after="0" w:line="240" w:lineRule="auto"/>
        <w:contextualSpacing/>
        <w:jc w:val="both"/>
        <w:rPr>
          <w:rFonts w:eastAsia="Times New Roman"/>
          <w:sz w:val="20"/>
          <w:szCs w:val="20"/>
          <w:lang w:eastAsia="fr-FR"/>
        </w:rPr>
      </w:pPr>
      <w:r w:rsidRPr="00845896">
        <w:rPr>
          <w:rFonts w:eastAsia="Times New Roman"/>
          <w:sz w:val="20"/>
          <w:szCs w:val="20"/>
          <w:lang w:eastAsia="fr-FR"/>
        </w:rPr>
        <w:t xml:space="preserve">l'inspecteur du travail, </w:t>
      </w:r>
    </w:p>
    <w:p w:rsidR="00C2004B" w:rsidRPr="00845896" w:rsidRDefault="00C2004B" w:rsidP="005A324A">
      <w:pPr>
        <w:numPr>
          <w:ilvl w:val="0"/>
          <w:numId w:val="30"/>
        </w:numPr>
        <w:spacing w:before="120" w:after="0" w:line="240" w:lineRule="auto"/>
        <w:contextualSpacing/>
        <w:jc w:val="both"/>
        <w:rPr>
          <w:rFonts w:eastAsia="Times New Roman"/>
          <w:sz w:val="20"/>
          <w:szCs w:val="20"/>
          <w:lang w:eastAsia="fr-FR"/>
        </w:rPr>
      </w:pPr>
      <w:r w:rsidRPr="00845896">
        <w:rPr>
          <w:rFonts w:eastAsia="Times New Roman"/>
          <w:sz w:val="20"/>
          <w:szCs w:val="20"/>
          <w:lang w:eastAsia="fr-FR"/>
        </w:rPr>
        <w:t>l'agent du service de prévention de la CARSAT</w:t>
      </w:r>
      <w:r w:rsidR="00C16493" w:rsidRPr="00845896">
        <w:rPr>
          <w:rFonts w:eastAsia="Times New Roman"/>
          <w:sz w:val="20"/>
          <w:szCs w:val="20"/>
          <w:lang w:eastAsia="fr-FR"/>
        </w:rPr>
        <w:t>,</w:t>
      </w:r>
      <w:r w:rsidRPr="00845896">
        <w:rPr>
          <w:rFonts w:eastAsia="Times New Roman"/>
          <w:sz w:val="20"/>
          <w:szCs w:val="20"/>
          <w:lang w:eastAsia="fr-FR"/>
        </w:rPr>
        <w:t xml:space="preserve"> </w:t>
      </w:r>
    </w:p>
    <w:p w:rsidR="00C2004B" w:rsidRPr="00845896" w:rsidRDefault="00C2004B" w:rsidP="005A324A">
      <w:pPr>
        <w:numPr>
          <w:ilvl w:val="0"/>
          <w:numId w:val="30"/>
        </w:numPr>
        <w:spacing w:before="120" w:after="0" w:line="240" w:lineRule="auto"/>
        <w:contextualSpacing/>
        <w:jc w:val="both"/>
        <w:rPr>
          <w:rFonts w:eastAsia="Times New Roman"/>
          <w:sz w:val="20"/>
          <w:szCs w:val="20"/>
          <w:lang w:eastAsia="fr-FR"/>
        </w:rPr>
      </w:pPr>
      <w:r w:rsidRPr="00845896">
        <w:rPr>
          <w:rFonts w:eastAsia="Times New Roman"/>
          <w:sz w:val="20"/>
          <w:szCs w:val="20"/>
          <w:lang w:eastAsia="fr-FR"/>
        </w:rPr>
        <w:t>le représentant de l’ASN</w:t>
      </w:r>
      <w:r w:rsidR="003361DC" w:rsidRPr="00845896">
        <w:rPr>
          <w:rFonts w:eastAsia="Times New Roman"/>
          <w:sz w:val="20"/>
          <w:szCs w:val="20"/>
          <w:lang w:eastAsia="fr-FR"/>
        </w:rPr>
        <w:t xml:space="preserve"> ou de la DREAL le cas échéant.</w:t>
      </w:r>
    </w:p>
    <w:p w:rsidR="00D477B6" w:rsidRPr="00845896" w:rsidRDefault="00D477B6" w:rsidP="00C2004B">
      <w:pPr>
        <w:spacing w:after="0" w:line="240" w:lineRule="auto"/>
        <w:outlineLvl w:val="3"/>
        <w:rPr>
          <w:rFonts w:eastAsia="Times New Roman"/>
          <w:sz w:val="20"/>
          <w:szCs w:val="20"/>
          <w:lang w:eastAsia="fr-FR"/>
        </w:rPr>
      </w:pPr>
    </w:p>
    <w:p w:rsidR="00A92EA3" w:rsidRPr="00845896" w:rsidRDefault="00A92EA3" w:rsidP="00A92EA3">
      <w:pPr>
        <w:spacing w:after="0" w:line="240" w:lineRule="auto"/>
        <w:jc w:val="both"/>
        <w:rPr>
          <w:rFonts w:eastAsia="Times New Roman"/>
          <w:sz w:val="20"/>
          <w:szCs w:val="20"/>
          <w:lang w:eastAsia="fr-FR"/>
        </w:rPr>
      </w:pPr>
      <w:r w:rsidRPr="00845896">
        <w:rPr>
          <w:rFonts w:eastAsia="Times New Roman"/>
          <w:b/>
          <w:caps/>
          <w:sz w:val="20"/>
          <w:szCs w:val="20"/>
          <w:lang w:eastAsia="fr-FR"/>
        </w:rPr>
        <w:t>I</w:t>
      </w:r>
      <w:r w:rsidRPr="00845896">
        <w:rPr>
          <w:rFonts w:eastAsia="Times New Roman"/>
          <w:b/>
          <w:sz w:val="20"/>
          <w:szCs w:val="20"/>
          <w:lang w:eastAsia="fr-FR"/>
        </w:rPr>
        <w:t>nvités</w:t>
      </w:r>
    </w:p>
    <w:p w:rsidR="00A92EA3" w:rsidRPr="00845896" w:rsidRDefault="00A92EA3" w:rsidP="00A92EA3">
      <w:pPr>
        <w:spacing w:after="0" w:line="240" w:lineRule="auto"/>
        <w:ind w:firstLine="540"/>
        <w:rPr>
          <w:rFonts w:eastAsia="Times New Roman"/>
          <w:b/>
          <w:caps/>
          <w:sz w:val="20"/>
          <w:szCs w:val="20"/>
          <w:lang w:eastAsia="fr-FR"/>
        </w:rPr>
      </w:pPr>
    </w:p>
    <w:p w:rsidR="0061494D" w:rsidRPr="00845896" w:rsidRDefault="00A92EA3" w:rsidP="00A92EA3">
      <w:pPr>
        <w:spacing w:after="0" w:line="240" w:lineRule="auto"/>
        <w:jc w:val="both"/>
        <w:rPr>
          <w:rFonts w:eastAsia="Times New Roman"/>
          <w:sz w:val="20"/>
          <w:szCs w:val="20"/>
          <w:lang w:eastAsia="fr-FR"/>
        </w:rPr>
      </w:pPr>
      <w:r w:rsidRPr="00845896">
        <w:rPr>
          <w:rFonts w:eastAsia="Times New Roman"/>
          <w:sz w:val="20"/>
          <w:szCs w:val="20"/>
          <w:lang w:eastAsia="fr-FR"/>
        </w:rPr>
        <w:t>La CSSCT peut, en accord avec le Président, faire appel à titre consultatif et occasionnel, au concours de toute per</w:t>
      </w:r>
      <w:r w:rsidR="008A634D" w:rsidRPr="00845896">
        <w:rPr>
          <w:rFonts w:eastAsia="Times New Roman"/>
          <w:sz w:val="20"/>
          <w:szCs w:val="20"/>
          <w:lang w:eastAsia="fr-FR"/>
        </w:rPr>
        <w:t>sonne de l'</w:t>
      </w:r>
      <w:r w:rsidR="006D4055">
        <w:rPr>
          <w:rFonts w:eastAsia="Times New Roman"/>
          <w:sz w:val="20"/>
          <w:szCs w:val="20"/>
          <w:lang w:eastAsia="fr-FR"/>
        </w:rPr>
        <w:t>Etablissement</w:t>
      </w:r>
      <w:r w:rsidR="008A634D" w:rsidRPr="00845896">
        <w:rPr>
          <w:rFonts w:eastAsia="Times New Roman"/>
          <w:sz w:val="20"/>
          <w:szCs w:val="20"/>
          <w:lang w:eastAsia="fr-FR"/>
        </w:rPr>
        <w:t xml:space="preserve"> qu'elle</w:t>
      </w:r>
      <w:r w:rsidRPr="00845896">
        <w:rPr>
          <w:rFonts w:eastAsia="Times New Roman"/>
          <w:sz w:val="20"/>
          <w:szCs w:val="20"/>
          <w:lang w:eastAsia="fr-FR"/>
        </w:rPr>
        <w:t xml:space="preserve"> juge qualifiée, en raison de ses compétences en matière de santé, de sécurité et de conditions de travail, et en fonction de l'ordre du jour.</w:t>
      </w:r>
    </w:p>
    <w:p w:rsidR="00D477B6" w:rsidRPr="00845896" w:rsidRDefault="00D477B6" w:rsidP="00C2004B">
      <w:pPr>
        <w:spacing w:after="0" w:line="240" w:lineRule="auto"/>
        <w:outlineLvl w:val="3"/>
        <w:rPr>
          <w:rFonts w:eastAsia="Times New Roman"/>
          <w:sz w:val="20"/>
          <w:szCs w:val="20"/>
          <w:lang w:eastAsia="fr-FR"/>
        </w:rPr>
      </w:pPr>
    </w:p>
    <w:p w:rsidR="008066DF" w:rsidRDefault="008066DF" w:rsidP="00C2004B">
      <w:pPr>
        <w:spacing w:after="0" w:line="240" w:lineRule="auto"/>
        <w:outlineLvl w:val="3"/>
        <w:rPr>
          <w:rFonts w:eastAsia="Times New Roman"/>
          <w:b/>
          <w:sz w:val="20"/>
          <w:szCs w:val="20"/>
          <w:lang w:eastAsia="fr-FR"/>
        </w:rPr>
      </w:pPr>
      <w:bookmarkStart w:id="277" w:name="_Toc517705655"/>
      <w:bookmarkStart w:id="278" w:name="_Toc517706556"/>
      <w:bookmarkStart w:id="279" w:name="_Toc517706722"/>
      <w:bookmarkStart w:id="280" w:name="_Toc517707893"/>
      <w:bookmarkStart w:id="281" w:name="_Toc517711757"/>
      <w:bookmarkStart w:id="282" w:name="_Toc517712792"/>
    </w:p>
    <w:p w:rsidR="008066DF" w:rsidRDefault="008066DF" w:rsidP="00C2004B">
      <w:pPr>
        <w:spacing w:after="0" w:line="240" w:lineRule="auto"/>
        <w:outlineLvl w:val="3"/>
        <w:rPr>
          <w:rFonts w:eastAsia="Times New Roman"/>
          <w:b/>
          <w:sz w:val="20"/>
          <w:szCs w:val="20"/>
          <w:lang w:eastAsia="fr-FR"/>
        </w:rPr>
      </w:pPr>
    </w:p>
    <w:p w:rsidR="00C2004B" w:rsidRPr="00845896" w:rsidRDefault="00C2004B" w:rsidP="00C2004B">
      <w:pPr>
        <w:spacing w:after="0" w:line="240" w:lineRule="auto"/>
        <w:outlineLvl w:val="3"/>
        <w:rPr>
          <w:rFonts w:eastAsia="Times New Roman"/>
          <w:b/>
          <w:sz w:val="20"/>
          <w:szCs w:val="20"/>
          <w:lang w:eastAsia="fr-FR"/>
        </w:rPr>
      </w:pPr>
      <w:r w:rsidRPr="00845896">
        <w:rPr>
          <w:rFonts w:eastAsia="Times New Roman"/>
          <w:b/>
          <w:sz w:val="20"/>
          <w:szCs w:val="20"/>
          <w:lang w:eastAsia="fr-FR"/>
        </w:rPr>
        <w:lastRenderedPageBreak/>
        <w:t>Réunions</w:t>
      </w:r>
      <w:bookmarkEnd w:id="277"/>
      <w:bookmarkEnd w:id="278"/>
      <w:bookmarkEnd w:id="279"/>
      <w:bookmarkEnd w:id="280"/>
      <w:bookmarkEnd w:id="281"/>
      <w:bookmarkEnd w:id="282"/>
    </w:p>
    <w:p w:rsidR="00C2004B" w:rsidRPr="00845896" w:rsidRDefault="00C2004B" w:rsidP="00C2004B">
      <w:pPr>
        <w:spacing w:after="0" w:line="240" w:lineRule="auto"/>
        <w:outlineLvl w:val="3"/>
        <w:rPr>
          <w:rFonts w:eastAsia="Times New Roman"/>
          <w:sz w:val="20"/>
          <w:szCs w:val="20"/>
          <w:lang w:eastAsia="fr-FR"/>
        </w:rPr>
      </w:pPr>
    </w:p>
    <w:p w:rsidR="00C2004B" w:rsidRPr="00845896" w:rsidRDefault="00C2004B" w:rsidP="00C2004B">
      <w:pPr>
        <w:spacing w:after="0" w:line="240" w:lineRule="auto"/>
        <w:outlineLvl w:val="3"/>
        <w:rPr>
          <w:rFonts w:eastAsia="Times New Roman"/>
          <w:sz w:val="20"/>
          <w:szCs w:val="20"/>
          <w:lang w:eastAsia="fr-FR"/>
        </w:rPr>
      </w:pPr>
      <w:bookmarkStart w:id="283" w:name="_Toc517705656"/>
      <w:bookmarkStart w:id="284" w:name="_Toc517706557"/>
      <w:bookmarkStart w:id="285" w:name="_Toc517706723"/>
      <w:bookmarkStart w:id="286" w:name="_Toc517707894"/>
      <w:bookmarkStart w:id="287" w:name="_Toc517711758"/>
      <w:bookmarkStart w:id="288" w:name="_Toc517712793"/>
      <w:r w:rsidRPr="00845896">
        <w:rPr>
          <w:rFonts w:eastAsia="Times New Roman"/>
          <w:sz w:val="20"/>
          <w:szCs w:val="20"/>
          <w:lang w:eastAsia="fr-FR"/>
        </w:rPr>
        <w:t>Les réunions de la CSSCT sont présidées par l’employeur ou son représentant.</w:t>
      </w:r>
      <w:bookmarkEnd w:id="283"/>
      <w:bookmarkEnd w:id="284"/>
      <w:bookmarkEnd w:id="285"/>
      <w:bookmarkEnd w:id="286"/>
      <w:bookmarkEnd w:id="287"/>
      <w:bookmarkEnd w:id="288"/>
    </w:p>
    <w:p w:rsidR="00C2004B" w:rsidRPr="00845896" w:rsidRDefault="00C2004B" w:rsidP="00C2004B">
      <w:pPr>
        <w:spacing w:after="0" w:line="240" w:lineRule="auto"/>
        <w:outlineLvl w:val="3"/>
        <w:rPr>
          <w:rFonts w:eastAsia="Times New Roman"/>
          <w:sz w:val="20"/>
          <w:szCs w:val="20"/>
          <w:lang w:eastAsia="fr-FR"/>
        </w:rPr>
      </w:pPr>
    </w:p>
    <w:p w:rsidR="00C2004B" w:rsidRPr="00845896" w:rsidRDefault="00C2004B" w:rsidP="00C2004B">
      <w:pPr>
        <w:spacing w:after="0" w:line="240" w:lineRule="auto"/>
        <w:outlineLvl w:val="3"/>
        <w:rPr>
          <w:rFonts w:eastAsia="Times New Roman"/>
          <w:sz w:val="20"/>
          <w:szCs w:val="20"/>
          <w:lang w:eastAsia="fr-FR"/>
        </w:rPr>
      </w:pPr>
      <w:bookmarkStart w:id="289" w:name="_Toc517705657"/>
      <w:bookmarkStart w:id="290" w:name="_Toc517706558"/>
      <w:bookmarkStart w:id="291" w:name="_Toc517706724"/>
      <w:bookmarkStart w:id="292" w:name="_Toc517707895"/>
      <w:bookmarkStart w:id="293" w:name="_Toc517711759"/>
      <w:bookmarkStart w:id="294" w:name="_Toc517712794"/>
      <w:r w:rsidRPr="00845896">
        <w:rPr>
          <w:rFonts w:eastAsia="Times New Roman"/>
          <w:sz w:val="20"/>
          <w:szCs w:val="20"/>
          <w:lang w:eastAsia="fr-FR"/>
        </w:rPr>
        <w:t>L’employeur ou son représentant peut se faire assister</w:t>
      </w:r>
      <w:r w:rsidR="00F91265" w:rsidRPr="00845896">
        <w:rPr>
          <w:rFonts w:eastAsia="Times New Roman"/>
          <w:sz w:val="20"/>
          <w:szCs w:val="20"/>
          <w:lang w:eastAsia="fr-FR"/>
        </w:rPr>
        <w:t>, dans les conditions légales,</w:t>
      </w:r>
      <w:r w:rsidRPr="00845896">
        <w:rPr>
          <w:rFonts w:eastAsia="Times New Roman"/>
          <w:sz w:val="20"/>
          <w:szCs w:val="20"/>
          <w:lang w:eastAsia="fr-FR"/>
        </w:rPr>
        <w:t xml:space="preserve"> par de</w:t>
      </w:r>
      <w:r w:rsidR="00F91265" w:rsidRPr="00845896">
        <w:rPr>
          <w:rFonts w:eastAsia="Times New Roman"/>
          <w:sz w:val="20"/>
          <w:szCs w:val="20"/>
          <w:lang w:eastAsia="fr-FR"/>
        </w:rPr>
        <w:t>s</w:t>
      </w:r>
      <w:r w:rsidRPr="00845896">
        <w:rPr>
          <w:rFonts w:eastAsia="Times New Roman"/>
          <w:sz w:val="20"/>
          <w:szCs w:val="20"/>
          <w:lang w:eastAsia="fr-FR"/>
        </w:rPr>
        <w:t xml:space="preserve"> salariés de l’entreprise lors des réunions de la CSSCT.</w:t>
      </w:r>
      <w:bookmarkEnd w:id="289"/>
      <w:bookmarkEnd w:id="290"/>
      <w:bookmarkEnd w:id="291"/>
      <w:bookmarkEnd w:id="292"/>
      <w:bookmarkEnd w:id="293"/>
      <w:bookmarkEnd w:id="294"/>
    </w:p>
    <w:p w:rsidR="00891949" w:rsidRPr="00845896" w:rsidRDefault="00891949" w:rsidP="00C2004B">
      <w:pPr>
        <w:spacing w:after="0" w:line="240" w:lineRule="auto"/>
        <w:jc w:val="both"/>
        <w:rPr>
          <w:rFonts w:eastAsia="Times New Roman"/>
          <w:sz w:val="20"/>
          <w:szCs w:val="20"/>
          <w:lang w:eastAsia="fr-FR"/>
        </w:rPr>
      </w:pPr>
    </w:p>
    <w:p w:rsidR="00C2004B" w:rsidRPr="00845896" w:rsidRDefault="008A634D" w:rsidP="00C2004B">
      <w:pPr>
        <w:spacing w:after="0" w:line="240" w:lineRule="auto"/>
        <w:jc w:val="both"/>
        <w:rPr>
          <w:rFonts w:eastAsia="Times New Roman"/>
          <w:sz w:val="20"/>
          <w:szCs w:val="20"/>
          <w:lang w:eastAsia="fr-FR"/>
        </w:rPr>
      </w:pPr>
      <w:r w:rsidRPr="00845896">
        <w:rPr>
          <w:rFonts w:eastAsia="Times New Roman"/>
          <w:sz w:val="20"/>
          <w:szCs w:val="20"/>
          <w:lang w:eastAsia="fr-FR"/>
        </w:rPr>
        <w:t>La CSSCT est réunie</w:t>
      </w:r>
      <w:r w:rsidR="00C2004B" w:rsidRPr="00845896">
        <w:rPr>
          <w:rFonts w:eastAsia="Times New Roman"/>
          <w:sz w:val="20"/>
          <w:szCs w:val="20"/>
          <w:lang w:eastAsia="fr-FR"/>
        </w:rPr>
        <w:t xml:space="preserve"> selon la fréquence suivante :</w:t>
      </w:r>
    </w:p>
    <w:p w:rsidR="008A634D" w:rsidRPr="00845896" w:rsidRDefault="008A634D" w:rsidP="00C2004B">
      <w:pPr>
        <w:spacing w:after="0" w:line="240" w:lineRule="auto"/>
        <w:jc w:val="both"/>
        <w:rPr>
          <w:rFonts w:eastAsia="Times New Roman"/>
          <w:sz w:val="20"/>
          <w:szCs w:val="20"/>
          <w:lang w:eastAsia="fr-FR"/>
        </w:rPr>
      </w:pPr>
    </w:p>
    <w:p w:rsidR="00C2004B" w:rsidRPr="00845896" w:rsidRDefault="007B2FED" w:rsidP="005A324A">
      <w:pPr>
        <w:numPr>
          <w:ilvl w:val="0"/>
          <w:numId w:val="32"/>
        </w:numPr>
        <w:tabs>
          <w:tab w:val="num" w:pos="284"/>
        </w:tabs>
        <w:spacing w:after="0" w:line="240" w:lineRule="auto"/>
        <w:ind w:left="709"/>
        <w:jc w:val="both"/>
        <w:rPr>
          <w:rFonts w:eastAsia="Times New Roman"/>
          <w:sz w:val="20"/>
          <w:szCs w:val="20"/>
          <w:lang w:eastAsia="fr-FR"/>
        </w:rPr>
      </w:pPr>
      <w:r w:rsidRPr="00845896">
        <w:rPr>
          <w:rFonts w:eastAsia="Times New Roman"/>
          <w:sz w:val="20"/>
          <w:szCs w:val="20"/>
          <w:lang w:eastAsia="fr-FR"/>
        </w:rPr>
        <w:t xml:space="preserve">Jusqu’à </w:t>
      </w:r>
      <w:r w:rsidR="00C2004B" w:rsidRPr="00845896">
        <w:rPr>
          <w:rFonts w:eastAsia="Times New Roman"/>
          <w:sz w:val="20"/>
          <w:szCs w:val="20"/>
          <w:lang w:eastAsia="fr-FR"/>
        </w:rPr>
        <w:t xml:space="preserve">999 </w:t>
      </w:r>
      <w:r w:rsidR="00802C17" w:rsidRPr="00845896">
        <w:rPr>
          <w:rFonts w:eastAsia="Times New Roman"/>
          <w:sz w:val="20"/>
          <w:szCs w:val="20"/>
          <w:lang w:eastAsia="fr-FR"/>
        </w:rPr>
        <w:t>: une fois tous les deux mois,</w:t>
      </w:r>
    </w:p>
    <w:p w:rsidR="00C2004B" w:rsidRPr="00845896" w:rsidRDefault="00C2004B" w:rsidP="005A324A">
      <w:pPr>
        <w:numPr>
          <w:ilvl w:val="0"/>
          <w:numId w:val="32"/>
        </w:numPr>
        <w:tabs>
          <w:tab w:val="num" w:pos="284"/>
        </w:tabs>
        <w:spacing w:after="0" w:line="240" w:lineRule="auto"/>
        <w:ind w:left="709"/>
        <w:jc w:val="both"/>
        <w:rPr>
          <w:rFonts w:eastAsia="Times New Roman"/>
          <w:sz w:val="20"/>
          <w:szCs w:val="20"/>
          <w:lang w:eastAsia="fr-FR"/>
        </w:rPr>
      </w:pPr>
      <w:r w:rsidRPr="00845896">
        <w:rPr>
          <w:rFonts w:eastAsia="Times New Roman"/>
          <w:sz w:val="20"/>
          <w:szCs w:val="20"/>
          <w:lang w:eastAsia="fr-FR"/>
        </w:rPr>
        <w:t xml:space="preserve">A partir de </w:t>
      </w:r>
      <w:r w:rsidR="00BC5428" w:rsidRPr="00845896">
        <w:rPr>
          <w:rFonts w:eastAsia="Times New Roman"/>
          <w:sz w:val="20"/>
          <w:szCs w:val="20"/>
          <w:lang w:eastAsia="fr-FR"/>
        </w:rPr>
        <w:t>1</w:t>
      </w:r>
      <w:r w:rsidRPr="00845896">
        <w:rPr>
          <w:rFonts w:eastAsia="Times New Roman"/>
          <w:sz w:val="20"/>
          <w:szCs w:val="20"/>
          <w:lang w:eastAsia="fr-FR"/>
        </w:rPr>
        <w:t>000 : une fois par mois.</w:t>
      </w:r>
    </w:p>
    <w:p w:rsidR="00CB4C98" w:rsidRPr="00845896" w:rsidRDefault="00CB4C98" w:rsidP="00C2004B">
      <w:pPr>
        <w:spacing w:after="0" w:line="240" w:lineRule="auto"/>
        <w:jc w:val="both"/>
        <w:rPr>
          <w:rFonts w:eastAsia="Times New Roman"/>
          <w:sz w:val="20"/>
          <w:szCs w:val="20"/>
          <w:lang w:eastAsia="fr-FR"/>
        </w:rPr>
      </w:pPr>
    </w:p>
    <w:p w:rsidR="00C2004B" w:rsidRPr="00845896" w:rsidRDefault="00CB4C98" w:rsidP="00C2004B">
      <w:pPr>
        <w:spacing w:after="0" w:line="240" w:lineRule="auto"/>
        <w:jc w:val="both"/>
        <w:rPr>
          <w:rFonts w:eastAsia="Times New Roman"/>
          <w:sz w:val="20"/>
          <w:szCs w:val="20"/>
          <w:lang w:eastAsia="fr-FR"/>
        </w:rPr>
      </w:pPr>
      <w:r w:rsidRPr="00845896">
        <w:rPr>
          <w:rFonts w:eastAsia="Times New Roman"/>
          <w:sz w:val="20"/>
          <w:szCs w:val="20"/>
          <w:lang w:eastAsia="fr-FR"/>
        </w:rPr>
        <w:t>La durée des réunions de la CSSCT</w:t>
      </w:r>
      <w:r w:rsidR="00C14429" w:rsidRPr="00845896">
        <w:rPr>
          <w:rFonts w:eastAsia="Times New Roman"/>
          <w:sz w:val="20"/>
          <w:szCs w:val="20"/>
          <w:lang w:eastAsia="fr-FR"/>
        </w:rPr>
        <w:t xml:space="preserve"> ne saurait, si possible, </w:t>
      </w:r>
      <w:r w:rsidRPr="00845896">
        <w:rPr>
          <w:rFonts w:eastAsia="Times New Roman"/>
          <w:sz w:val="20"/>
          <w:szCs w:val="20"/>
          <w:lang w:eastAsia="fr-FR"/>
        </w:rPr>
        <w:t>excéder la journée.</w:t>
      </w:r>
    </w:p>
    <w:p w:rsidR="00CB4C98" w:rsidRPr="00845896" w:rsidRDefault="00CB4C98" w:rsidP="00C2004B">
      <w:pPr>
        <w:spacing w:after="0" w:line="240" w:lineRule="auto"/>
        <w:jc w:val="both"/>
        <w:rPr>
          <w:rFonts w:eastAsia="Times New Roman"/>
          <w:sz w:val="20"/>
          <w:szCs w:val="20"/>
          <w:lang w:eastAsia="fr-FR"/>
        </w:rPr>
      </w:pPr>
    </w:p>
    <w:p w:rsidR="0061494D" w:rsidRPr="00845896" w:rsidRDefault="0061494D" w:rsidP="00C2004B">
      <w:pPr>
        <w:spacing w:after="0" w:line="240" w:lineRule="auto"/>
        <w:jc w:val="both"/>
        <w:rPr>
          <w:rFonts w:eastAsia="Times New Roman"/>
          <w:sz w:val="20"/>
          <w:szCs w:val="20"/>
          <w:lang w:eastAsia="fr-FR"/>
        </w:rPr>
      </w:pPr>
      <w:r w:rsidRPr="00845896">
        <w:rPr>
          <w:rFonts w:eastAsia="Times New Roman"/>
          <w:sz w:val="20"/>
          <w:szCs w:val="20"/>
          <w:lang w:eastAsia="fr-FR"/>
        </w:rPr>
        <w:t>La CSSCT peut</w:t>
      </w:r>
      <w:r w:rsidR="007B2FED" w:rsidRPr="00845896">
        <w:rPr>
          <w:rFonts w:eastAsia="Times New Roman"/>
          <w:sz w:val="20"/>
          <w:szCs w:val="20"/>
          <w:lang w:eastAsia="fr-FR"/>
        </w:rPr>
        <w:t>,</w:t>
      </w:r>
      <w:r w:rsidR="00702C6B" w:rsidRPr="00845896">
        <w:rPr>
          <w:rFonts w:eastAsia="Times New Roman"/>
          <w:sz w:val="20"/>
          <w:szCs w:val="20"/>
          <w:lang w:eastAsia="fr-FR"/>
        </w:rPr>
        <w:t xml:space="preserve"> en cas d’urgence,</w:t>
      </w:r>
      <w:r w:rsidRPr="00845896">
        <w:rPr>
          <w:rFonts w:eastAsia="Times New Roman"/>
          <w:sz w:val="20"/>
          <w:szCs w:val="20"/>
          <w:lang w:eastAsia="fr-FR"/>
        </w:rPr>
        <w:t xml:space="preserve"> tenir des réunions exceptionnelles</w:t>
      </w:r>
      <w:r w:rsidR="00C9267F" w:rsidRPr="00845896">
        <w:rPr>
          <w:rFonts w:eastAsia="Times New Roman"/>
          <w:sz w:val="20"/>
          <w:szCs w:val="20"/>
          <w:lang w:eastAsia="fr-FR"/>
        </w:rPr>
        <w:t xml:space="preserve"> sur accord entre le </w:t>
      </w:r>
      <w:r w:rsidR="007B2FED" w:rsidRPr="00845896">
        <w:rPr>
          <w:rFonts w:eastAsia="Times New Roman"/>
          <w:sz w:val="20"/>
          <w:szCs w:val="20"/>
          <w:lang w:eastAsia="fr-FR"/>
        </w:rPr>
        <w:t>P</w:t>
      </w:r>
      <w:r w:rsidR="00C9267F" w:rsidRPr="00845896">
        <w:rPr>
          <w:rFonts w:eastAsia="Times New Roman"/>
          <w:sz w:val="20"/>
          <w:szCs w:val="20"/>
          <w:lang w:eastAsia="fr-FR"/>
        </w:rPr>
        <w:t xml:space="preserve">résident et le </w:t>
      </w:r>
      <w:r w:rsidR="00AD281E" w:rsidRPr="00845896">
        <w:rPr>
          <w:rFonts w:eastAsia="Times New Roman"/>
          <w:sz w:val="20"/>
          <w:szCs w:val="20"/>
          <w:lang w:eastAsia="fr-FR"/>
        </w:rPr>
        <w:t>Secrétaire</w:t>
      </w:r>
      <w:r w:rsidR="007B2FED" w:rsidRPr="00845896">
        <w:rPr>
          <w:rFonts w:eastAsia="Times New Roman"/>
          <w:sz w:val="20"/>
          <w:szCs w:val="20"/>
          <w:lang w:eastAsia="fr-FR"/>
        </w:rPr>
        <w:t xml:space="preserve"> de la CSSCT et/ou </w:t>
      </w:r>
      <w:r w:rsidR="00542E18" w:rsidRPr="00845896">
        <w:rPr>
          <w:rFonts w:eastAsia="Times New Roman"/>
          <w:sz w:val="20"/>
          <w:szCs w:val="20"/>
          <w:lang w:eastAsia="fr-FR"/>
        </w:rPr>
        <w:t xml:space="preserve">le Secrétaire </w:t>
      </w:r>
      <w:r w:rsidR="007B2FED" w:rsidRPr="00845896">
        <w:rPr>
          <w:rFonts w:eastAsia="Times New Roman"/>
          <w:sz w:val="20"/>
          <w:szCs w:val="20"/>
          <w:lang w:eastAsia="fr-FR"/>
        </w:rPr>
        <w:t xml:space="preserve">du </w:t>
      </w:r>
      <w:r w:rsidR="006D4055">
        <w:rPr>
          <w:rFonts w:eastAsia="Times New Roman"/>
          <w:sz w:val="20"/>
          <w:szCs w:val="20"/>
          <w:lang w:eastAsia="fr-FR"/>
        </w:rPr>
        <w:t>Comité Social et Economique</w:t>
      </w:r>
      <w:r w:rsidR="00C9267F" w:rsidRPr="00845896">
        <w:rPr>
          <w:rFonts w:eastAsia="Times New Roman"/>
          <w:sz w:val="20"/>
          <w:szCs w:val="20"/>
          <w:lang w:eastAsia="fr-FR"/>
        </w:rPr>
        <w:t>.</w:t>
      </w:r>
    </w:p>
    <w:p w:rsidR="00DF1122" w:rsidRPr="00845896" w:rsidRDefault="00DF1122" w:rsidP="003361DC">
      <w:pPr>
        <w:spacing w:after="0" w:line="240" w:lineRule="auto"/>
        <w:jc w:val="both"/>
        <w:rPr>
          <w:rFonts w:eastAsia="Times New Roman"/>
          <w:sz w:val="20"/>
          <w:szCs w:val="20"/>
          <w:lang w:eastAsia="fr-FR"/>
        </w:rPr>
      </w:pPr>
    </w:p>
    <w:p w:rsidR="00DF1122" w:rsidRPr="00845896" w:rsidRDefault="00DF1122" w:rsidP="003361DC">
      <w:pPr>
        <w:spacing w:after="0" w:line="240" w:lineRule="auto"/>
        <w:jc w:val="both"/>
        <w:rPr>
          <w:rFonts w:eastAsia="Times New Roman"/>
          <w:sz w:val="20"/>
          <w:szCs w:val="20"/>
          <w:lang w:eastAsia="fr-FR"/>
        </w:rPr>
      </w:pPr>
      <w:r w:rsidRPr="00845896">
        <w:rPr>
          <w:rFonts w:eastAsia="Times New Roman"/>
          <w:sz w:val="20"/>
          <w:szCs w:val="20"/>
          <w:lang w:eastAsia="fr-FR"/>
        </w:rPr>
        <w:t>Les inspections d’installations</w:t>
      </w:r>
      <w:r w:rsidR="00702C6B" w:rsidRPr="00845896">
        <w:rPr>
          <w:rFonts w:eastAsia="Times New Roman"/>
          <w:sz w:val="20"/>
          <w:szCs w:val="20"/>
          <w:lang w:eastAsia="fr-FR"/>
        </w:rPr>
        <w:t xml:space="preserve"> par la CSSCT</w:t>
      </w:r>
      <w:r w:rsidRPr="00845896">
        <w:rPr>
          <w:rFonts w:eastAsia="Times New Roman"/>
          <w:sz w:val="20"/>
          <w:szCs w:val="20"/>
          <w:lang w:eastAsia="fr-FR"/>
        </w:rPr>
        <w:t xml:space="preserve"> sont définies (dates, lieu) au minimum un mois à l’avance</w:t>
      </w:r>
      <w:r w:rsidR="00BF70F1" w:rsidRPr="00845896">
        <w:rPr>
          <w:rFonts w:eastAsia="Times New Roman"/>
          <w:sz w:val="20"/>
          <w:szCs w:val="20"/>
          <w:lang w:eastAsia="fr-FR"/>
        </w:rPr>
        <w:t>, sur la base d’un planning prévisionnel établi en début d’année. Leur nombre ne saurait être supérieur au nombre de réunions ordinaires de la CSSCT</w:t>
      </w:r>
    </w:p>
    <w:p w:rsidR="00DF1122" w:rsidRPr="00845896" w:rsidRDefault="00DF1122" w:rsidP="003361DC">
      <w:pPr>
        <w:spacing w:after="0" w:line="240" w:lineRule="auto"/>
        <w:jc w:val="both"/>
        <w:rPr>
          <w:rFonts w:eastAsia="Times New Roman"/>
          <w:sz w:val="20"/>
          <w:szCs w:val="20"/>
          <w:lang w:eastAsia="fr-FR"/>
        </w:rPr>
      </w:pPr>
    </w:p>
    <w:p w:rsidR="00DF1122" w:rsidRPr="00845896" w:rsidRDefault="00DF1122" w:rsidP="00DF1122">
      <w:pPr>
        <w:spacing w:after="0" w:line="240" w:lineRule="auto"/>
        <w:jc w:val="both"/>
        <w:rPr>
          <w:rFonts w:eastAsia="Times New Roman"/>
          <w:sz w:val="20"/>
          <w:szCs w:val="20"/>
          <w:lang w:eastAsia="fr-FR"/>
        </w:rPr>
      </w:pPr>
      <w:r w:rsidRPr="00845896">
        <w:rPr>
          <w:rFonts w:eastAsia="Times New Roman"/>
          <w:sz w:val="20"/>
          <w:szCs w:val="20"/>
          <w:lang w:eastAsia="fr-FR"/>
        </w:rPr>
        <w:t>La CSSCT élargie est réunie une fois par an</w:t>
      </w:r>
      <w:r w:rsidR="00702C6B" w:rsidRPr="00845896">
        <w:rPr>
          <w:rFonts w:eastAsia="Times New Roman"/>
          <w:sz w:val="20"/>
          <w:szCs w:val="20"/>
          <w:lang w:eastAsia="fr-FR"/>
        </w:rPr>
        <w:t>, sauf urgence dans les conditions légales</w:t>
      </w:r>
      <w:r w:rsidRPr="00845896">
        <w:rPr>
          <w:rFonts w:eastAsia="Times New Roman"/>
          <w:sz w:val="20"/>
          <w:szCs w:val="20"/>
          <w:lang w:eastAsia="fr-FR"/>
        </w:rPr>
        <w:t>.</w:t>
      </w:r>
    </w:p>
    <w:p w:rsidR="0035031C" w:rsidRPr="00845896" w:rsidRDefault="0035031C" w:rsidP="0035031C">
      <w:pPr>
        <w:spacing w:after="0" w:line="240" w:lineRule="auto"/>
        <w:outlineLvl w:val="3"/>
        <w:rPr>
          <w:rFonts w:eastAsia="Times New Roman"/>
          <w:b/>
          <w:sz w:val="20"/>
          <w:szCs w:val="20"/>
          <w:lang w:eastAsia="fr-FR"/>
        </w:rPr>
      </w:pPr>
    </w:p>
    <w:p w:rsidR="0035031C" w:rsidRPr="00845896" w:rsidRDefault="0035031C" w:rsidP="0035031C">
      <w:pPr>
        <w:spacing w:after="0" w:line="240" w:lineRule="auto"/>
        <w:outlineLvl w:val="3"/>
        <w:rPr>
          <w:rFonts w:eastAsia="Times New Roman"/>
          <w:b/>
          <w:sz w:val="20"/>
          <w:szCs w:val="20"/>
          <w:lang w:eastAsia="fr-FR"/>
        </w:rPr>
      </w:pPr>
      <w:bookmarkStart w:id="295" w:name="_Toc517705658"/>
      <w:bookmarkStart w:id="296" w:name="_Toc517706559"/>
      <w:bookmarkStart w:id="297" w:name="_Toc517706725"/>
      <w:bookmarkStart w:id="298" w:name="_Toc517707896"/>
      <w:bookmarkStart w:id="299" w:name="_Toc517711760"/>
      <w:bookmarkStart w:id="300" w:name="_Toc517712795"/>
      <w:r w:rsidRPr="00845896">
        <w:rPr>
          <w:rFonts w:eastAsia="Times New Roman"/>
          <w:b/>
          <w:sz w:val="20"/>
          <w:szCs w:val="20"/>
          <w:lang w:eastAsia="fr-FR"/>
        </w:rPr>
        <w:t>Remplacement des représentants absents</w:t>
      </w:r>
      <w:bookmarkEnd w:id="295"/>
      <w:bookmarkEnd w:id="296"/>
      <w:bookmarkEnd w:id="297"/>
      <w:bookmarkEnd w:id="298"/>
      <w:bookmarkEnd w:id="299"/>
      <w:bookmarkEnd w:id="300"/>
    </w:p>
    <w:p w:rsidR="0035031C" w:rsidRPr="00845896" w:rsidRDefault="0035031C" w:rsidP="00C2004B">
      <w:pPr>
        <w:spacing w:after="0" w:line="240" w:lineRule="auto"/>
        <w:jc w:val="both"/>
        <w:rPr>
          <w:rFonts w:eastAsia="Times New Roman"/>
          <w:sz w:val="20"/>
          <w:szCs w:val="20"/>
          <w:lang w:eastAsia="fr-FR"/>
        </w:rPr>
      </w:pPr>
    </w:p>
    <w:p w:rsidR="00D477B6" w:rsidRPr="00845896" w:rsidRDefault="0035031C" w:rsidP="00C2004B">
      <w:pPr>
        <w:spacing w:after="0" w:line="240" w:lineRule="auto"/>
        <w:jc w:val="both"/>
        <w:rPr>
          <w:rFonts w:eastAsia="Times New Roman"/>
          <w:sz w:val="20"/>
          <w:szCs w:val="20"/>
          <w:lang w:eastAsia="fr-FR"/>
        </w:rPr>
      </w:pPr>
      <w:r w:rsidRPr="00845896">
        <w:rPr>
          <w:rFonts w:eastAsia="Times New Roman"/>
          <w:sz w:val="20"/>
          <w:szCs w:val="20"/>
          <w:lang w:eastAsia="fr-FR"/>
        </w:rPr>
        <w:t>En cas d’absence d’un représentant à la CSSCT, son remplacement est assuré par le représentant syndical de l’organisation à laquelle il appartient.</w:t>
      </w:r>
    </w:p>
    <w:p w:rsidR="0035031C" w:rsidRPr="00845896" w:rsidRDefault="0035031C" w:rsidP="00C2004B">
      <w:pPr>
        <w:spacing w:after="0" w:line="240" w:lineRule="auto"/>
        <w:jc w:val="both"/>
        <w:rPr>
          <w:rFonts w:eastAsia="Times New Roman"/>
          <w:sz w:val="20"/>
          <w:szCs w:val="20"/>
          <w:lang w:eastAsia="fr-FR"/>
        </w:rPr>
      </w:pPr>
    </w:p>
    <w:p w:rsidR="00C2004B" w:rsidRPr="00845896" w:rsidRDefault="004E0FA0" w:rsidP="00C2004B">
      <w:pPr>
        <w:spacing w:after="0" w:line="240" w:lineRule="auto"/>
        <w:outlineLvl w:val="3"/>
        <w:rPr>
          <w:rFonts w:eastAsia="Times New Roman"/>
          <w:b/>
          <w:sz w:val="20"/>
          <w:szCs w:val="20"/>
          <w:lang w:eastAsia="fr-FR"/>
        </w:rPr>
      </w:pPr>
      <w:bookmarkStart w:id="301" w:name="_Toc517705659"/>
      <w:bookmarkStart w:id="302" w:name="_Toc517706560"/>
      <w:bookmarkStart w:id="303" w:name="_Toc517706726"/>
      <w:bookmarkStart w:id="304" w:name="_Toc517707897"/>
      <w:bookmarkStart w:id="305" w:name="_Toc517711761"/>
      <w:bookmarkStart w:id="306" w:name="_Toc517712796"/>
      <w:r w:rsidRPr="00845896">
        <w:rPr>
          <w:rFonts w:eastAsia="Times New Roman"/>
          <w:b/>
          <w:sz w:val="20"/>
          <w:szCs w:val="20"/>
          <w:lang w:eastAsia="fr-FR"/>
        </w:rPr>
        <w:t xml:space="preserve">Compte rendu </w:t>
      </w:r>
      <w:r w:rsidR="0035031C" w:rsidRPr="00845896">
        <w:rPr>
          <w:rFonts w:eastAsia="Times New Roman"/>
          <w:b/>
          <w:sz w:val="20"/>
          <w:szCs w:val="20"/>
          <w:lang w:eastAsia="fr-FR"/>
        </w:rPr>
        <w:t>et</w:t>
      </w:r>
      <w:r w:rsidRPr="00845896">
        <w:rPr>
          <w:rFonts w:eastAsia="Times New Roman"/>
          <w:b/>
          <w:sz w:val="20"/>
          <w:szCs w:val="20"/>
          <w:lang w:eastAsia="fr-FR"/>
        </w:rPr>
        <w:t xml:space="preserve"> t</w:t>
      </w:r>
      <w:r w:rsidR="00C2004B" w:rsidRPr="00845896">
        <w:rPr>
          <w:rFonts w:eastAsia="Times New Roman"/>
          <w:b/>
          <w:sz w:val="20"/>
          <w:szCs w:val="20"/>
          <w:lang w:eastAsia="fr-FR"/>
        </w:rPr>
        <w:t>ableau de suivi des actions</w:t>
      </w:r>
      <w:bookmarkEnd w:id="301"/>
      <w:bookmarkEnd w:id="302"/>
      <w:bookmarkEnd w:id="303"/>
      <w:bookmarkEnd w:id="304"/>
      <w:bookmarkEnd w:id="305"/>
      <w:bookmarkEnd w:id="306"/>
    </w:p>
    <w:p w:rsidR="00C2004B" w:rsidRPr="00845896" w:rsidRDefault="00C2004B" w:rsidP="00C2004B">
      <w:pPr>
        <w:spacing w:after="0" w:line="240" w:lineRule="auto"/>
        <w:outlineLvl w:val="3"/>
        <w:rPr>
          <w:rFonts w:eastAsia="Times New Roman"/>
          <w:b/>
          <w:sz w:val="20"/>
          <w:szCs w:val="20"/>
          <w:lang w:eastAsia="fr-FR"/>
        </w:rPr>
      </w:pPr>
    </w:p>
    <w:p w:rsidR="00C2004B" w:rsidRPr="00845896" w:rsidRDefault="00C2004B" w:rsidP="00C2004B">
      <w:pPr>
        <w:spacing w:after="0" w:line="240" w:lineRule="auto"/>
        <w:outlineLvl w:val="3"/>
        <w:rPr>
          <w:rFonts w:eastAsia="Times New Roman"/>
          <w:sz w:val="20"/>
          <w:szCs w:val="20"/>
          <w:lang w:eastAsia="fr-FR"/>
        </w:rPr>
      </w:pPr>
      <w:bookmarkStart w:id="307" w:name="_Toc517705660"/>
      <w:bookmarkStart w:id="308" w:name="_Toc517706561"/>
      <w:bookmarkStart w:id="309" w:name="_Toc517706727"/>
      <w:bookmarkStart w:id="310" w:name="_Toc517707898"/>
      <w:bookmarkStart w:id="311" w:name="_Toc517711762"/>
      <w:bookmarkStart w:id="312" w:name="_Toc517712797"/>
      <w:r w:rsidRPr="00845896">
        <w:rPr>
          <w:rFonts w:eastAsia="Times New Roman"/>
          <w:sz w:val="20"/>
          <w:szCs w:val="20"/>
          <w:lang w:eastAsia="fr-FR"/>
        </w:rPr>
        <w:t xml:space="preserve">A l’issue de chaque réunion, </w:t>
      </w:r>
      <w:r w:rsidR="004E0FA0" w:rsidRPr="00845896">
        <w:rPr>
          <w:rFonts w:eastAsia="Times New Roman"/>
          <w:sz w:val="20"/>
          <w:szCs w:val="20"/>
          <w:lang w:eastAsia="fr-FR"/>
        </w:rPr>
        <w:t xml:space="preserve">un compte rendu à destination du </w:t>
      </w:r>
      <w:r w:rsidR="006D4055">
        <w:rPr>
          <w:rFonts w:eastAsia="Times New Roman"/>
          <w:sz w:val="20"/>
          <w:szCs w:val="20"/>
          <w:lang w:eastAsia="fr-FR"/>
        </w:rPr>
        <w:t>Comité Social et Economique</w:t>
      </w:r>
      <w:r w:rsidR="0035031C" w:rsidRPr="00845896">
        <w:rPr>
          <w:rFonts w:eastAsia="Times New Roman"/>
          <w:sz w:val="20"/>
          <w:szCs w:val="20"/>
          <w:lang w:eastAsia="fr-FR"/>
        </w:rPr>
        <w:t xml:space="preserve"> et un</w:t>
      </w:r>
      <w:r w:rsidRPr="00845896">
        <w:rPr>
          <w:rFonts w:eastAsia="Times New Roman"/>
          <w:sz w:val="20"/>
          <w:szCs w:val="20"/>
          <w:lang w:eastAsia="fr-FR"/>
        </w:rPr>
        <w:t xml:space="preserve"> tableau de suivi des actions décidées au cours de la réunion de la CSSCT</w:t>
      </w:r>
      <w:r w:rsidR="00DB17F6" w:rsidRPr="00845896">
        <w:rPr>
          <w:rFonts w:eastAsia="Times New Roman"/>
          <w:sz w:val="20"/>
          <w:szCs w:val="20"/>
          <w:lang w:eastAsia="fr-FR"/>
        </w:rPr>
        <w:t xml:space="preserve"> </w:t>
      </w:r>
      <w:r w:rsidR="0035031C" w:rsidRPr="00845896">
        <w:rPr>
          <w:rFonts w:eastAsia="Times New Roman"/>
          <w:sz w:val="20"/>
          <w:szCs w:val="20"/>
          <w:lang w:eastAsia="fr-FR"/>
        </w:rPr>
        <w:t>sont</w:t>
      </w:r>
      <w:r w:rsidR="00DB17F6" w:rsidRPr="00845896">
        <w:rPr>
          <w:rFonts w:eastAsia="Times New Roman"/>
          <w:sz w:val="20"/>
          <w:szCs w:val="20"/>
          <w:lang w:eastAsia="fr-FR"/>
        </w:rPr>
        <w:t xml:space="preserve"> établi</w:t>
      </w:r>
      <w:r w:rsidR="0035031C" w:rsidRPr="00845896">
        <w:rPr>
          <w:rFonts w:eastAsia="Times New Roman"/>
          <w:sz w:val="20"/>
          <w:szCs w:val="20"/>
          <w:lang w:eastAsia="fr-FR"/>
        </w:rPr>
        <w:t>s</w:t>
      </w:r>
      <w:r w:rsidR="00DB17F6" w:rsidRPr="00845896">
        <w:rPr>
          <w:rFonts w:eastAsia="Times New Roman"/>
          <w:sz w:val="20"/>
          <w:szCs w:val="20"/>
          <w:lang w:eastAsia="fr-FR"/>
        </w:rPr>
        <w:t xml:space="preserve"> par le </w:t>
      </w:r>
      <w:r w:rsidR="00AD281E" w:rsidRPr="00845896">
        <w:rPr>
          <w:rFonts w:eastAsia="Times New Roman"/>
          <w:sz w:val="20"/>
          <w:szCs w:val="20"/>
          <w:lang w:eastAsia="fr-FR"/>
        </w:rPr>
        <w:t>Secrétaire</w:t>
      </w:r>
      <w:r w:rsidR="00DB17F6" w:rsidRPr="00845896">
        <w:rPr>
          <w:rFonts w:eastAsia="Times New Roman"/>
          <w:sz w:val="20"/>
          <w:szCs w:val="20"/>
          <w:lang w:eastAsia="fr-FR"/>
        </w:rPr>
        <w:t xml:space="preserve"> en lien avec</w:t>
      </w:r>
      <w:r w:rsidRPr="00845896">
        <w:rPr>
          <w:rFonts w:eastAsia="Times New Roman"/>
          <w:sz w:val="20"/>
          <w:szCs w:val="20"/>
          <w:lang w:eastAsia="fr-FR"/>
        </w:rPr>
        <w:t xml:space="preserve"> le </w:t>
      </w:r>
      <w:r w:rsidR="0035031C" w:rsidRPr="00845896">
        <w:rPr>
          <w:rFonts w:eastAsia="Times New Roman"/>
          <w:sz w:val="20"/>
          <w:szCs w:val="20"/>
          <w:lang w:eastAsia="fr-FR"/>
        </w:rPr>
        <w:t>P</w:t>
      </w:r>
      <w:r w:rsidRPr="00845896">
        <w:rPr>
          <w:rFonts w:eastAsia="Times New Roman"/>
          <w:sz w:val="20"/>
          <w:szCs w:val="20"/>
          <w:lang w:eastAsia="fr-FR"/>
        </w:rPr>
        <w:t>résident ou son représentant ; ce tableau mentionne la nature des actions, leurs objectifs, leur délai de réalisation et la personne en charge</w:t>
      </w:r>
      <w:r w:rsidR="00702C6B" w:rsidRPr="00845896">
        <w:rPr>
          <w:rFonts w:eastAsia="Times New Roman"/>
          <w:sz w:val="20"/>
          <w:szCs w:val="20"/>
          <w:lang w:eastAsia="fr-FR"/>
        </w:rPr>
        <w:t xml:space="preserve"> (cf </w:t>
      </w:r>
      <w:r w:rsidR="00542E18" w:rsidRPr="00845896">
        <w:rPr>
          <w:rFonts w:eastAsia="Times New Roman"/>
          <w:sz w:val="20"/>
          <w:szCs w:val="20"/>
          <w:lang w:eastAsia="fr-FR"/>
        </w:rPr>
        <w:t xml:space="preserve">modèle en Annexe </w:t>
      </w:r>
      <w:r w:rsidR="00702C6B" w:rsidRPr="00845896">
        <w:rPr>
          <w:rFonts w:eastAsia="Times New Roman"/>
          <w:sz w:val="20"/>
          <w:szCs w:val="20"/>
          <w:lang w:eastAsia="fr-FR"/>
        </w:rPr>
        <w:t> </w:t>
      </w:r>
      <w:r w:rsidR="00F558A6" w:rsidRPr="00845896">
        <w:rPr>
          <w:rFonts w:eastAsia="Times New Roman"/>
          <w:sz w:val="20"/>
          <w:szCs w:val="20"/>
          <w:lang w:eastAsia="fr-FR"/>
        </w:rPr>
        <w:t>2</w:t>
      </w:r>
      <w:r w:rsidR="00702C6B" w:rsidRPr="00845896">
        <w:rPr>
          <w:rFonts w:eastAsia="Times New Roman"/>
          <w:sz w:val="20"/>
          <w:szCs w:val="20"/>
          <w:lang w:eastAsia="fr-FR"/>
        </w:rPr>
        <w:t>)</w:t>
      </w:r>
      <w:r w:rsidRPr="00845896">
        <w:rPr>
          <w:rFonts w:eastAsia="Times New Roman"/>
          <w:sz w:val="20"/>
          <w:szCs w:val="20"/>
          <w:lang w:eastAsia="fr-FR"/>
        </w:rPr>
        <w:t>.</w:t>
      </w:r>
      <w:bookmarkEnd w:id="307"/>
      <w:bookmarkEnd w:id="308"/>
      <w:bookmarkEnd w:id="309"/>
      <w:bookmarkEnd w:id="310"/>
      <w:bookmarkEnd w:id="311"/>
      <w:bookmarkEnd w:id="312"/>
    </w:p>
    <w:p w:rsidR="005C4675" w:rsidRPr="00845896" w:rsidRDefault="005C4675" w:rsidP="00C2004B">
      <w:pPr>
        <w:spacing w:after="0" w:line="240" w:lineRule="auto"/>
        <w:jc w:val="both"/>
        <w:rPr>
          <w:rFonts w:eastAsia="Times New Roman"/>
          <w:sz w:val="20"/>
          <w:szCs w:val="20"/>
          <w:lang w:eastAsia="fr-FR"/>
        </w:rPr>
      </w:pPr>
    </w:p>
    <w:p w:rsidR="00C2004B" w:rsidRPr="00845896" w:rsidRDefault="00C2004B" w:rsidP="00FA065A">
      <w:pPr>
        <w:pStyle w:val="Titre2"/>
      </w:pPr>
    </w:p>
    <w:p w:rsidR="00C2004B" w:rsidRPr="00FA065A" w:rsidRDefault="00C2004B" w:rsidP="005C4675">
      <w:pPr>
        <w:pStyle w:val="Titre3"/>
      </w:pPr>
      <w:bookmarkStart w:id="313" w:name="_Toc517705512"/>
      <w:bookmarkStart w:id="314" w:name="_Toc517706562"/>
      <w:bookmarkStart w:id="315" w:name="_Toc517712798"/>
      <w:r w:rsidRPr="00FA065A">
        <w:t xml:space="preserve">SOUS SECTION 3 </w:t>
      </w:r>
      <w:r w:rsidRPr="00FA065A">
        <w:rPr>
          <w:rFonts w:hint="eastAsia"/>
        </w:rPr>
        <w:t>–</w:t>
      </w:r>
      <w:r w:rsidRPr="00FA065A">
        <w:t xml:space="preserve"> </w:t>
      </w:r>
      <w:r w:rsidRPr="00FA065A">
        <w:rPr>
          <w:rStyle w:val="Titre2Car"/>
          <w:b/>
          <w:i/>
          <w:caps/>
        </w:rPr>
        <w:t>CREDITS</w:t>
      </w:r>
      <w:r w:rsidRPr="00FA065A">
        <w:t xml:space="preserve"> D</w:t>
      </w:r>
      <w:r w:rsidRPr="00FA065A">
        <w:rPr>
          <w:rFonts w:hint="eastAsia"/>
        </w:rPr>
        <w:t>’</w:t>
      </w:r>
      <w:r w:rsidRPr="00FA065A">
        <w:t>HEURES</w:t>
      </w:r>
      <w:bookmarkEnd w:id="313"/>
      <w:bookmarkEnd w:id="314"/>
      <w:bookmarkEnd w:id="315"/>
    </w:p>
    <w:p w:rsidR="00C2004B" w:rsidRPr="00845896" w:rsidRDefault="00C2004B" w:rsidP="00C2004B">
      <w:pPr>
        <w:spacing w:after="0" w:line="240" w:lineRule="auto"/>
        <w:outlineLvl w:val="3"/>
        <w:rPr>
          <w:rFonts w:eastAsia="Times New Roman"/>
          <w:b/>
          <w:sz w:val="20"/>
          <w:szCs w:val="20"/>
          <w:lang w:eastAsia="fr-FR"/>
        </w:rPr>
      </w:pPr>
    </w:p>
    <w:p w:rsidR="00386CA1" w:rsidRPr="00845896" w:rsidRDefault="00386CA1" w:rsidP="00C2004B">
      <w:pPr>
        <w:spacing w:after="0" w:line="240" w:lineRule="auto"/>
        <w:outlineLvl w:val="3"/>
        <w:rPr>
          <w:rFonts w:eastAsia="Times New Roman"/>
          <w:b/>
          <w:sz w:val="20"/>
          <w:szCs w:val="20"/>
          <w:lang w:eastAsia="fr-FR"/>
        </w:rPr>
      </w:pPr>
    </w:p>
    <w:p w:rsidR="00C2004B" w:rsidRPr="00273305" w:rsidRDefault="00C2004B" w:rsidP="007C42DD">
      <w:pPr>
        <w:pStyle w:val="Titre4"/>
      </w:pPr>
      <w:bookmarkStart w:id="316" w:name="_Toc517703845"/>
      <w:bookmarkStart w:id="317" w:name="_Toc517704313"/>
      <w:bookmarkStart w:id="318" w:name="_Toc517705513"/>
      <w:bookmarkStart w:id="319" w:name="_Toc517706563"/>
      <w:bookmarkStart w:id="320" w:name="_Toc517712799"/>
      <w:r w:rsidRPr="00273305">
        <w:t xml:space="preserve">ARTICLE 9 </w:t>
      </w:r>
      <w:r w:rsidRPr="00273305">
        <w:rPr>
          <w:rFonts w:hint="eastAsia"/>
        </w:rPr>
        <w:t>–</w:t>
      </w:r>
      <w:r w:rsidRPr="00273305">
        <w:t xml:space="preserve"> </w:t>
      </w:r>
      <w:r w:rsidR="00273305">
        <w:t>CREDIT D’HEURES</w:t>
      </w:r>
      <w:bookmarkEnd w:id="316"/>
      <w:bookmarkEnd w:id="317"/>
      <w:bookmarkEnd w:id="318"/>
      <w:bookmarkEnd w:id="319"/>
      <w:bookmarkEnd w:id="320"/>
    </w:p>
    <w:p w:rsidR="00C2004B" w:rsidRPr="00845896" w:rsidRDefault="00C2004B" w:rsidP="00C2004B">
      <w:pPr>
        <w:spacing w:after="0" w:line="240" w:lineRule="auto"/>
        <w:outlineLvl w:val="1"/>
        <w:rPr>
          <w:rFonts w:eastAsia="Times New Roman"/>
          <w:b/>
          <w:sz w:val="20"/>
          <w:szCs w:val="20"/>
          <w:lang w:eastAsia="fr-FR"/>
          <w14:shadow w14:blurRad="50800" w14:dist="38100" w14:dir="2700000" w14:sx="100000" w14:sy="100000" w14:kx="0" w14:ky="0" w14:algn="tl">
            <w14:srgbClr w14:val="000000">
              <w14:alpha w14:val="60000"/>
            </w14:srgbClr>
          </w14:shadow>
        </w:rPr>
      </w:pPr>
    </w:p>
    <w:p w:rsidR="00C2004B" w:rsidRPr="00845896" w:rsidRDefault="00C2004B" w:rsidP="00C2004B">
      <w:pPr>
        <w:spacing w:after="0" w:line="240" w:lineRule="auto"/>
        <w:jc w:val="both"/>
        <w:rPr>
          <w:rFonts w:eastAsia="Times New Roman"/>
          <w:sz w:val="20"/>
          <w:szCs w:val="20"/>
          <w:lang w:eastAsia="fr-FR"/>
        </w:rPr>
      </w:pPr>
      <w:r w:rsidRPr="00845896">
        <w:rPr>
          <w:rFonts w:eastAsia="Times New Roman"/>
          <w:sz w:val="20"/>
          <w:szCs w:val="20"/>
          <w:lang w:eastAsia="fr-FR"/>
        </w:rPr>
        <w:t xml:space="preserve">Un crédit d’heures est accordé, dans les conditions ci-dessous, aux membres des comités </w:t>
      </w:r>
      <w:r w:rsidR="00F91265" w:rsidRPr="00845896">
        <w:rPr>
          <w:rFonts w:eastAsia="Times New Roman"/>
          <w:sz w:val="20"/>
          <w:szCs w:val="20"/>
          <w:lang w:eastAsia="fr-FR"/>
        </w:rPr>
        <w:t xml:space="preserve">sociaux et économiques </w:t>
      </w:r>
      <w:r w:rsidRPr="00845896">
        <w:rPr>
          <w:rFonts w:eastAsia="Times New Roman"/>
          <w:sz w:val="20"/>
          <w:szCs w:val="20"/>
          <w:lang w:eastAsia="fr-FR"/>
        </w:rPr>
        <w:t>d’</w:t>
      </w:r>
      <w:r w:rsidR="006D4055">
        <w:rPr>
          <w:rFonts w:eastAsia="Times New Roman"/>
          <w:sz w:val="20"/>
          <w:szCs w:val="20"/>
          <w:lang w:eastAsia="fr-FR"/>
        </w:rPr>
        <w:t>Etablissement</w:t>
      </w:r>
      <w:r w:rsidRPr="00845896">
        <w:rPr>
          <w:rFonts w:eastAsia="Times New Roman"/>
          <w:sz w:val="20"/>
          <w:szCs w:val="20"/>
          <w:lang w:eastAsia="fr-FR"/>
        </w:rPr>
        <w:t xml:space="preserve"> et des commissions en vue de l’exercice de leurs fonctions.</w:t>
      </w:r>
    </w:p>
    <w:p w:rsidR="00C2004B" w:rsidRPr="00845896" w:rsidRDefault="00C2004B" w:rsidP="00C2004B">
      <w:pPr>
        <w:spacing w:after="0" w:line="240" w:lineRule="auto"/>
        <w:jc w:val="both"/>
        <w:rPr>
          <w:rFonts w:eastAsia="Times New Roman"/>
          <w:sz w:val="20"/>
          <w:szCs w:val="20"/>
          <w:lang w:eastAsia="fr-FR"/>
        </w:rPr>
      </w:pPr>
    </w:p>
    <w:p w:rsidR="00C2004B" w:rsidRPr="00845896" w:rsidRDefault="00C2004B" w:rsidP="007C42DD">
      <w:pPr>
        <w:pStyle w:val="Titre5"/>
      </w:pPr>
      <w:bookmarkStart w:id="321" w:name="_Toc517712800"/>
      <w:r w:rsidRPr="00845896">
        <w:rPr>
          <w:caps/>
        </w:rPr>
        <w:t xml:space="preserve">9.1 </w:t>
      </w:r>
      <w:r w:rsidRPr="00845896">
        <w:rPr>
          <w:rFonts w:hint="eastAsia"/>
          <w14:shadow w14:blurRad="50800" w14:dist="38100" w14:dir="2700000" w14:sx="100000" w14:sy="100000" w14:kx="0" w14:ky="0" w14:algn="tl">
            <w14:srgbClr w14:val="000000">
              <w14:alpha w14:val="60000"/>
            </w14:srgbClr>
          </w14:shadow>
        </w:rPr>
        <w:t>–</w:t>
      </w:r>
      <w:r w:rsidRPr="00845896">
        <w:rPr>
          <w:caps/>
        </w:rPr>
        <w:t xml:space="preserve"> </w:t>
      </w:r>
      <w:r w:rsidRPr="00845896">
        <w:t xml:space="preserve">Représentants élus au </w:t>
      </w:r>
      <w:r w:rsidR="006D4055">
        <w:t>Comité Social et Economique</w:t>
      </w:r>
      <w:r w:rsidRPr="00845896">
        <w:t xml:space="preserve"> d’</w:t>
      </w:r>
      <w:r w:rsidR="006D4055">
        <w:t>Etablissement</w:t>
      </w:r>
      <w:bookmarkEnd w:id="321"/>
    </w:p>
    <w:p w:rsidR="00C2004B" w:rsidRPr="00845896" w:rsidRDefault="00C2004B" w:rsidP="00C2004B">
      <w:pPr>
        <w:spacing w:after="0" w:line="240" w:lineRule="auto"/>
        <w:ind w:firstLine="540"/>
        <w:rPr>
          <w:rFonts w:eastAsia="Times New Roman"/>
          <w:b/>
          <w:caps/>
          <w:sz w:val="20"/>
          <w:szCs w:val="20"/>
          <w:lang w:eastAsia="fr-FR"/>
        </w:rPr>
      </w:pPr>
    </w:p>
    <w:p w:rsidR="00D41391" w:rsidRPr="00845896" w:rsidRDefault="00C2004B" w:rsidP="00684A75">
      <w:pPr>
        <w:spacing w:after="0" w:line="240" w:lineRule="auto"/>
        <w:jc w:val="both"/>
        <w:rPr>
          <w:rFonts w:eastAsia="Times New Roman"/>
          <w:sz w:val="20"/>
          <w:szCs w:val="20"/>
          <w:lang w:eastAsia="fr-FR"/>
        </w:rPr>
      </w:pPr>
      <w:r w:rsidRPr="00845896">
        <w:rPr>
          <w:rFonts w:eastAsia="Times New Roman"/>
          <w:sz w:val="20"/>
          <w:szCs w:val="20"/>
          <w:lang w:eastAsia="fr-FR"/>
        </w:rPr>
        <w:t xml:space="preserve">Les </w:t>
      </w:r>
      <w:r w:rsidR="006D4055">
        <w:rPr>
          <w:rFonts w:eastAsia="Times New Roman"/>
          <w:sz w:val="20"/>
          <w:szCs w:val="20"/>
          <w:lang w:eastAsia="fr-FR"/>
        </w:rPr>
        <w:t>R</w:t>
      </w:r>
      <w:r w:rsidRPr="00845896">
        <w:rPr>
          <w:rFonts w:eastAsia="Times New Roman"/>
          <w:sz w:val="20"/>
          <w:szCs w:val="20"/>
          <w:lang w:eastAsia="fr-FR"/>
        </w:rPr>
        <w:t xml:space="preserve">eprésentants du </w:t>
      </w:r>
      <w:r w:rsidR="006D4055">
        <w:rPr>
          <w:rFonts w:eastAsia="Times New Roman"/>
          <w:sz w:val="20"/>
          <w:szCs w:val="20"/>
          <w:lang w:eastAsia="fr-FR"/>
        </w:rPr>
        <w:t>P</w:t>
      </w:r>
      <w:r w:rsidRPr="00845896">
        <w:rPr>
          <w:rFonts w:eastAsia="Times New Roman"/>
          <w:sz w:val="20"/>
          <w:szCs w:val="20"/>
          <w:lang w:eastAsia="fr-FR"/>
        </w:rPr>
        <w:t xml:space="preserve">ersonnel titulaires au </w:t>
      </w:r>
      <w:r w:rsidR="006D4055">
        <w:rPr>
          <w:rFonts w:eastAsia="Times New Roman"/>
          <w:sz w:val="20"/>
          <w:szCs w:val="20"/>
          <w:lang w:eastAsia="fr-FR"/>
        </w:rPr>
        <w:t>Comité Social et Economique</w:t>
      </w:r>
      <w:r w:rsidRPr="00845896">
        <w:rPr>
          <w:rFonts w:eastAsia="Times New Roman"/>
          <w:sz w:val="20"/>
          <w:szCs w:val="20"/>
          <w:lang w:eastAsia="fr-FR"/>
        </w:rPr>
        <w:t xml:space="preserve"> d'</w:t>
      </w:r>
      <w:r w:rsidR="006D4055">
        <w:rPr>
          <w:rFonts w:eastAsia="Times New Roman"/>
          <w:sz w:val="20"/>
          <w:szCs w:val="20"/>
          <w:lang w:eastAsia="fr-FR"/>
        </w:rPr>
        <w:t>Etablissement</w:t>
      </w:r>
      <w:r w:rsidRPr="00845896">
        <w:rPr>
          <w:rFonts w:eastAsia="Times New Roman"/>
          <w:sz w:val="20"/>
          <w:szCs w:val="20"/>
          <w:lang w:eastAsia="fr-FR"/>
        </w:rPr>
        <w:t xml:space="preserve"> disposent</w:t>
      </w:r>
      <w:r w:rsidR="00C067A4" w:rsidRPr="00845896">
        <w:rPr>
          <w:rFonts w:eastAsia="Times New Roman"/>
          <w:sz w:val="20"/>
          <w:szCs w:val="20"/>
          <w:lang w:eastAsia="fr-FR"/>
        </w:rPr>
        <w:t>,</w:t>
      </w:r>
      <w:r w:rsidRPr="00845896">
        <w:rPr>
          <w:rFonts w:eastAsia="Times New Roman"/>
          <w:sz w:val="20"/>
          <w:szCs w:val="20"/>
          <w:lang w:eastAsia="fr-FR"/>
        </w:rPr>
        <w:t xml:space="preserve"> pour exercer leurs fonctions</w:t>
      </w:r>
      <w:r w:rsidR="00C067A4" w:rsidRPr="00845896">
        <w:rPr>
          <w:rFonts w:eastAsia="Times New Roman"/>
          <w:sz w:val="20"/>
          <w:szCs w:val="20"/>
          <w:lang w:eastAsia="fr-FR"/>
        </w:rPr>
        <w:t>,</w:t>
      </w:r>
      <w:r w:rsidRPr="00845896">
        <w:rPr>
          <w:rFonts w:eastAsia="Times New Roman"/>
          <w:sz w:val="20"/>
          <w:szCs w:val="20"/>
          <w:lang w:eastAsia="fr-FR"/>
        </w:rPr>
        <w:t xml:space="preserve"> d’un crédit d’heures mensuel </w:t>
      </w:r>
      <w:r w:rsidR="00684A75" w:rsidRPr="00845896">
        <w:rPr>
          <w:rFonts w:eastAsia="Times New Roman"/>
          <w:sz w:val="20"/>
          <w:szCs w:val="20"/>
          <w:lang w:eastAsia="fr-FR"/>
        </w:rPr>
        <w:t xml:space="preserve"> dans les conditions légales (articles L 2315-7</w:t>
      </w:r>
      <w:r w:rsidR="008F4104" w:rsidRPr="00845896">
        <w:rPr>
          <w:rFonts w:eastAsia="Times New Roman"/>
          <w:sz w:val="20"/>
          <w:szCs w:val="20"/>
          <w:lang w:eastAsia="fr-FR"/>
        </w:rPr>
        <w:t xml:space="preserve"> et </w:t>
      </w:r>
      <w:r w:rsidR="00684A75" w:rsidRPr="00845896">
        <w:rPr>
          <w:rFonts w:eastAsia="Times New Roman"/>
          <w:sz w:val="20"/>
          <w:szCs w:val="20"/>
          <w:lang w:eastAsia="fr-FR"/>
        </w:rPr>
        <w:t>R 2314-1 du Code du Travail)</w:t>
      </w:r>
      <w:r w:rsidR="008F4104" w:rsidRPr="00845896">
        <w:rPr>
          <w:rFonts w:eastAsia="Times New Roman"/>
          <w:sz w:val="20"/>
          <w:szCs w:val="20"/>
          <w:lang w:eastAsia="fr-FR"/>
        </w:rPr>
        <w:t xml:space="preserve"> auquel s’ajoute la majoration de 30% prévue</w:t>
      </w:r>
      <w:r w:rsidR="006D4055">
        <w:rPr>
          <w:rFonts w:eastAsia="Times New Roman"/>
          <w:sz w:val="20"/>
          <w:szCs w:val="20"/>
          <w:lang w:eastAsia="fr-FR"/>
        </w:rPr>
        <w:t xml:space="preserve"> </w:t>
      </w:r>
      <w:r w:rsidR="008F4104" w:rsidRPr="00845896">
        <w:rPr>
          <w:rFonts w:eastAsia="Times New Roman"/>
          <w:sz w:val="20"/>
          <w:szCs w:val="20"/>
          <w:lang w:eastAsia="fr-FR"/>
        </w:rPr>
        <w:t xml:space="preserve">dans les </w:t>
      </w:r>
      <w:r w:rsidR="006D4055">
        <w:rPr>
          <w:rFonts w:eastAsia="Times New Roman"/>
          <w:sz w:val="20"/>
          <w:szCs w:val="20"/>
          <w:lang w:eastAsia="fr-FR"/>
        </w:rPr>
        <w:t>Etablissement</w:t>
      </w:r>
      <w:r w:rsidR="008F4104" w:rsidRPr="00845896">
        <w:rPr>
          <w:rFonts w:eastAsia="Times New Roman"/>
          <w:sz w:val="20"/>
          <w:szCs w:val="20"/>
          <w:lang w:eastAsia="fr-FR"/>
        </w:rPr>
        <w:t>s soumis à la loi du 30 juillet 2003 relative à la prévention des risques technologiques et/ou à la loi du 13 juin 2006 relative à la transparence et à la sécurité en matière nucléaire (TSN).</w:t>
      </w:r>
    </w:p>
    <w:p w:rsidR="00192F03" w:rsidRDefault="00192F03" w:rsidP="00D41391">
      <w:pPr>
        <w:spacing w:after="0" w:line="240" w:lineRule="auto"/>
        <w:rPr>
          <w:sz w:val="20"/>
          <w:szCs w:val="20"/>
        </w:rPr>
      </w:pPr>
    </w:p>
    <w:p w:rsidR="00D41391" w:rsidRPr="00845896" w:rsidRDefault="00D41391" w:rsidP="00D41391">
      <w:pPr>
        <w:spacing w:after="0" w:line="240" w:lineRule="auto"/>
        <w:rPr>
          <w:sz w:val="20"/>
          <w:szCs w:val="20"/>
        </w:rPr>
      </w:pPr>
      <w:r w:rsidRPr="00845896">
        <w:rPr>
          <w:sz w:val="20"/>
          <w:szCs w:val="20"/>
        </w:rPr>
        <w:t>Ce temps peut être utilisé cumulativement dans la limite de douze mois. Cette règle ne peut conduire un membre à disposer, dans le mois, de plus de deux fois le crédit d'heures de délégation dont il bénéficie.</w:t>
      </w:r>
    </w:p>
    <w:p w:rsidR="00D41391" w:rsidRPr="00845896" w:rsidRDefault="00D41391" w:rsidP="00D41391">
      <w:pPr>
        <w:spacing w:after="0" w:line="240" w:lineRule="auto"/>
        <w:rPr>
          <w:sz w:val="20"/>
          <w:szCs w:val="20"/>
        </w:rPr>
      </w:pPr>
    </w:p>
    <w:p w:rsidR="00F9014E" w:rsidRPr="00845896" w:rsidRDefault="00D41391" w:rsidP="00D41391">
      <w:pPr>
        <w:spacing w:after="0" w:line="240" w:lineRule="auto"/>
        <w:rPr>
          <w:sz w:val="20"/>
          <w:szCs w:val="20"/>
        </w:rPr>
      </w:pPr>
      <w:r w:rsidRPr="00845896">
        <w:rPr>
          <w:sz w:val="20"/>
          <w:szCs w:val="20"/>
        </w:rPr>
        <w:t xml:space="preserve">La répartition des heures entre les membres de la délégation du personnel du </w:t>
      </w:r>
      <w:r w:rsidR="006D4055">
        <w:rPr>
          <w:sz w:val="20"/>
          <w:szCs w:val="20"/>
        </w:rPr>
        <w:t>Comité Social et Economique</w:t>
      </w:r>
      <w:r w:rsidRPr="00845896">
        <w:rPr>
          <w:sz w:val="20"/>
          <w:szCs w:val="20"/>
        </w:rPr>
        <w:t xml:space="preserve"> ne peut conduire l'un d'eux à disposer, dans le mois, de plus de deux fois le crédit d'heures de délégation </w:t>
      </w:r>
      <w:r w:rsidRPr="00845896">
        <w:rPr>
          <w:sz w:val="20"/>
          <w:szCs w:val="20"/>
        </w:rPr>
        <w:lastRenderedPageBreak/>
        <w:t xml:space="preserve">dont bénéficie un membre titulaire en application de </w:t>
      </w:r>
      <w:r w:rsidR="00F9014E" w:rsidRPr="00845896">
        <w:rPr>
          <w:sz w:val="20"/>
          <w:szCs w:val="20"/>
        </w:rPr>
        <w:t>l’alinéa 1 ci-dessus</w:t>
      </w:r>
      <w:r w:rsidR="00B45D4C" w:rsidRPr="00845896">
        <w:rPr>
          <w:sz w:val="20"/>
          <w:szCs w:val="20"/>
        </w:rPr>
        <w:t>.</w:t>
      </w:r>
      <w:r w:rsidRPr="00845896">
        <w:rPr>
          <w:sz w:val="20"/>
          <w:szCs w:val="20"/>
        </w:rPr>
        <w:br/>
      </w:r>
    </w:p>
    <w:p w:rsidR="00C2004B" w:rsidRPr="00845896" w:rsidRDefault="00D41391" w:rsidP="005B6202">
      <w:pPr>
        <w:spacing w:after="0" w:line="240" w:lineRule="auto"/>
        <w:rPr>
          <w:rFonts w:eastAsia="Times New Roman"/>
          <w:sz w:val="20"/>
          <w:szCs w:val="20"/>
          <w:lang w:eastAsia="fr-FR"/>
        </w:rPr>
      </w:pPr>
      <w:r w:rsidRPr="00845896">
        <w:rPr>
          <w:sz w:val="20"/>
          <w:szCs w:val="20"/>
        </w:rPr>
        <w:t xml:space="preserve">Les membres titulaires de la délégation du personnel du </w:t>
      </w:r>
      <w:r w:rsidR="006D4055">
        <w:rPr>
          <w:sz w:val="20"/>
          <w:szCs w:val="20"/>
        </w:rPr>
        <w:t>Comité Social et Economique</w:t>
      </w:r>
      <w:r w:rsidRPr="00845896">
        <w:rPr>
          <w:sz w:val="20"/>
          <w:szCs w:val="20"/>
        </w:rPr>
        <w:t xml:space="preserve"> concernés informent l'employeur du nombre d'heures réparties au titre de chaque mois au</w:t>
      </w:r>
      <w:r w:rsidR="00F9014E" w:rsidRPr="00845896">
        <w:rPr>
          <w:sz w:val="20"/>
          <w:szCs w:val="20"/>
        </w:rPr>
        <w:t xml:space="preserve"> plus tard le 20 du mois précédent</w:t>
      </w:r>
      <w:r w:rsidRPr="00845896">
        <w:rPr>
          <w:sz w:val="20"/>
          <w:szCs w:val="20"/>
        </w:rPr>
        <w:t>. L'information de l'employeur se fait par un document écrit précisant leur identité ainsi que le nombre d'heures mutualisées pour chacun d'eux.</w:t>
      </w:r>
    </w:p>
    <w:p w:rsidR="00C2004B" w:rsidRPr="00845896" w:rsidRDefault="00C2004B" w:rsidP="00C2004B">
      <w:pPr>
        <w:spacing w:after="0" w:line="240" w:lineRule="auto"/>
        <w:jc w:val="both"/>
        <w:rPr>
          <w:rFonts w:eastAsia="Times New Roman"/>
          <w:sz w:val="20"/>
          <w:szCs w:val="20"/>
          <w:lang w:eastAsia="fr-FR"/>
        </w:rPr>
      </w:pPr>
    </w:p>
    <w:p w:rsidR="00C2004B" w:rsidRPr="00845896" w:rsidRDefault="00C2004B" w:rsidP="007C42DD">
      <w:pPr>
        <w:pStyle w:val="Titre5"/>
      </w:pPr>
      <w:bookmarkStart w:id="322" w:name="_Toc517712801"/>
      <w:r w:rsidRPr="00845896">
        <w:rPr>
          <w:caps/>
        </w:rPr>
        <w:t xml:space="preserve">9.2 </w:t>
      </w:r>
      <w:r w:rsidRPr="00845896">
        <w:rPr>
          <w:rFonts w:hint="eastAsia"/>
          <w14:shadow w14:blurRad="50800" w14:dist="38100" w14:dir="2700000" w14:sx="100000" w14:sy="100000" w14:kx="0" w14:ky="0" w14:algn="tl">
            <w14:srgbClr w14:val="000000">
              <w14:alpha w14:val="60000"/>
            </w14:srgbClr>
          </w14:shadow>
        </w:rPr>
        <w:t>–</w:t>
      </w:r>
      <w:r w:rsidRPr="00845896">
        <w:rPr>
          <w:caps/>
        </w:rPr>
        <w:t xml:space="preserve"> </w:t>
      </w:r>
      <w:r w:rsidRPr="00845896">
        <w:t xml:space="preserve">Représentants </w:t>
      </w:r>
      <w:r w:rsidR="006D4055">
        <w:t>S</w:t>
      </w:r>
      <w:r w:rsidRPr="00845896">
        <w:t xml:space="preserve">yndicaux au </w:t>
      </w:r>
      <w:r w:rsidR="006D4055">
        <w:t>Comité Social et Economique</w:t>
      </w:r>
      <w:r w:rsidRPr="00845896">
        <w:t xml:space="preserve"> d’</w:t>
      </w:r>
      <w:r w:rsidR="006D4055">
        <w:t>Etablissement</w:t>
      </w:r>
      <w:bookmarkEnd w:id="322"/>
    </w:p>
    <w:p w:rsidR="00C2004B" w:rsidRPr="00845896" w:rsidRDefault="00C2004B" w:rsidP="00C2004B">
      <w:pPr>
        <w:spacing w:after="0" w:line="240" w:lineRule="auto"/>
        <w:ind w:firstLine="540"/>
        <w:jc w:val="both"/>
        <w:rPr>
          <w:rFonts w:eastAsia="Times New Roman"/>
          <w:b/>
          <w:caps/>
          <w:sz w:val="20"/>
          <w:szCs w:val="20"/>
          <w:lang w:eastAsia="fr-FR"/>
        </w:rPr>
      </w:pPr>
    </w:p>
    <w:p w:rsidR="00C2004B" w:rsidRPr="00845896" w:rsidRDefault="00C2004B" w:rsidP="00C2004B">
      <w:pPr>
        <w:spacing w:after="0" w:line="240" w:lineRule="auto"/>
        <w:jc w:val="both"/>
        <w:rPr>
          <w:rFonts w:eastAsia="Times New Roman"/>
          <w:sz w:val="20"/>
          <w:szCs w:val="20"/>
          <w:lang w:eastAsia="fr-FR"/>
        </w:rPr>
      </w:pPr>
      <w:r w:rsidRPr="00845896">
        <w:rPr>
          <w:rFonts w:eastAsia="Times New Roman"/>
          <w:sz w:val="20"/>
          <w:szCs w:val="20"/>
          <w:lang w:eastAsia="fr-FR"/>
        </w:rPr>
        <w:t xml:space="preserve">Le </w:t>
      </w:r>
      <w:r w:rsidR="006D4055">
        <w:rPr>
          <w:rFonts w:eastAsia="Times New Roman"/>
          <w:sz w:val="20"/>
          <w:szCs w:val="20"/>
          <w:lang w:eastAsia="fr-FR"/>
        </w:rPr>
        <w:t>R</w:t>
      </w:r>
      <w:r w:rsidRPr="00845896">
        <w:rPr>
          <w:rFonts w:eastAsia="Times New Roman"/>
          <w:sz w:val="20"/>
          <w:szCs w:val="20"/>
          <w:lang w:eastAsia="fr-FR"/>
        </w:rPr>
        <w:t xml:space="preserve">eprésentant </w:t>
      </w:r>
      <w:r w:rsidR="006D4055">
        <w:rPr>
          <w:rFonts w:eastAsia="Times New Roman"/>
          <w:sz w:val="20"/>
          <w:szCs w:val="20"/>
          <w:lang w:eastAsia="fr-FR"/>
        </w:rPr>
        <w:t>s</w:t>
      </w:r>
      <w:r w:rsidRPr="00845896">
        <w:rPr>
          <w:rFonts w:eastAsia="Times New Roman"/>
          <w:sz w:val="20"/>
          <w:szCs w:val="20"/>
          <w:lang w:eastAsia="fr-FR"/>
        </w:rPr>
        <w:t xml:space="preserve">yndical au </w:t>
      </w:r>
      <w:r w:rsidR="006D4055">
        <w:rPr>
          <w:rFonts w:eastAsia="Times New Roman"/>
          <w:sz w:val="20"/>
          <w:szCs w:val="20"/>
          <w:lang w:eastAsia="fr-FR"/>
        </w:rPr>
        <w:t>Comité Social et Economique</w:t>
      </w:r>
      <w:r w:rsidRPr="00845896">
        <w:rPr>
          <w:rFonts w:eastAsia="Times New Roman"/>
          <w:sz w:val="20"/>
          <w:szCs w:val="20"/>
          <w:lang w:eastAsia="fr-FR"/>
        </w:rPr>
        <w:t xml:space="preserve"> d'</w:t>
      </w:r>
      <w:r w:rsidR="006D4055">
        <w:rPr>
          <w:rFonts w:eastAsia="Times New Roman"/>
          <w:sz w:val="20"/>
          <w:szCs w:val="20"/>
          <w:lang w:eastAsia="fr-FR"/>
        </w:rPr>
        <w:t>Etablissement</w:t>
      </w:r>
      <w:r w:rsidRPr="00845896">
        <w:rPr>
          <w:rFonts w:eastAsia="Times New Roman"/>
          <w:sz w:val="20"/>
          <w:szCs w:val="20"/>
          <w:lang w:eastAsia="fr-FR"/>
        </w:rPr>
        <w:t>, désigné conformément aux dispositions légales, dispose d'un crédit d'heures mensuel de 2</w:t>
      </w:r>
      <w:r w:rsidR="00684A75" w:rsidRPr="00845896">
        <w:rPr>
          <w:rFonts w:eastAsia="Times New Roman"/>
          <w:sz w:val="20"/>
          <w:szCs w:val="20"/>
          <w:lang w:eastAsia="fr-FR"/>
        </w:rPr>
        <w:t>5</w:t>
      </w:r>
      <w:r w:rsidRPr="00845896">
        <w:rPr>
          <w:rFonts w:eastAsia="Times New Roman"/>
          <w:sz w:val="20"/>
          <w:szCs w:val="20"/>
          <w:lang w:eastAsia="fr-FR"/>
        </w:rPr>
        <w:t xml:space="preserve"> heures pour exercer ses fonctions.</w:t>
      </w:r>
    </w:p>
    <w:p w:rsidR="00DB17F6" w:rsidRPr="00845896" w:rsidRDefault="00DB17F6" w:rsidP="00C2004B">
      <w:pPr>
        <w:spacing w:after="0" w:line="240" w:lineRule="auto"/>
        <w:jc w:val="both"/>
        <w:rPr>
          <w:rFonts w:eastAsia="Times New Roman"/>
          <w:sz w:val="20"/>
          <w:szCs w:val="20"/>
          <w:lang w:eastAsia="fr-FR"/>
        </w:rPr>
      </w:pPr>
    </w:p>
    <w:p w:rsidR="00DB17F6" w:rsidRPr="00845896" w:rsidRDefault="00DB17F6" w:rsidP="00C2004B">
      <w:pPr>
        <w:spacing w:after="0" w:line="240" w:lineRule="auto"/>
        <w:jc w:val="both"/>
        <w:rPr>
          <w:rFonts w:eastAsia="Times New Roman"/>
          <w:sz w:val="20"/>
          <w:szCs w:val="20"/>
          <w:lang w:eastAsia="fr-FR"/>
        </w:rPr>
      </w:pPr>
    </w:p>
    <w:p w:rsidR="00C2004B" w:rsidRPr="00845896" w:rsidRDefault="00C2004B" w:rsidP="007C42DD">
      <w:pPr>
        <w:pStyle w:val="Titre5"/>
      </w:pPr>
      <w:bookmarkStart w:id="323" w:name="_Toc517712802"/>
      <w:r w:rsidRPr="00845896">
        <w:rPr>
          <w:caps/>
        </w:rPr>
        <w:t xml:space="preserve">9.3 </w:t>
      </w:r>
      <w:r w:rsidRPr="00845896">
        <w:rPr>
          <w:rFonts w:hint="eastAsia"/>
          <w14:shadow w14:blurRad="50800" w14:dist="38100" w14:dir="2700000" w14:sx="100000" w14:sy="100000" w14:kx="0" w14:ky="0" w14:algn="tl">
            <w14:srgbClr w14:val="000000">
              <w14:alpha w14:val="60000"/>
            </w14:srgbClr>
          </w14:shadow>
        </w:rPr>
        <w:t>–</w:t>
      </w:r>
      <w:r w:rsidRPr="00845896">
        <w:rPr>
          <w:caps/>
        </w:rPr>
        <w:t xml:space="preserve"> </w:t>
      </w:r>
      <w:r w:rsidR="00DB17F6" w:rsidRPr="00845896">
        <w:t>Secrétaire</w:t>
      </w:r>
      <w:r w:rsidRPr="00845896">
        <w:t xml:space="preserve"> et </w:t>
      </w:r>
      <w:r w:rsidR="00525C67" w:rsidRPr="00845896">
        <w:t>T</w:t>
      </w:r>
      <w:r w:rsidRPr="00845896">
        <w:t xml:space="preserve">résorier du </w:t>
      </w:r>
      <w:r w:rsidR="006D4055">
        <w:t>Comité Social et Economique</w:t>
      </w:r>
      <w:r w:rsidRPr="00845896">
        <w:t xml:space="preserve"> d’</w:t>
      </w:r>
      <w:r w:rsidR="006D4055">
        <w:t>Etablissement</w:t>
      </w:r>
      <w:bookmarkEnd w:id="323"/>
    </w:p>
    <w:p w:rsidR="00C2004B" w:rsidRPr="00845896" w:rsidRDefault="00C2004B" w:rsidP="00C2004B">
      <w:pPr>
        <w:spacing w:after="0" w:line="240" w:lineRule="auto"/>
        <w:ind w:firstLine="540"/>
        <w:rPr>
          <w:rFonts w:eastAsia="Times New Roman"/>
          <w:b/>
          <w:caps/>
          <w:sz w:val="20"/>
          <w:szCs w:val="20"/>
          <w:lang w:eastAsia="fr-FR"/>
        </w:rPr>
      </w:pPr>
    </w:p>
    <w:p w:rsidR="00C2004B" w:rsidRPr="00845896" w:rsidRDefault="00C2004B" w:rsidP="00C2004B">
      <w:pPr>
        <w:spacing w:after="0" w:line="240" w:lineRule="auto"/>
        <w:jc w:val="both"/>
        <w:rPr>
          <w:rFonts w:eastAsia="Times New Roman"/>
          <w:sz w:val="20"/>
          <w:szCs w:val="20"/>
          <w:lang w:eastAsia="fr-FR"/>
        </w:rPr>
      </w:pPr>
      <w:r w:rsidRPr="00845896">
        <w:rPr>
          <w:rFonts w:eastAsia="Times New Roman"/>
          <w:sz w:val="20"/>
          <w:szCs w:val="20"/>
          <w:lang w:eastAsia="fr-FR"/>
        </w:rPr>
        <w:t xml:space="preserve">Le </w:t>
      </w:r>
      <w:r w:rsidR="00E917EB" w:rsidRPr="00845896">
        <w:rPr>
          <w:rFonts w:eastAsia="Times New Roman"/>
          <w:sz w:val="20"/>
          <w:szCs w:val="20"/>
          <w:lang w:eastAsia="fr-FR"/>
        </w:rPr>
        <w:t>S</w:t>
      </w:r>
      <w:r w:rsidRPr="00845896">
        <w:rPr>
          <w:rFonts w:eastAsia="Times New Roman"/>
          <w:sz w:val="20"/>
          <w:szCs w:val="20"/>
          <w:lang w:eastAsia="fr-FR"/>
        </w:rPr>
        <w:t xml:space="preserve">ecrétaire du </w:t>
      </w:r>
      <w:r w:rsidR="006D4055">
        <w:rPr>
          <w:rFonts w:eastAsia="Times New Roman"/>
          <w:sz w:val="20"/>
          <w:szCs w:val="20"/>
          <w:lang w:eastAsia="fr-FR"/>
        </w:rPr>
        <w:t>Comité Social et Economique</w:t>
      </w:r>
      <w:r w:rsidRPr="00845896">
        <w:rPr>
          <w:rFonts w:eastAsia="Times New Roman"/>
          <w:sz w:val="20"/>
          <w:szCs w:val="20"/>
          <w:lang w:eastAsia="fr-FR"/>
        </w:rPr>
        <w:t xml:space="preserve"> d'</w:t>
      </w:r>
      <w:r w:rsidR="006D4055">
        <w:rPr>
          <w:rFonts w:eastAsia="Times New Roman"/>
          <w:sz w:val="20"/>
          <w:szCs w:val="20"/>
          <w:lang w:eastAsia="fr-FR"/>
        </w:rPr>
        <w:t>Etablissement</w:t>
      </w:r>
      <w:r w:rsidRPr="00845896">
        <w:rPr>
          <w:rFonts w:eastAsia="Times New Roman"/>
          <w:sz w:val="20"/>
          <w:szCs w:val="20"/>
          <w:lang w:eastAsia="fr-FR"/>
        </w:rPr>
        <w:t xml:space="preserve"> dispose, pour l'exercice de ses fonctions, d'un crédit d'heures mensuel complémentaire non mutualisable, fonction de l’effectif de l’</w:t>
      </w:r>
      <w:r w:rsidR="006D4055">
        <w:rPr>
          <w:rFonts w:eastAsia="Times New Roman"/>
          <w:sz w:val="20"/>
          <w:szCs w:val="20"/>
          <w:lang w:eastAsia="fr-FR"/>
        </w:rPr>
        <w:t>Etablissement</w:t>
      </w:r>
      <w:r w:rsidRPr="00845896">
        <w:rPr>
          <w:rFonts w:eastAsia="Times New Roman"/>
          <w:sz w:val="20"/>
          <w:szCs w:val="20"/>
          <w:lang w:eastAsia="fr-FR"/>
        </w:rPr>
        <w:t>:</w:t>
      </w:r>
    </w:p>
    <w:p w:rsidR="00C2004B" w:rsidRPr="00845896" w:rsidRDefault="006D4055" w:rsidP="005A324A">
      <w:pPr>
        <w:numPr>
          <w:ilvl w:val="0"/>
          <w:numId w:val="5"/>
        </w:numPr>
        <w:spacing w:after="0" w:line="240" w:lineRule="auto"/>
        <w:jc w:val="both"/>
        <w:rPr>
          <w:rFonts w:eastAsia="Times New Roman"/>
          <w:sz w:val="20"/>
          <w:szCs w:val="20"/>
          <w:lang w:eastAsia="fr-FR"/>
        </w:rPr>
      </w:pPr>
      <w:r>
        <w:rPr>
          <w:rFonts w:eastAsia="Times New Roman"/>
          <w:sz w:val="20"/>
          <w:szCs w:val="20"/>
          <w:lang w:eastAsia="fr-FR"/>
        </w:rPr>
        <w:t>j</w:t>
      </w:r>
      <w:r w:rsidR="00C2004B" w:rsidRPr="00845896">
        <w:rPr>
          <w:rFonts w:eastAsia="Times New Roman"/>
          <w:sz w:val="20"/>
          <w:szCs w:val="20"/>
          <w:lang w:eastAsia="fr-FR"/>
        </w:rPr>
        <w:t xml:space="preserve">usqu’à 999: </w:t>
      </w:r>
      <w:r w:rsidR="00684A75" w:rsidRPr="00845896">
        <w:rPr>
          <w:rFonts w:eastAsia="Times New Roman"/>
          <w:sz w:val="20"/>
          <w:szCs w:val="20"/>
          <w:lang w:eastAsia="fr-FR"/>
        </w:rPr>
        <w:t>30</w:t>
      </w:r>
      <w:r w:rsidR="00C2004B" w:rsidRPr="00845896">
        <w:rPr>
          <w:rFonts w:eastAsia="Times New Roman"/>
          <w:sz w:val="20"/>
          <w:szCs w:val="20"/>
          <w:lang w:eastAsia="fr-FR"/>
        </w:rPr>
        <w:t xml:space="preserve"> heures, </w:t>
      </w:r>
    </w:p>
    <w:p w:rsidR="00C2004B" w:rsidRPr="00845896" w:rsidRDefault="006D4055" w:rsidP="0035031C">
      <w:pPr>
        <w:numPr>
          <w:ilvl w:val="0"/>
          <w:numId w:val="5"/>
        </w:numPr>
        <w:spacing w:after="0" w:line="240" w:lineRule="auto"/>
        <w:jc w:val="both"/>
        <w:rPr>
          <w:rFonts w:eastAsia="Times New Roman"/>
          <w:sz w:val="20"/>
          <w:szCs w:val="20"/>
          <w:lang w:eastAsia="fr-FR"/>
        </w:rPr>
      </w:pPr>
      <w:r>
        <w:rPr>
          <w:rFonts w:eastAsia="Times New Roman"/>
          <w:sz w:val="20"/>
          <w:szCs w:val="20"/>
          <w:lang w:eastAsia="fr-FR"/>
        </w:rPr>
        <w:t>d</w:t>
      </w:r>
      <w:r w:rsidR="00C2004B" w:rsidRPr="00845896">
        <w:rPr>
          <w:rFonts w:eastAsia="Times New Roman"/>
          <w:sz w:val="20"/>
          <w:szCs w:val="20"/>
          <w:lang w:eastAsia="fr-FR"/>
        </w:rPr>
        <w:t xml:space="preserve">e 1000 à 1999: </w:t>
      </w:r>
      <w:r w:rsidR="00684A75" w:rsidRPr="00845896">
        <w:rPr>
          <w:rFonts w:eastAsia="Times New Roman"/>
          <w:sz w:val="20"/>
          <w:szCs w:val="20"/>
          <w:lang w:eastAsia="fr-FR"/>
        </w:rPr>
        <w:t>45</w:t>
      </w:r>
      <w:r w:rsidR="00DB17F6" w:rsidRPr="00845896">
        <w:rPr>
          <w:rFonts w:eastAsia="Times New Roman"/>
          <w:sz w:val="20"/>
          <w:szCs w:val="20"/>
          <w:lang w:eastAsia="fr-FR"/>
        </w:rPr>
        <w:t xml:space="preserve"> heures</w:t>
      </w:r>
      <w:r w:rsidR="00C2004B" w:rsidRPr="00845896">
        <w:rPr>
          <w:rFonts w:eastAsia="Times New Roman"/>
          <w:sz w:val="20"/>
          <w:szCs w:val="20"/>
          <w:lang w:eastAsia="fr-FR"/>
        </w:rPr>
        <w:t>,</w:t>
      </w:r>
    </w:p>
    <w:p w:rsidR="00C2004B" w:rsidRPr="00845896" w:rsidRDefault="006D4055" w:rsidP="0035031C">
      <w:pPr>
        <w:numPr>
          <w:ilvl w:val="0"/>
          <w:numId w:val="5"/>
        </w:numPr>
        <w:spacing w:after="0" w:line="240" w:lineRule="auto"/>
        <w:jc w:val="both"/>
        <w:rPr>
          <w:rFonts w:eastAsia="Times New Roman"/>
          <w:sz w:val="20"/>
          <w:szCs w:val="20"/>
          <w:lang w:eastAsia="fr-FR"/>
        </w:rPr>
      </w:pPr>
      <w:r>
        <w:rPr>
          <w:rFonts w:eastAsia="Times New Roman"/>
          <w:sz w:val="20"/>
          <w:szCs w:val="20"/>
          <w:lang w:eastAsia="fr-FR"/>
        </w:rPr>
        <w:t>à</w:t>
      </w:r>
      <w:r w:rsidR="00C2004B" w:rsidRPr="00845896">
        <w:rPr>
          <w:rFonts w:eastAsia="Times New Roman"/>
          <w:sz w:val="20"/>
          <w:szCs w:val="20"/>
          <w:lang w:eastAsia="fr-FR"/>
        </w:rPr>
        <w:t xml:space="preserve"> partir de 2000: </w:t>
      </w:r>
      <w:r w:rsidR="00684A75" w:rsidRPr="00845896">
        <w:rPr>
          <w:rFonts w:eastAsia="Times New Roman"/>
          <w:sz w:val="20"/>
          <w:szCs w:val="20"/>
          <w:lang w:eastAsia="fr-FR"/>
        </w:rPr>
        <w:t>60</w:t>
      </w:r>
      <w:r w:rsidR="00DB17F6" w:rsidRPr="00845896">
        <w:rPr>
          <w:rFonts w:eastAsia="Times New Roman"/>
          <w:sz w:val="20"/>
          <w:szCs w:val="20"/>
          <w:lang w:eastAsia="fr-FR"/>
        </w:rPr>
        <w:t xml:space="preserve"> heures</w:t>
      </w:r>
      <w:r w:rsidR="00C2004B" w:rsidRPr="00845896">
        <w:rPr>
          <w:rFonts w:eastAsia="Times New Roman"/>
          <w:sz w:val="20"/>
          <w:szCs w:val="20"/>
          <w:lang w:eastAsia="fr-FR"/>
        </w:rPr>
        <w:t>.</w:t>
      </w:r>
    </w:p>
    <w:p w:rsidR="00C55FCF" w:rsidRPr="00845896" w:rsidRDefault="00C55FCF" w:rsidP="00C55FCF">
      <w:pPr>
        <w:spacing w:after="0" w:line="240" w:lineRule="auto"/>
        <w:jc w:val="both"/>
        <w:rPr>
          <w:rFonts w:eastAsia="Times New Roman"/>
          <w:sz w:val="20"/>
          <w:szCs w:val="20"/>
          <w:lang w:eastAsia="fr-FR"/>
        </w:rPr>
      </w:pPr>
    </w:p>
    <w:p w:rsidR="00C55FCF" w:rsidRPr="00845896" w:rsidRDefault="00C55FCF" w:rsidP="00C55FCF">
      <w:pPr>
        <w:spacing w:after="0" w:line="240" w:lineRule="auto"/>
        <w:jc w:val="both"/>
        <w:rPr>
          <w:rFonts w:eastAsia="Times New Roman"/>
          <w:sz w:val="20"/>
          <w:szCs w:val="20"/>
          <w:lang w:eastAsia="fr-FR"/>
        </w:rPr>
      </w:pPr>
      <w:r w:rsidRPr="00845896">
        <w:rPr>
          <w:rFonts w:eastAsia="Times New Roman"/>
          <w:sz w:val="20"/>
          <w:szCs w:val="20"/>
          <w:lang w:eastAsia="fr-FR"/>
        </w:rPr>
        <w:t xml:space="preserve">En cas d’absence, le </w:t>
      </w:r>
      <w:r w:rsidR="00525C67" w:rsidRPr="00845896">
        <w:rPr>
          <w:rFonts w:eastAsia="Times New Roman"/>
          <w:sz w:val="20"/>
          <w:szCs w:val="20"/>
          <w:lang w:eastAsia="fr-FR"/>
        </w:rPr>
        <w:t>S</w:t>
      </w:r>
      <w:r w:rsidRPr="00845896">
        <w:rPr>
          <w:rFonts w:eastAsia="Times New Roman"/>
          <w:sz w:val="20"/>
          <w:szCs w:val="20"/>
          <w:lang w:eastAsia="fr-FR"/>
        </w:rPr>
        <w:t>ecrétaire peut déléguer tout ou partie de son crédit au Secrétaire-Adjoint.</w:t>
      </w:r>
      <w:r w:rsidR="00525C67" w:rsidRPr="00845896">
        <w:rPr>
          <w:rFonts w:eastAsia="Times New Roman"/>
          <w:sz w:val="20"/>
          <w:szCs w:val="20"/>
          <w:lang w:eastAsia="fr-FR"/>
        </w:rPr>
        <w:t xml:space="preserve"> Il en informe la Direction.</w:t>
      </w:r>
    </w:p>
    <w:p w:rsidR="00C2004B" w:rsidRPr="00845896" w:rsidRDefault="00C2004B" w:rsidP="00C2004B">
      <w:pPr>
        <w:spacing w:after="0" w:line="240" w:lineRule="auto"/>
        <w:jc w:val="both"/>
        <w:rPr>
          <w:rFonts w:eastAsia="Times New Roman"/>
          <w:sz w:val="20"/>
          <w:szCs w:val="20"/>
          <w:lang w:eastAsia="fr-FR"/>
        </w:rPr>
      </w:pPr>
    </w:p>
    <w:p w:rsidR="00C2004B" w:rsidRPr="00845896" w:rsidRDefault="00C2004B" w:rsidP="00C2004B">
      <w:pPr>
        <w:spacing w:after="0" w:line="240" w:lineRule="auto"/>
        <w:jc w:val="both"/>
        <w:rPr>
          <w:rFonts w:eastAsia="Times New Roman"/>
          <w:sz w:val="20"/>
          <w:szCs w:val="20"/>
          <w:lang w:eastAsia="fr-FR"/>
        </w:rPr>
      </w:pPr>
      <w:r w:rsidRPr="00845896">
        <w:rPr>
          <w:rFonts w:eastAsia="Times New Roman"/>
          <w:sz w:val="20"/>
          <w:szCs w:val="20"/>
          <w:lang w:eastAsia="fr-FR"/>
        </w:rPr>
        <w:t xml:space="preserve">Le </w:t>
      </w:r>
      <w:r w:rsidR="00684A75" w:rsidRPr="00845896">
        <w:rPr>
          <w:rFonts w:eastAsia="Times New Roman"/>
          <w:sz w:val="20"/>
          <w:szCs w:val="20"/>
          <w:lang w:eastAsia="fr-FR"/>
        </w:rPr>
        <w:t>T</w:t>
      </w:r>
      <w:r w:rsidRPr="00845896">
        <w:rPr>
          <w:rFonts w:eastAsia="Times New Roman"/>
          <w:sz w:val="20"/>
          <w:szCs w:val="20"/>
          <w:lang w:eastAsia="fr-FR"/>
        </w:rPr>
        <w:t xml:space="preserve">résorier du </w:t>
      </w:r>
      <w:r w:rsidR="006D4055">
        <w:rPr>
          <w:rFonts w:eastAsia="Times New Roman"/>
          <w:sz w:val="20"/>
          <w:szCs w:val="20"/>
          <w:lang w:eastAsia="fr-FR"/>
        </w:rPr>
        <w:t>Comité Social et Economique</w:t>
      </w:r>
      <w:r w:rsidRPr="00845896">
        <w:rPr>
          <w:rFonts w:eastAsia="Times New Roman"/>
          <w:sz w:val="20"/>
          <w:szCs w:val="20"/>
          <w:lang w:eastAsia="fr-FR"/>
        </w:rPr>
        <w:t xml:space="preserve"> d'</w:t>
      </w:r>
      <w:r w:rsidR="006D4055">
        <w:rPr>
          <w:rFonts w:eastAsia="Times New Roman"/>
          <w:sz w:val="20"/>
          <w:szCs w:val="20"/>
          <w:lang w:eastAsia="fr-FR"/>
        </w:rPr>
        <w:t>Etablissement</w:t>
      </w:r>
      <w:r w:rsidRPr="00845896">
        <w:rPr>
          <w:rFonts w:eastAsia="Times New Roman"/>
          <w:sz w:val="20"/>
          <w:szCs w:val="20"/>
          <w:lang w:eastAsia="fr-FR"/>
        </w:rPr>
        <w:t xml:space="preserve"> dispose pour l'exercice de </w:t>
      </w:r>
      <w:r w:rsidR="00F91265" w:rsidRPr="00845896">
        <w:rPr>
          <w:rFonts w:eastAsia="Times New Roman"/>
          <w:sz w:val="20"/>
          <w:szCs w:val="20"/>
          <w:lang w:eastAsia="fr-FR"/>
        </w:rPr>
        <w:t>ses</w:t>
      </w:r>
      <w:r w:rsidRPr="00845896">
        <w:rPr>
          <w:rFonts w:eastAsia="Times New Roman"/>
          <w:sz w:val="20"/>
          <w:szCs w:val="20"/>
          <w:lang w:eastAsia="fr-FR"/>
        </w:rPr>
        <w:t xml:space="preserve"> fonctions d'un crédit d'heures mensuel personnel non mutualisable, fonction de l’effectif de l’</w:t>
      </w:r>
      <w:r w:rsidR="006D4055">
        <w:rPr>
          <w:rFonts w:eastAsia="Times New Roman"/>
          <w:sz w:val="20"/>
          <w:szCs w:val="20"/>
          <w:lang w:eastAsia="fr-FR"/>
        </w:rPr>
        <w:t>Etablissement</w:t>
      </w:r>
      <w:r w:rsidRPr="00845896">
        <w:rPr>
          <w:rFonts w:eastAsia="Times New Roman"/>
          <w:sz w:val="20"/>
          <w:szCs w:val="20"/>
          <w:lang w:eastAsia="fr-FR"/>
        </w:rPr>
        <w:t>, égal à :</w:t>
      </w:r>
    </w:p>
    <w:p w:rsidR="00C2004B" w:rsidRPr="00845896" w:rsidRDefault="006D4055" w:rsidP="005A324A">
      <w:pPr>
        <w:numPr>
          <w:ilvl w:val="0"/>
          <w:numId w:val="5"/>
        </w:numPr>
        <w:tabs>
          <w:tab w:val="num" w:pos="1428"/>
        </w:tabs>
        <w:spacing w:before="100" w:beforeAutospacing="1" w:after="100" w:afterAutospacing="1" w:line="240" w:lineRule="auto"/>
        <w:jc w:val="both"/>
        <w:rPr>
          <w:rFonts w:eastAsia="Times New Roman"/>
          <w:sz w:val="20"/>
          <w:szCs w:val="20"/>
          <w:lang w:eastAsia="fr-FR"/>
        </w:rPr>
      </w:pPr>
      <w:r>
        <w:rPr>
          <w:rFonts w:eastAsia="Times New Roman"/>
          <w:sz w:val="20"/>
          <w:szCs w:val="20"/>
          <w:lang w:eastAsia="fr-FR"/>
        </w:rPr>
        <w:t>j</w:t>
      </w:r>
      <w:r w:rsidR="00DB17F6" w:rsidRPr="00845896">
        <w:rPr>
          <w:rFonts w:eastAsia="Times New Roman"/>
          <w:sz w:val="20"/>
          <w:szCs w:val="20"/>
          <w:lang w:eastAsia="fr-FR"/>
        </w:rPr>
        <w:t>usqu’à 999 :</w:t>
      </w:r>
      <w:r w:rsidR="00C2004B" w:rsidRPr="00845896">
        <w:rPr>
          <w:rFonts w:eastAsia="Times New Roman"/>
          <w:sz w:val="20"/>
          <w:szCs w:val="20"/>
          <w:lang w:eastAsia="fr-FR"/>
        </w:rPr>
        <w:t xml:space="preserve"> </w:t>
      </w:r>
      <w:r w:rsidR="001E7532" w:rsidRPr="00845896">
        <w:rPr>
          <w:rFonts w:eastAsia="Times New Roman"/>
          <w:sz w:val="20"/>
          <w:szCs w:val="20"/>
          <w:lang w:eastAsia="fr-FR"/>
        </w:rPr>
        <w:t>10</w:t>
      </w:r>
      <w:r w:rsidR="00C2004B" w:rsidRPr="00845896">
        <w:rPr>
          <w:rFonts w:eastAsia="Times New Roman"/>
          <w:sz w:val="20"/>
          <w:szCs w:val="20"/>
          <w:lang w:eastAsia="fr-FR"/>
        </w:rPr>
        <w:t xml:space="preserve"> heures,</w:t>
      </w:r>
    </w:p>
    <w:p w:rsidR="00C2004B" w:rsidRPr="00845896" w:rsidRDefault="006D4055" w:rsidP="005A324A">
      <w:pPr>
        <w:numPr>
          <w:ilvl w:val="0"/>
          <w:numId w:val="5"/>
        </w:numPr>
        <w:tabs>
          <w:tab w:val="num" w:pos="1428"/>
        </w:tabs>
        <w:spacing w:before="100" w:beforeAutospacing="1" w:after="100" w:afterAutospacing="1" w:line="240" w:lineRule="auto"/>
        <w:jc w:val="both"/>
        <w:rPr>
          <w:rFonts w:eastAsia="Times New Roman"/>
          <w:sz w:val="20"/>
          <w:szCs w:val="20"/>
          <w:lang w:eastAsia="fr-FR"/>
        </w:rPr>
      </w:pPr>
      <w:r>
        <w:rPr>
          <w:rFonts w:eastAsia="Times New Roman"/>
          <w:sz w:val="20"/>
          <w:szCs w:val="20"/>
          <w:lang w:eastAsia="fr-FR"/>
        </w:rPr>
        <w:t>d</w:t>
      </w:r>
      <w:r w:rsidR="00DB17F6" w:rsidRPr="00845896">
        <w:rPr>
          <w:rFonts w:eastAsia="Times New Roman"/>
          <w:sz w:val="20"/>
          <w:szCs w:val="20"/>
          <w:lang w:eastAsia="fr-FR"/>
        </w:rPr>
        <w:t>e 1000 à 1999 :</w:t>
      </w:r>
      <w:r w:rsidR="00C2004B" w:rsidRPr="00845896">
        <w:rPr>
          <w:rFonts w:eastAsia="Times New Roman"/>
          <w:sz w:val="20"/>
          <w:szCs w:val="20"/>
          <w:lang w:eastAsia="fr-FR"/>
        </w:rPr>
        <w:t xml:space="preserve"> 1</w:t>
      </w:r>
      <w:r w:rsidR="001E7532" w:rsidRPr="00845896">
        <w:rPr>
          <w:rFonts w:eastAsia="Times New Roman"/>
          <w:sz w:val="20"/>
          <w:szCs w:val="20"/>
          <w:lang w:eastAsia="fr-FR"/>
        </w:rPr>
        <w:t>6</w:t>
      </w:r>
      <w:r w:rsidR="00C2004B" w:rsidRPr="00845896">
        <w:rPr>
          <w:rFonts w:eastAsia="Times New Roman"/>
          <w:sz w:val="20"/>
          <w:szCs w:val="20"/>
          <w:lang w:eastAsia="fr-FR"/>
        </w:rPr>
        <w:t xml:space="preserve"> heures,</w:t>
      </w:r>
    </w:p>
    <w:p w:rsidR="001E7532" w:rsidRPr="00845896" w:rsidRDefault="006D4055" w:rsidP="001E7532">
      <w:pPr>
        <w:numPr>
          <w:ilvl w:val="0"/>
          <w:numId w:val="5"/>
        </w:numPr>
        <w:tabs>
          <w:tab w:val="num" w:pos="1428"/>
        </w:tabs>
        <w:spacing w:before="100" w:beforeAutospacing="1" w:after="100" w:afterAutospacing="1" w:line="240" w:lineRule="auto"/>
        <w:jc w:val="both"/>
        <w:rPr>
          <w:rFonts w:eastAsia="Times New Roman"/>
          <w:sz w:val="20"/>
          <w:szCs w:val="20"/>
          <w:lang w:eastAsia="fr-FR"/>
        </w:rPr>
      </w:pPr>
      <w:r>
        <w:rPr>
          <w:rFonts w:eastAsia="Times New Roman"/>
          <w:sz w:val="20"/>
          <w:szCs w:val="20"/>
          <w:lang w:eastAsia="fr-FR"/>
        </w:rPr>
        <w:t>à</w:t>
      </w:r>
      <w:r w:rsidR="00DB17F6" w:rsidRPr="00845896">
        <w:rPr>
          <w:rFonts w:eastAsia="Times New Roman"/>
          <w:sz w:val="20"/>
          <w:szCs w:val="20"/>
          <w:lang w:eastAsia="fr-FR"/>
        </w:rPr>
        <w:t xml:space="preserve"> partir de 2000 :</w:t>
      </w:r>
      <w:r w:rsidR="00C2004B" w:rsidRPr="00845896">
        <w:rPr>
          <w:rFonts w:eastAsia="Times New Roman"/>
          <w:sz w:val="20"/>
          <w:szCs w:val="20"/>
          <w:lang w:eastAsia="fr-FR"/>
        </w:rPr>
        <w:t xml:space="preserve"> 2 heures supplémentaires par seuil d’effectif de 1000.</w:t>
      </w:r>
    </w:p>
    <w:p w:rsidR="007C42DD" w:rsidRDefault="00845419" w:rsidP="007C42DD">
      <w:pPr>
        <w:pStyle w:val="Titre5"/>
        <w:ind w:left="0"/>
      </w:pPr>
      <w:bookmarkStart w:id="324" w:name="_Toc517707904"/>
      <w:bookmarkStart w:id="325" w:name="_Toc517712803"/>
      <w:r w:rsidRPr="00845896">
        <w:t>En outre ces heures seront majorées de 50% dans le cas où une commission des marchés est légalement mise en place au sein du comité</w:t>
      </w:r>
      <w:r w:rsidR="00921177" w:rsidRPr="00845896">
        <w:t>.</w:t>
      </w:r>
      <w:bookmarkEnd w:id="324"/>
      <w:bookmarkEnd w:id="325"/>
    </w:p>
    <w:p w:rsidR="007C42DD" w:rsidRDefault="007C42DD" w:rsidP="007C42DD">
      <w:pPr>
        <w:pStyle w:val="Titre5"/>
        <w:ind w:left="0"/>
      </w:pPr>
    </w:p>
    <w:p w:rsidR="00C2004B" w:rsidRPr="007C42DD" w:rsidRDefault="00C2004B" w:rsidP="007C42DD">
      <w:pPr>
        <w:pStyle w:val="Titre5"/>
      </w:pPr>
      <w:bookmarkStart w:id="326" w:name="_Toc517712804"/>
      <w:r w:rsidRPr="007C42DD">
        <w:t xml:space="preserve">9.4 </w:t>
      </w:r>
      <w:r w:rsidRPr="007C42DD">
        <w:rPr>
          <w:rFonts w:hint="eastAsia"/>
        </w:rPr>
        <w:t>–</w:t>
      </w:r>
      <w:r w:rsidRPr="007C42DD">
        <w:t xml:space="preserve"> Membres de la CSSCT</w:t>
      </w:r>
      <w:bookmarkEnd w:id="326"/>
    </w:p>
    <w:p w:rsidR="00C2004B" w:rsidRPr="00845896" w:rsidRDefault="00C2004B" w:rsidP="00C2004B">
      <w:pPr>
        <w:spacing w:after="0" w:line="240" w:lineRule="auto"/>
        <w:jc w:val="both"/>
        <w:rPr>
          <w:rFonts w:eastAsia="Times New Roman"/>
          <w:sz w:val="20"/>
          <w:szCs w:val="20"/>
          <w:lang w:eastAsia="fr-FR"/>
        </w:rPr>
      </w:pPr>
    </w:p>
    <w:p w:rsidR="00C2004B" w:rsidRPr="00845896" w:rsidRDefault="00C2004B" w:rsidP="00C2004B">
      <w:pPr>
        <w:spacing w:after="0" w:line="240" w:lineRule="auto"/>
        <w:jc w:val="both"/>
        <w:rPr>
          <w:rFonts w:eastAsia="Times New Roman"/>
          <w:sz w:val="20"/>
          <w:szCs w:val="20"/>
          <w:lang w:eastAsia="fr-FR"/>
        </w:rPr>
      </w:pPr>
      <w:r w:rsidRPr="00845896">
        <w:rPr>
          <w:rFonts w:eastAsia="Times New Roman"/>
          <w:sz w:val="20"/>
          <w:szCs w:val="20"/>
          <w:lang w:eastAsia="fr-FR"/>
        </w:rPr>
        <w:t>Les membres de la CSSCT disposent</w:t>
      </w:r>
      <w:r w:rsidR="00B22573" w:rsidRPr="00845896">
        <w:rPr>
          <w:rFonts w:eastAsia="Times New Roman"/>
          <w:sz w:val="20"/>
          <w:szCs w:val="20"/>
          <w:lang w:eastAsia="fr-FR"/>
        </w:rPr>
        <w:t>,</w:t>
      </w:r>
      <w:r w:rsidRPr="00845896">
        <w:rPr>
          <w:rFonts w:eastAsia="Times New Roman"/>
          <w:sz w:val="20"/>
          <w:szCs w:val="20"/>
          <w:lang w:eastAsia="fr-FR"/>
        </w:rPr>
        <w:t xml:space="preserve"> chacun pour l'exercice de leurs fonctions</w:t>
      </w:r>
      <w:r w:rsidR="00B22573" w:rsidRPr="00845896">
        <w:rPr>
          <w:rFonts w:eastAsia="Times New Roman"/>
          <w:sz w:val="20"/>
          <w:szCs w:val="20"/>
          <w:lang w:eastAsia="fr-FR"/>
        </w:rPr>
        <w:t>,</w:t>
      </w:r>
      <w:r w:rsidRPr="00845896">
        <w:rPr>
          <w:rFonts w:eastAsia="Times New Roman"/>
          <w:sz w:val="20"/>
          <w:szCs w:val="20"/>
          <w:lang w:eastAsia="fr-FR"/>
        </w:rPr>
        <w:t xml:space="preserve"> d'un crédit d'heures mensuel personnel non mutualisable, fonction de l’effectif de l’</w:t>
      </w:r>
      <w:r w:rsidR="006D4055">
        <w:rPr>
          <w:rFonts w:eastAsia="Times New Roman"/>
          <w:sz w:val="20"/>
          <w:szCs w:val="20"/>
          <w:lang w:eastAsia="fr-FR"/>
        </w:rPr>
        <w:t>Etablissement</w:t>
      </w:r>
      <w:r w:rsidRPr="00845896">
        <w:rPr>
          <w:rFonts w:eastAsia="Times New Roman"/>
          <w:sz w:val="20"/>
          <w:szCs w:val="20"/>
          <w:lang w:eastAsia="fr-FR"/>
        </w:rPr>
        <w:t>, égal à</w:t>
      </w:r>
      <w:r w:rsidR="00B22573" w:rsidRPr="00845896">
        <w:rPr>
          <w:rFonts w:eastAsia="Times New Roman"/>
          <w:sz w:val="20"/>
          <w:szCs w:val="20"/>
          <w:lang w:eastAsia="fr-FR"/>
        </w:rPr>
        <w:t xml:space="preserve"> : </w:t>
      </w:r>
    </w:p>
    <w:p w:rsidR="00C2004B" w:rsidRPr="00845896" w:rsidRDefault="00C2004B" w:rsidP="00C2004B">
      <w:pPr>
        <w:spacing w:after="0" w:line="240" w:lineRule="auto"/>
        <w:jc w:val="both"/>
        <w:rPr>
          <w:rFonts w:eastAsia="Times New Roman"/>
          <w:sz w:val="20"/>
          <w:szCs w:val="20"/>
          <w:lang w:eastAsia="fr-FR"/>
        </w:rPr>
      </w:pPr>
    </w:p>
    <w:p w:rsidR="00C2004B" w:rsidRPr="00845896" w:rsidRDefault="00280362" w:rsidP="005A324A">
      <w:pPr>
        <w:numPr>
          <w:ilvl w:val="0"/>
          <w:numId w:val="32"/>
        </w:numPr>
        <w:tabs>
          <w:tab w:val="num" w:pos="284"/>
        </w:tabs>
        <w:spacing w:after="0" w:line="240" w:lineRule="auto"/>
        <w:ind w:left="709"/>
        <w:jc w:val="both"/>
        <w:rPr>
          <w:rFonts w:eastAsia="Times New Roman"/>
          <w:sz w:val="20"/>
          <w:szCs w:val="20"/>
          <w:lang w:eastAsia="fr-FR"/>
        </w:rPr>
      </w:pPr>
      <w:r>
        <w:rPr>
          <w:rFonts w:eastAsia="Times New Roman"/>
          <w:sz w:val="20"/>
          <w:szCs w:val="20"/>
          <w:lang w:eastAsia="fr-FR"/>
        </w:rPr>
        <w:t>j</w:t>
      </w:r>
      <w:r w:rsidR="00C2004B" w:rsidRPr="00845896">
        <w:rPr>
          <w:rFonts w:eastAsia="Times New Roman"/>
          <w:sz w:val="20"/>
          <w:szCs w:val="20"/>
          <w:lang w:eastAsia="fr-FR"/>
        </w:rPr>
        <w:t xml:space="preserve">usqu’à 399 </w:t>
      </w:r>
      <w:r w:rsidR="00C55FCF" w:rsidRPr="00845896">
        <w:rPr>
          <w:rFonts w:eastAsia="Times New Roman"/>
          <w:sz w:val="20"/>
          <w:szCs w:val="20"/>
          <w:lang w:eastAsia="fr-FR"/>
        </w:rPr>
        <w:t>: 6</w:t>
      </w:r>
      <w:r w:rsidR="00C2004B" w:rsidRPr="00845896">
        <w:rPr>
          <w:rFonts w:eastAsia="Times New Roman"/>
          <w:sz w:val="20"/>
          <w:szCs w:val="20"/>
          <w:lang w:eastAsia="fr-FR"/>
        </w:rPr>
        <w:t xml:space="preserve"> heures, </w:t>
      </w:r>
    </w:p>
    <w:p w:rsidR="00C2004B" w:rsidRPr="00845896" w:rsidRDefault="00280362" w:rsidP="005A324A">
      <w:pPr>
        <w:numPr>
          <w:ilvl w:val="0"/>
          <w:numId w:val="32"/>
        </w:numPr>
        <w:tabs>
          <w:tab w:val="num" w:pos="284"/>
        </w:tabs>
        <w:spacing w:after="0" w:line="240" w:lineRule="auto"/>
        <w:ind w:left="709"/>
        <w:jc w:val="both"/>
        <w:rPr>
          <w:rFonts w:eastAsia="Times New Roman"/>
          <w:sz w:val="20"/>
          <w:szCs w:val="20"/>
          <w:lang w:eastAsia="fr-FR"/>
        </w:rPr>
      </w:pPr>
      <w:r>
        <w:rPr>
          <w:rFonts w:eastAsia="Times New Roman"/>
          <w:sz w:val="20"/>
          <w:szCs w:val="20"/>
          <w:lang w:eastAsia="fr-FR"/>
        </w:rPr>
        <w:t>d</w:t>
      </w:r>
      <w:r w:rsidR="00C2004B" w:rsidRPr="00845896">
        <w:rPr>
          <w:rFonts w:eastAsia="Times New Roman"/>
          <w:sz w:val="20"/>
          <w:szCs w:val="20"/>
          <w:lang w:eastAsia="fr-FR"/>
        </w:rPr>
        <w:t>e 400 à 999</w:t>
      </w:r>
      <w:r w:rsidR="00C55FCF" w:rsidRPr="00845896">
        <w:rPr>
          <w:rFonts w:eastAsia="Times New Roman"/>
          <w:sz w:val="20"/>
          <w:szCs w:val="20"/>
          <w:lang w:eastAsia="fr-FR"/>
        </w:rPr>
        <w:t>: 8</w:t>
      </w:r>
      <w:r w:rsidR="00C2004B" w:rsidRPr="00845896">
        <w:rPr>
          <w:rFonts w:eastAsia="Times New Roman"/>
          <w:sz w:val="20"/>
          <w:szCs w:val="20"/>
          <w:lang w:eastAsia="fr-FR"/>
        </w:rPr>
        <w:t xml:space="preserve"> heures,</w:t>
      </w:r>
    </w:p>
    <w:p w:rsidR="00C2004B" w:rsidRPr="00845896" w:rsidRDefault="00280362" w:rsidP="005A324A">
      <w:pPr>
        <w:numPr>
          <w:ilvl w:val="0"/>
          <w:numId w:val="32"/>
        </w:numPr>
        <w:tabs>
          <w:tab w:val="num" w:pos="284"/>
        </w:tabs>
        <w:spacing w:after="0" w:line="240" w:lineRule="auto"/>
        <w:ind w:left="709"/>
        <w:jc w:val="both"/>
        <w:rPr>
          <w:rFonts w:eastAsia="Times New Roman"/>
          <w:sz w:val="20"/>
          <w:szCs w:val="20"/>
          <w:lang w:eastAsia="fr-FR"/>
        </w:rPr>
      </w:pPr>
      <w:r>
        <w:rPr>
          <w:rFonts w:eastAsia="Times New Roman"/>
          <w:sz w:val="20"/>
          <w:szCs w:val="20"/>
          <w:lang w:eastAsia="fr-FR"/>
        </w:rPr>
        <w:t>d</w:t>
      </w:r>
      <w:r w:rsidR="00C2004B" w:rsidRPr="00845896">
        <w:rPr>
          <w:rFonts w:eastAsia="Times New Roman"/>
          <w:sz w:val="20"/>
          <w:szCs w:val="20"/>
          <w:lang w:eastAsia="fr-FR"/>
        </w:rPr>
        <w:t xml:space="preserve">e 1000 à 1999 </w:t>
      </w:r>
      <w:r w:rsidR="00C55FCF" w:rsidRPr="00845896">
        <w:rPr>
          <w:rFonts w:eastAsia="Times New Roman"/>
          <w:sz w:val="20"/>
          <w:szCs w:val="20"/>
          <w:lang w:eastAsia="fr-FR"/>
        </w:rPr>
        <w:t>: 10</w:t>
      </w:r>
      <w:r w:rsidR="00C2004B" w:rsidRPr="00845896">
        <w:rPr>
          <w:rFonts w:eastAsia="Times New Roman"/>
          <w:sz w:val="20"/>
          <w:szCs w:val="20"/>
          <w:lang w:eastAsia="fr-FR"/>
        </w:rPr>
        <w:t xml:space="preserve"> heures, </w:t>
      </w:r>
    </w:p>
    <w:p w:rsidR="00C2004B" w:rsidRPr="00845896" w:rsidRDefault="00280362" w:rsidP="005A324A">
      <w:pPr>
        <w:numPr>
          <w:ilvl w:val="0"/>
          <w:numId w:val="32"/>
        </w:numPr>
        <w:tabs>
          <w:tab w:val="num" w:pos="284"/>
        </w:tabs>
        <w:spacing w:after="0" w:line="240" w:lineRule="auto"/>
        <w:ind w:left="709"/>
        <w:jc w:val="both"/>
        <w:rPr>
          <w:rFonts w:eastAsia="Times New Roman"/>
          <w:sz w:val="20"/>
          <w:szCs w:val="20"/>
          <w:lang w:eastAsia="fr-FR"/>
        </w:rPr>
      </w:pPr>
      <w:r>
        <w:rPr>
          <w:rFonts w:eastAsia="Times New Roman"/>
          <w:sz w:val="20"/>
          <w:szCs w:val="20"/>
          <w:lang w:eastAsia="fr-FR"/>
        </w:rPr>
        <w:t>d</w:t>
      </w:r>
      <w:r w:rsidR="00C2004B" w:rsidRPr="00845896">
        <w:rPr>
          <w:rFonts w:eastAsia="Times New Roman"/>
          <w:sz w:val="20"/>
          <w:szCs w:val="20"/>
          <w:lang w:eastAsia="fr-FR"/>
        </w:rPr>
        <w:t>e 2000 à 3999</w:t>
      </w:r>
      <w:r w:rsidR="00C55FCF" w:rsidRPr="00845896">
        <w:rPr>
          <w:rFonts w:eastAsia="Times New Roman"/>
          <w:sz w:val="20"/>
          <w:szCs w:val="20"/>
          <w:lang w:eastAsia="fr-FR"/>
        </w:rPr>
        <w:t>: 12</w:t>
      </w:r>
      <w:r w:rsidR="00C2004B" w:rsidRPr="00845896">
        <w:rPr>
          <w:rFonts w:eastAsia="Times New Roman"/>
          <w:sz w:val="20"/>
          <w:szCs w:val="20"/>
          <w:lang w:eastAsia="fr-FR"/>
        </w:rPr>
        <w:t xml:space="preserve"> heures,</w:t>
      </w:r>
    </w:p>
    <w:p w:rsidR="00C2004B" w:rsidRPr="00845896" w:rsidRDefault="00280362" w:rsidP="005A324A">
      <w:pPr>
        <w:numPr>
          <w:ilvl w:val="0"/>
          <w:numId w:val="32"/>
        </w:numPr>
        <w:tabs>
          <w:tab w:val="num" w:pos="284"/>
        </w:tabs>
        <w:spacing w:after="0" w:line="240" w:lineRule="auto"/>
        <w:ind w:left="709"/>
        <w:jc w:val="both"/>
        <w:rPr>
          <w:rFonts w:eastAsia="Times New Roman"/>
          <w:sz w:val="20"/>
          <w:szCs w:val="20"/>
          <w:lang w:eastAsia="fr-FR"/>
        </w:rPr>
      </w:pPr>
      <w:r>
        <w:rPr>
          <w:rFonts w:eastAsia="Times New Roman"/>
          <w:sz w:val="20"/>
          <w:szCs w:val="20"/>
          <w:lang w:eastAsia="fr-FR"/>
        </w:rPr>
        <w:t>à</w:t>
      </w:r>
      <w:r w:rsidR="00C2004B" w:rsidRPr="00845896">
        <w:rPr>
          <w:rFonts w:eastAsia="Times New Roman"/>
          <w:sz w:val="20"/>
          <w:szCs w:val="20"/>
          <w:lang w:eastAsia="fr-FR"/>
        </w:rPr>
        <w:t xml:space="preserve"> partir de 4000</w:t>
      </w:r>
      <w:r w:rsidR="00C55FCF" w:rsidRPr="00845896">
        <w:rPr>
          <w:rFonts w:eastAsia="Times New Roman"/>
          <w:sz w:val="20"/>
          <w:szCs w:val="20"/>
          <w:lang w:eastAsia="fr-FR"/>
        </w:rPr>
        <w:t>: 14</w:t>
      </w:r>
      <w:r w:rsidR="00C2004B" w:rsidRPr="00845896">
        <w:rPr>
          <w:rFonts w:eastAsia="Times New Roman"/>
          <w:sz w:val="20"/>
          <w:szCs w:val="20"/>
          <w:lang w:eastAsia="fr-FR"/>
        </w:rPr>
        <w:t xml:space="preserve"> heures.</w:t>
      </w:r>
    </w:p>
    <w:p w:rsidR="00DB17F6" w:rsidRPr="00845896" w:rsidRDefault="00DB17F6" w:rsidP="00C2004B">
      <w:pPr>
        <w:spacing w:after="0" w:line="240" w:lineRule="auto"/>
        <w:jc w:val="both"/>
        <w:rPr>
          <w:rFonts w:eastAsia="Times New Roman"/>
          <w:sz w:val="20"/>
          <w:szCs w:val="20"/>
          <w:lang w:eastAsia="fr-FR"/>
        </w:rPr>
      </w:pPr>
    </w:p>
    <w:p w:rsidR="00DB17F6" w:rsidRPr="00845896" w:rsidRDefault="00DB17F6" w:rsidP="00DB17F6">
      <w:pPr>
        <w:spacing w:after="0" w:line="240" w:lineRule="auto"/>
        <w:jc w:val="both"/>
        <w:rPr>
          <w:rFonts w:eastAsia="Times New Roman"/>
          <w:sz w:val="20"/>
          <w:szCs w:val="20"/>
          <w:lang w:eastAsia="fr-FR"/>
        </w:rPr>
      </w:pPr>
      <w:r w:rsidRPr="00845896">
        <w:rPr>
          <w:rFonts w:eastAsia="Times New Roman"/>
          <w:sz w:val="20"/>
          <w:szCs w:val="20"/>
          <w:lang w:eastAsia="fr-FR"/>
        </w:rPr>
        <w:t>L</w:t>
      </w:r>
      <w:r w:rsidR="00CB4488" w:rsidRPr="00845896">
        <w:rPr>
          <w:rFonts w:eastAsia="Times New Roman"/>
          <w:sz w:val="20"/>
          <w:szCs w:val="20"/>
          <w:lang w:eastAsia="fr-FR"/>
        </w:rPr>
        <w:t>e S</w:t>
      </w:r>
      <w:r w:rsidRPr="00845896">
        <w:rPr>
          <w:rFonts w:eastAsia="Times New Roman"/>
          <w:sz w:val="20"/>
          <w:szCs w:val="20"/>
          <w:lang w:eastAsia="fr-FR"/>
        </w:rPr>
        <w:t>ecrétaire de la CSSCT dispose, pour l'exercice de ses fonctions, d'un crédit d'heures mensuel complémentaire non mutualisable, fonction de l’effectif de l’</w:t>
      </w:r>
      <w:r w:rsidR="006D4055">
        <w:rPr>
          <w:rFonts w:eastAsia="Times New Roman"/>
          <w:sz w:val="20"/>
          <w:szCs w:val="20"/>
          <w:lang w:eastAsia="fr-FR"/>
        </w:rPr>
        <w:t>Etablissement</w:t>
      </w:r>
      <w:r w:rsidRPr="00845896">
        <w:rPr>
          <w:rFonts w:eastAsia="Times New Roman"/>
          <w:sz w:val="20"/>
          <w:szCs w:val="20"/>
          <w:lang w:eastAsia="fr-FR"/>
        </w:rPr>
        <w:t> :</w:t>
      </w:r>
    </w:p>
    <w:p w:rsidR="00DB17F6" w:rsidRPr="00845896" w:rsidRDefault="00DB17F6" w:rsidP="00DB17F6">
      <w:pPr>
        <w:spacing w:after="0" w:line="240" w:lineRule="auto"/>
        <w:jc w:val="both"/>
        <w:rPr>
          <w:rFonts w:eastAsia="Times New Roman"/>
          <w:sz w:val="20"/>
          <w:szCs w:val="20"/>
          <w:lang w:eastAsia="fr-FR"/>
        </w:rPr>
      </w:pPr>
    </w:p>
    <w:p w:rsidR="00DB17F6" w:rsidRPr="00845896" w:rsidRDefault="00280362" w:rsidP="005A324A">
      <w:pPr>
        <w:numPr>
          <w:ilvl w:val="0"/>
          <w:numId w:val="5"/>
        </w:numPr>
        <w:spacing w:after="0" w:line="240" w:lineRule="auto"/>
        <w:jc w:val="both"/>
        <w:rPr>
          <w:rFonts w:eastAsia="Times New Roman"/>
          <w:sz w:val="20"/>
          <w:szCs w:val="20"/>
          <w:lang w:eastAsia="fr-FR"/>
        </w:rPr>
      </w:pPr>
      <w:r>
        <w:rPr>
          <w:rFonts w:eastAsia="Times New Roman"/>
          <w:sz w:val="20"/>
          <w:szCs w:val="20"/>
          <w:lang w:eastAsia="fr-FR"/>
        </w:rPr>
        <w:t>j</w:t>
      </w:r>
      <w:r w:rsidR="00DB17F6" w:rsidRPr="00845896">
        <w:rPr>
          <w:rFonts w:eastAsia="Times New Roman"/>
          <w:sz w:val="20"/>
          <w:szCs w:val="20"/>
          <w:lang w:eastAsia="fr-FR"/>
        </w:rPr>
        <w:t xml:space="preserve">usqu’à 999 : </w:t>
      </w:r>
      <w:r w:rsidR="00684A75" w:rsidRPr="00845896">
        <w:rPr>
          <w:rFonts w:eastAsia="Times New Roman"/>
          <w:sz w:val="20"/>
          <w:szCs w:val="20"/>
          <w:lang w:eastAsia="fr-FR"/>
        </w:rPr>
        <w:t>30</w:t>
      </w:r>
      <w:r w:rsidR="00DB17F6" w:rsidRPr="00845896">
        <w:rPr>
          <w:rFonts w:eastAsia="Times New Roman"/>
          <w:sz w:val="20"/>
          <w:szCs w:val="20"/>
          <w:lang w:eastAsia="fr-FR"/>
        </w:rPr>
        <w:t xml:space="preserve"> heures, </w:t>
      </w:r>
    </w:p>
    <w:p w:rsidR="00DB17F6" w:rsidRPr="00845896" w:rsidRDefault="00280362" w:rsidP="0035031C">
      <w:pPr>
        <w:numPr>
          <w:ilvl w:val="0"/>
          <w:numId w:val="5"/>
        </w:numPr>
        <w:spacing w:after="0" w:line="240" w:lineRule="auto"/>
        <w:jc w:val="both"/>
        <w:rPr>
          <w:rFonts w:eastAsia="Times New Roman"/>
          <w:sz w:val="20"/>
          <w:szCs w:val="20"/>
          <w:lang w:eastAsia="fr-FR"/>
        </w:rPr>
      </w:pPr>
      <w:r>
        <w:rPr>
          <w:rFonts w:eastAsia="Times New Roman"/>
          <w:sz w:val="20"/>
          <w:szCs w:val="20"/>
          <w:lang w:eastAsia="fr-FR"/>
        </w:rPr>
        <w:t>d</w:t>
      </w:r>
      <w:r w:rsidR="00DB17F6" w:rsidRPr="00845896">
        <w:rPr>
          <w:rFonts w:eastAsia="Times New Roman"/>
          <w:sz w:val="20"/>
          <w:szCs w:val="20"/>
          <w:lang w:eastAsia="fr-FR"/>
        </w:rPr>
        <w:t xml:space="preserve">e 1000 à 1999: </w:t>
      </w:r>
      <w:r w:rsidR="00684A75" w:rsidRPr="00845896">
        <w:rPr>
          <w:rFonts w:eastAsia="Times New Roman"/>
          <w:sz w:val="20"/>
          <w:szCs w:val="20"/>
          <w:lang w:eastAsia="fr-FR"/>
        </w:rPr>
        <w:t>45</w:t>
      </w:r>
      <w:r w:rsidR="00DB17F6" w:rsidRPr="00845896">
        <w:rPr>
          <w:rFonts w:eastAsia="Times New Roman"/>
          <w:sz w:val="20"/>
          <w:szCs w:val="20"/>
          <w:lang w:eastAsia="fr-FR"/>
        </w:rPr>
        <w:t xml:space="preserve"> heures,</w:t>
      </w:r>
    </w:p>
    <w:p w:rsidR="001E600D" w:rsidRPr="001E600D" w:rsidRDefault="00280362" w:rsidP="00C2004B">
      <w:pPr>
        <w:numPr>
          <w:ilvl w:val="0"/>
          <w:numId w:val="5"/>
        </w:numPr>
        <w:spacing w:after="0" w:line="240" w:lineRule="auto"/>
        <w:jc w:val="both"/>
        <w:rPr>
          <w:rFonts w:eastAsia="Times New Roman"/>
          <w:sz w:val="20"/>
          <w:szCs w:val="20"/>
          <w:lang w:eastAsia="fr-FR"/>
        </w:rPr>
      </w:pPr>
      <w:r>
        <w:rPr>
          <w:rFonts w:eastAsia="Times New Roman"/>
          <w:sz w:val="20"/>
          <w:szCs w:val="20"/>
          <w:lang w:eastAsia="fr-FR"/>
        </w:rPr>
        <w:t>à</w:t>
      </w:r>
      <w:r w:rsidR="00DB17F6" w:rsidRPr="00845896">
        <w:rPr>
          <w:rFonts w:eastAsia="Times New Roman"/>
          <w:sz w:val="20"/>
          <w:szCs w:val="20"/>
          <w:lang w:eastAsia="fr-FR"/>
        </w:rPr>
        <w:t xml:space="preserve"> partir de 2000: </w:t>
      </w:r>
      <w:r w:rsidR="00684A75" w:rsidRPr="00845896">
        <w:rPr>
          <w:rFonts w:eastAsia="Times New Roman"/>
          <w:sz w:val="20"/>
          <w:szCs w:val="20"/>
          <w:lang w:eastAsia="fr-FR"/>
        </w:rPr>
        <w:t>60</w:t>
      </w:r>
      <w:r w:rsidR="00DB17F6" w:rsidRPr="00845896">
        <w:rPr>
          <w:rFonts w:eastAsia="Times New Roman"/>
          <w:sz w:val="20"/>
          <w:szCs w:val="20"/>
          <w:lang w:eastAsia="fr-FR"/>
        </w:rPr>
        <w:t xml:space="preserve"> heures.</w:t>
      </w:r>
    </w:p>
    <w:p w:rsidR="005B6202" w:rsidRPr="00845896" w:rsidRDefault="005B6202" w:rsidP="00C2004B">
      <w:pPr>
        <w:spacing w:after="0" w:line="240" w:lineRule="auto"/>
        <w:jc w:val="both"/>
        <w:rPr>
          <w:rFonts w:eastAsia="Times New Roman"/>
          <w:sz w:val="20"/>
          <w:szCs w:val="20"/>
          <w:lang w:eastAsia="fr-FR"/>
        </w:rPr>
      </w:pPr>
    </w:p>
    <w:p w:rsidR="00C2004B" w:rsidRPr="00845896" w:rsidRDefault="00C2004B" w:rsidP="007C42DD">
      <w:pPr>
        <w:pStyle w:val="Titre5"/>
      </w:pPr>
      <w:bookmarkStart w:id="327" w:name="_Toc517712805"/>
      <w:r w:rsidRPr="00845896">
        <w:rPr>
          <w:caps/>
        </w:rPr>
        <w:t xml:space="preserve">9.5 </w:t>
      </w:r>
      <w:r w:rsidRPr="00845896">
        <w:rPr>
          <w:rFonts w:hint="eastAsia"/>
          <w14:shadow w14:blurRad="50800" w14:dist="38100" w14:dir="2700000" w14:sx="100000" w14:sy="100000" w14:kx="0" w14:ky="0" w14:algn="tl">
            <w14:srgbClr w14:val="000000">
              <w14:alpha w14:val="60000"/>
            </w14:srgbClr>
          </w14:shadow>
        </w:rPr>
        <w:t>–</w:t>
      </w:r>
      <w:r w:rsidRPr="00845896">
        <w:rPr>
          <w:caps/>
        </w:rPr>
        <w:t xml:space="preserve"> </w:t>
      </w:r>
      <w:r w:rsidRPr="00845896">
        <w:t>Crédit d’heures pour les réunions</w:t>
      </w:r>
      <w:bookmarkEnd w:id="327"/>
    </w:p>
    <w:p w:rsidR="00C2004B" w:rsidRPr="00845896" w:rsidRDefault="00C2004B" w:rsidP="00C2004B">
      <w:pPr>
        <w:spacing w:after="0" w:line="240" w:lineRule="auto"/>
        <w:ind w:firstLine="540"/>
        <w:rPr>
          <w:rFonts w:eastAsia="Times New Roman"/>
          <w:b/>
          <w:caps/>
          <w:sz w:val="20"/>
          <w:szCs w:val="20"/>
          <w:lang w:eastAsia="fr-FR"/>
        </w:rPr>
      </w:pPr>
    </w:p>
    <w:p w:rsidR="00E45366" w:rsidRPr="00845896" w:rsidRDefault="009860C5" w:rsidP="00C2004B">
      <w:pPr>
        <w:spacing w:after="0" w:line="240" w:lineRule="auto"/>
        <w:jc w:val="both"/>
        <w:rPr>
          <w:rFonts w:eastAsia="Times New Roman"/>
          <w:sz w:val="20"/>
          <w:szCs w:val="20"/>
          <w:lang w:eastAsia="fr-FR"/>
        </w:rPr>
      </w:pPr>
      <w:r w:rsidRPr="00845896">
        <w:rPr>
          <w:rFonts w:eastAsia="Times New Roman"/>
          <w:sz w:val="20"/>
          <w:szCs w:val="20"/>
          <w:lang w:eastAsia="fr-FR"/>
        </w:rPr>
        <w:t xml:space="preserve">Les représentants </w:t>
      </w:r>
      <w:r w:rsidR="00525C67" w:rsidRPr="00845896">
        <w:rPr>
          <w:rFonts w:eastAsia="Times New Roman"/>
          <w:sz w:val="20"/>
          <w:szCs w:val="20"/>
          <w:lang w:eastAsia="fr-FR"/>
        </w:rPr>
        <w:t xml:space="preserve">titulaires ou suppléants </w:t>
      </w:r>
      <w:r w:rsidR="00C2004B" w:rsidRPr="00845896">
        <w:rPr>
          <w:rFonts w:eastAsia="Times New Roman"/>
          <w:sz w:val="20"/>
          <w:szCs w:val="20"/>
          <w:lang w:eastAsia="fr-FR"/>
        </w:rPr>
        <w:t xml:space="preserve">au </w:t>
      </w:r>
      <w:r w:rsidR="006D4055">
        <w:rPr>
          <w:rFonts w:eastAsia="Times New Roman"/>
          <w:sz w:val="20"/>
          <w:szCs w:val="20"/>
          <w:lang w:eastAsia="fr-FR"/>
        </w:rPr>
        <w:t>Comité Social et Economique</w:t>
      </w:r>
      <w:r w:rsidR="00C2004B" w:rsidRPr="00845896">
        <w:rPr>
          <w:rFonts w:eastAsia="Times New Roman"/>
          <w:sz w:val="20"/>
          <w:szCs w:val="20"/>
          <w:lang w:eastAsia="fr-FR"/>
        </w:rPr>
        <w:t> </w:t>
      </w:r>
      <w:r w:rsidRPr="00845896">
        <w:rPr>
          <w:rFonts w:eastAsia="Times New Roman"/>
          <w:sz w:val="20"/>
          <w:szCs w:val="20"/>
          <w:lang w:eastAsia="fr-FR"/>
        </w:rPr>
        <w:t>bénéficient</w:t>
      </w:r>
      <w:r w:rsidR="003D61FE" w:rsidRPr="00845896">
        <w:rPr>
          <w:rFonts w:eastAsia="Times New Roman"/>
          <w:sz w:val="20"/>
          <w:szCs w:val="20"/>
          <w:lang w:eastAsia="fr-FR"/>
        </w:rPr>
        <w:t xml:space="preserve"> d’un crédit </w:t>
      </w:r>
      <w:r w:rsidR="00667738" w:rsidRPr="00845896">
        <w:rPr>
          <w:rFonts w:eastAsia="Times New Roman"/>
          <w:sz w:val="20"/>
          <w:szCs w:val="20"/>
          <w:lang w:eastAsia="fr-FR"/>
        </w:rPr>
        <w:t>d’heures</w:t>
      </w:r>
      <w:r w:rsidR="00E45366" w:rsidRPr="00845896">
        <w:rPr>
          <w:rFonts w:eastAsia="Times New Roman"/>
          <w:sz w:val="20"/>
          <w:szCs w:val="20"/>
          <w:lang w:eastAsia="fr-FR"/>
        </w:rPr>
        <w:t>, fonction de l’effectif de l’</w:t>
      </w:r>
      <w:r w:rsidR="006D4055">
        <w:rPr>
          <w:rFonts w:eastAsia="Times New Roman"/>
          <w:sz w:val="20"/>
          <w:szCs w:val="20"/>
          <w:lang w:eastAsia="fr-FR"/>
        </w:rPr>
        <w:t>Etablissement</w:t>
      </w:r>
      <w:r w:rsidR="00E45366" w:rsidRPr="00845896">
        <w:rPr>
          <w:rFonts w:eastAsia="Times New Roman"/>
          <w:sz w:val="20"/>
          <w:szCs w:val="20"/>
          <w:lang w:eastAsia="fr-FR"/>
        </w:rPr>
        <w:t>,</w:t>
      </w:r>
      <w:r w:rsidR="003D61FE" w:rsidRPr="00845896">
        <w:rPr>
          <w:rFonts w:eastAsia="Times New Roman"/>
          <w:sz w:val="20"/>
          <w:szCs w:val="20"/>
          <w:lang w:eastAsia="fr-FR"/>
        </w:rPr>
        <w:t xml:space="preserve"> de </w:t>
      </w:r>
    </w:p>
    <w:p w:rsidR="00E45366" w:rsidRPr="00845896" w:rsidRDefault="00280362" w:rsidP="0098635D">
      <w:pPr>
        <w:pStyle w:val="Paragraphedeliste"/>
        <w:numPr>
          <w:ilvl w:val="0"/>
          <w:numId w:val="66"/>
        </w:numPr>
        <w:spacing w:after="0" w:line="240" w:lineRule="auto"/>
        <w:jc w:val="both"/>
        <w:rPr>
          <w:rFonts w:eastAsia="Times New Roman"/>
          <w:sz w:val="20"/>
          <w:szCs w:val="20"/>
          <w:lang w:eastAsia="fr-FR"/>
        </w:rPr>
      </w:pPr>
      <w:r>
        <w:rPr>
          <w:rFonts w:eastAsia="Times New Roman"/>
          <w:sz w:val="20"/>
          <w:szCs w:val="20"/>
          <w:lang w:eastAsia="fr-FR"/>
        </w:rPr>
        <w:lastRenderedPageBreak/>
        <w:t>j</w:t>
      </w:r>
      <w:r w:rsidR="00E45366" w:rsidRPr="00845896">
        <w:rPr>
          <w:rFonts w:eastAsia="Times New Roman"/>
          <w:sz w:val="20"/>
          <w:szCs w:val="20"/>
          <w:lang w:eastAsia="fr-FR"/>
        </w:rPr>
        <w:t>usqu’à 999 : 6 heures par mois</w:t>
      </w:r>
      <w:r w:rsidR="00767992" w:rsidRPr="00845896">
        <w:rPr>
          <w:rFonts w:eastAsia="Times New Roman"/>
          <w:sz w:val="20"/>
          <w:szCs w:val="20"/>
          <w:lang w:eastAsia="fr-FR"/>
        </w:rPr>
        <w:t>,</w:t>
      </w:r>
    </w:p>
    <w:p w:rsidR="00E45366" w:rsidRPr="00845896" w:rsidRDefault="00280362" w:rsidP="0098635D">
      <w:pPr>
        <w:pStyle w:val="Paragraphedeliste"/>
        <w:numPr>
          <w:ilvl w:val="0"/>
          <w:numId w:val="66"/>
        </w:numPr>
        <w:spacing w:after="0" w:line="240" w:lineRule="auto"/>
        <w:jc w:val="both"/>
        <w:rPr>
          <w:rFonts w:eastAsia="Times New Roman"/>
          <w:sz w:val="20"/>
          <w:szCs w:val="20"/>
          <w:lang w:eastAsia="fr-FR"/>
        </w:rPr>
      </w:pPr>
      <w:r>
        <w:rPr>
          <w:rFonts w:eastAsia="Times New Roman"/>
          <w:sz w:val="20"/>
          <w:szCs w:val="20"/>
          <w:lang w:eastAsia="fr-FR"/>
        </w:rPr>
        <w:t>à</w:t>
      </w:r>
      <w:r w:rsidR="00E45366" w:rsidRPr="00845896">
        <w:rPr>
          <w:rFonts w:eastAsia="Times New Roman"/>
          <w:sz w:val="20"/>
          <w:szCs w:val="20"/>
          <w:lang w:eastAsia="fr-FR"/>
        </w:rPr>
        <w:t xml:space="preserve"> partir de 1000 : 8 heures par mois,</w:t>
      </w:r>
    </w:p>
    <w:p w:rsidR="00C2004B" w:rsidRPr="00845896" w:rsidRDefault="003D61FE" w:rsidP="00C2004B">
      <w:pPr>
        <w:spacing w:after="0" w:line="240" w:lineRule="auto"/>
        <w:jc w:val="both"/>
        <w:rPr>
          <w:rFonts w:eastAsia="Times New Roman"/>
          <w:sz w:val="20"/>
          <w:szCs w:val="20"/>
          <w:lang w:eastAsia="fr-FR"/>
        </w:rPr>
      </w:pPr>
      <w:r w:rsidRPr="00845896">
        <w:rPr>
          <w:rFonts w:eastAsia="Times New Roman"/>
          <w:sz w:val="20"/>
          <w:szCs w:val="20"/>
          <w:lang w:eastAsia="fr-FR"/>
        </w:rPr>
        <w:t>pour participer aux réunions suivantes :</w:t>
      </w:r>
    </w:p>
    <w:p w:rsidR="003D61FE" w:rsidRPr="00845896" w:rsidRDefault="003D61FE" w:rsidP="005A324A">
      <w:pPr>
        <w:numPr>
          <w:ilvl w:val="0"/>
          <w:numId w:val="33"/>
        </w:numPr>
        <w:spacing w:after="0" w:line="240" w:lineRule="auto"/>
        <w:contextualSpacing/>
        <w:jc w:val="both"/>
        <w:rPr>
          <w:rFonts w:eastAsia="Times New Roman"/>
          <w:sz w:val="20"/>
          <w:szCs w:val="20"/>
          <w:lang w:eastAsia="fr-FR"/>
        </w:rPr>
      </w:pPr>
      <w:r w:rsidRPr="00845896">
        <w:rPr>
          <w:rFonts w:eastAsia="Times New Roman"/>
          <w:sz w:val="20"/>
          <w:szCs w:val="20"/>
          <w:lang w:eastAsia="fr-FR"/>
        </w:rPr>
        <w:t xml:space="preserve">réunions internes du </w:t>
      </w:r>
      <w:r w:rsidR="006D4055">
        <w:rPr>
          <w:rFonts w:eastAsia="Times New Roman"/>
          <w:sz w:val="20"/>
          <w:szCs w:val="20"/>
          <w:lang w:eastAsia="fr-FR"/>
        </w:rPr>
        <w:t>Comité Social et Economique</w:t>
      </w:r>
      <w:r w:rsidRPr="00845896">
        <w:rPr>
          <w:rFonts w:eastAsia="Times New Roman"/>
          <w:sz w:val="20"/>
          <w:szCs w:val="20"/>
          <w:lang w:eastAsia="fr-FR"/>
        </w:rPr>
        <w:t>,</w:t>
      </w:r>
    </w:p>
    <w:p w:rsidR="00C2004B" w:rsidRPr="00845896" w:rsidRDefault="00C2004B" w:rsidP="005A324A">
      <w:pPr>
        <w:numPr>
          <w:ilvl w:val="0"/>
          <w:numId w:val="33"/>
        </w:numPr>
        <w:spacing w:after="0" w:line="240" w:lineRule="auto"/>
        <w:contextualSpacing/>
        <w:jc w:val="both"/>
        <w:rPr>
          <w:rFonts w:eastAsia="Times New Roman"/>
          <w:sz w:val="20"/>
          <w:szCs w:val="20"/>
          <w:lang w:eastAsia="fr-FR"/>
        </w:rPr>
      </w:pPr>
      <w:r w:rsidRPr="00845896">
        <w:rPr>
          <w:rFonts w:eastAsia="Times New Roman"/>
          <w:sz w:val="20"/>
          <w:szCs w:val="20"/>
          <w:lang w:eastAsia="fr-FR"/>
        </w:rPr>
        <w:t xml:space="preserve">réunions des commissions du </w:t>
      </w:r>
      <w:r w:rsidR="006D4055">
        <w:rPr>
          <w:rFonts w:eastAsia="Times New Roman"/>
          <w:sz w:val="20"/>
          <w:szCs w:val="20"/>
          <w:lang w:eastAsia="fr-FR"/>
        </w:rPr>
        <w:t>Comité Social et Economique</w:t>
      </w:r>
      <w:r w:rsidR="00DF1122" w:rsidRPr="00845896">
        <w:rPr>
          <w:rFonts w:eastAsia="Times New Roman"/>
          <w:sz w:val="20"/>
          <w:szCs w:val="20"/>
          <w:lang w:eastAsia="fr-FR"/>
        </w:rPr>
        <w:t>.</w:t>
      </w:r>
    </w:p>
    <w:p w:rsidR="00C2004B" w:rsidRPr="00845896" w:rsidRDefault="00C2004B" w:rsidP="00C2004B">
      <w:pPr>
        <w:spacing w:after="0" w:line="240" w:lineRule="auto"/>
        <w:ind w:left="720"/>
        <w:contextualSpacing/>
        <w:jc w:val="both"/>
        <w:rPr>
          <w:rFonts w:eastAsia="Times New Roman"/>
          <w:sz w:val="20"/>
          <w:szCs w:val="20"/>
          <w:lang w:eastAsia="fr-FR"/>
        </w:rPr>
      </w:pPr>
    </w:p>
    <w:p w:rsidR="00C2004B" w:rsidRPr="00845896" w:rsidRDefault="00C2004B" w:rsidP="00C2004B">
      <w:pPr>
        <w:spacing w:after="0" w:line="240" w:lineRule="auto"/>
        <w:contextualSpacing/>
        <w:jc w:val="both"/>
        <w:rPr>
          <w:rFonts w:eastAsia="Times New Roman"/>
          <w:sz w:val="20"/>
          <w:szCs w:val="20"/>
          <w:lang w:eastAsia="fr-FR"/>
        </w:rPr>
      </w:pPr>
      <w:r w:rsidRPr="00845896">
        <w:rPr>
          <w:rFonts w:eastAsia="Times New Roman"/>
          <w:sz w:val="20"/>
          <w:szCs w:val="20"/>
          <w:lang w:eastAsia="fr-FR"/>
        </w:rPr>
        <w:t xml:space="preserve">Le temps passé à ces réunions au-delà de </w:t>
      </w:r>
      <w:r w:rsidR="00667738" w:rsidRPr="00845896">
        <w:rPr>
          <w:rFonts w:eastAsia="Times New Roman"/>
          <w:sz w:val="20"/>
          <w:szCs w:val="20"/>
          <w:lang w:eastAsia="fr-FR"/>
        </w:rPr>
        <w:t>ce crédit</w:t>
      </w:r>
      <w:r w:rsidRPr="00845896">
        <w:rPr>
          <w:rFonts w:eastAsia="Times New Roman"/>
          <w:sz w:val="20"/>
          <w:szCs w:val="20"/>
          <w:lang w:eastAsia="fr-FR"/>
        </w:rPr>
        <w:t xml:space="preserve"> est imputé sur le crédit d’heures du représentant</w:t>
      </w:r>
      <w:r w:rsidR="00667738" w:rsidRPr="00845896">
        <w:rPr>
          <w:rFonts w:eastAsia="Times New Roman"/>
          <w:sz w:val="20"/>
          <w:szCs w:val="20"/>
          <w:lang w:eastAsia="fr-FR"/>
        </w:rPr>
        <w:t xml:space="preserve"> du personnel </w:t>
      </w:r>
      <w:r w:rsidR="00860FCB" w:rsidRPr="00845896">
        <w:rPr>
          <w:rFonts w:eastAsia="Times New Roman"/>
          <w:sz w:val="20"/>
          <w:szCs w:val="20"/>
          <w:lang w:eastAsia="fr-FR"/>
        </w:rPr>
        <w:t xml:space="preserve">titulaire </w:t>
      </w:r>
      <w:r w:rsidR="00667738" w:rsidRPr="00845896">
        <w:rPr>
          <w:rFonts w:eastAsia="Times New Roman"/>
          <w:sz w:val="20"/>
          <w:szCs w:val="20"/>
          <w:lang w:eastAsia="fr-FR"/>
        </w:rPr>
        <w:t>au comité</w:t>
      </w:r>
      <w:r w:rsidRPr="00845896">
        <w:rPr>
          <w:rFonts w:eastAsia="Times New Roman"/>
          <w:sz w:val="20"/>
          <w:szCs w:val="20"/>
          <w:lang w:eastAsia="fr-FR"/>
        </w:rPr>
        <w:t>.</w:t>
      </w:r>
    </w:p>
    <w:p w:rsidR="00C2004B" w:rsidRPr="00845896" w:rsidRDefault="00C2004B" w:rsidP="00C2004B">
      <w:pPr>
        <w:spacing w:after="0" w:line="240" w:lineRule="auto"/>
        <w:ind w:left="720"/>
        <w:jc w:val="both"/>
        <w:rPr>
          <w:rFonts w:eastAsia="Times New Roman"/>
          <w:sz w:val="20"/>
          <w:szCs w:val="20"/>
          <w:lang w:eastAsia="fr-FR"/>
        </w:rPr>
      </w:pPr>
    </w:p>
    <w:p w:rsidR="00C2004B" w:rsidRPr="00845896" w:rsidRDefault="00C2004B" w:rsidP="00C2004B">
      <w:pPr>
        <w:tabs>
          <w:tab w:val="left" w:pos="0"/>
        </w:tabs>
        <w:spacing w:after="0" w:line="240" w:lineRule="auto"/>
        <w:jc w:val="both"/>
        <w:rPr>
          <w:rFonts w:eastAsia="Times New Roman"/>
          <w:sz w:val="20"/>
          <w:szCs w:val="20"/>
          <w:lang w:eastAsia="fr-FR"/>
        </w:rPr>
      </w:pPr>
      <w:r w:rsidRPr="00845896">
        <w:rPr>
          <w:rFonts w:eastAsia="Times New Roman"/>
          <w:sz w:val="20"/>
          <w:szCs w:val="20"/>
          <w:lang w:eastAsia="fr-FR"/>
        </w:rPr>
        <w:t>Ne sont imputés sur aucun crédit d’heures :</w:t>
      </w:r>
    </w:p>
    <w:p w:rsidR="00596E23" w:rsidRPr="00845896" w:rsidRDefault="00667738" w:rsidP="005A324A">
      <w:pPr>
        <w:pStyle w:val="Paragraphedeliste"/>
        <w:numPr>
          <w:ilvl w:val="0"/>
          <w:numId w:val="34"/>
        </w:numPr>
        <w:rPr>
          <w:rFonts w:eastAsia="Times New Roman"/>
          <w:sz w:val="20"/>
          <w:szCs w:val="20"/>
          <w:lang w:eastAsia="fr-FR"/>
        </w:rPr>
      </w:pPr>
      <w:r w:rsidRPr="00845896">
        <w:rPr>
          <w:rFonts w:eastAsia="Times New Roman"/>
          <w:sz w:val="20"/>
          <w:szCs w:val="20"/>
          <w:lang w:eastAsia="fr-FR"/>
        </w:rPr>
        <w:t xml:space="preserve">le temps consacré aux </w:t>
      </w:r>
      <w:r w:rsidR="00596E23" w:rsidRPr="00845896">
        <w:rPr>
          <w:rFonts w:eastAsia="Times New Roman"/>
          <w:sz w:val="20"/>
          <w:szCs w:val="20"/>
          <w:lang w:eastAsia="fr-FR"/>
        </w:rPr>
        <w:t xml:space="preserve">réunions </w:t>
      </w:r>
      <w:r w:rsidR="008F4104" w:rsidRPr="00845896">
        <w:rPr>
          <w:rFonts w:eastAsia="Times New Roman"/>
          <w:sz w:val="20"/>
          <w:szCs w:val="20"/>
          <w:lang w:eastAsia="fr-FR"/>
        </w:rPr>
        <w:t xml:space="preserve">ordinaires et extraordinaires </w:t>
      </w:r>
      <w:r w:rsidR="00596E23" w:rsidRPr="00845896">
        <w:rPr>
          <w:rFonts w:eastAsia="Times New Roman"/>
          <w:sz w:val="20"/>
          <w:szCs w:val="20"/>
          <w:lang w:eastAsia="fr-FR"/>
        </w:rPr>
        <w:t xml:space="preserve">du </w:t>
      </w:r>
      <w:r w:rsidR="006D4055">
        <w:rPr>
          <w:rFonts w:eastAsia="Times New Roman"/>
          <w:sz w:val="20"/>
          <w:szCs w:val="20"/>
          <w:lang w:eastAsia="fr-FR"/>
        </w:rPr>
        <w:t>Comité Social et Economique</w:t>
      </w:r>
      <w:r w:rsidR="00596E23" w:rsidRPr="00845896">
        <w:rPr>
          <w:rFonts w:eastAsia="Times New Roman"/>
          <w:sz w:val="20"/>
          <w:szCs w:val="20"/>
          <w:lang w:eastAsia="fr-FR"/>
        </w:rPr>
        <w:t>,</w:t>
      </w:r>
    </w:p>
    <w:p w:rsidR="00596E23" w:rsidRPr="00845896" w:rsidRDefault="003D61FE" w:rsidP="005A324A">
      <w:pPr>
        <w:pStyle w:val="Paragraphedeliste"/>
        <w:numPr>
          <w:ilvl w:val="0"/>
          <w:numId w:val="34"/>
        </w:numPr>
        <w:rPr>
          <w:rFonts w:eastAsia="Times New Roman"/>
          <w:sz w:val="20"/>
          <w:szCs w:val="20"/>
          <w:lang w:eastAsia="fr-FR"/>
        </w:rPr>
      </w:pPr>
      <w:r w:rsidRPr="00845896">
        <w:rPr>
          <w:rFonts w:eastAsia="Times New Roman"/>
          <w:sz w:val="20"/>
          <w:szCs w:val="20"/>
          <w:lang w:eastAsia="fr-FR"/>
        </w:rPr>
        <w:t>l</w:t>
      </w:r>
      <w:r w:rsidR="00F91265" w:rsidRPr="00845896">
        <w:rPr>
          <w:rFonts w:eastAsia="Times New Roman"/>
          <w:sz w:val="20"/>
          <w:szCs w:val="20"/>
          <w:lang w:eastAsia="fr-FR"/>
        </w:rPr>
        <w:t>e temps passé aux réunions de la CSSCT</w:t>
      </w:r>
      <w:r w:rsidR="00596E23" w:rsidRPr="00845896">
        <w:rPr>
          <w:rFonts w:eastAsia="Times New Roman"/>
          <w:sz w:val="20"/>
          <w:szCs w:val="20"/>
          <w:lang w:eastAsia="fr-FR"/>
        </w:rPr>
        <w:t>,</w:t>
      </w:r>
    </w:p>
    <w:p w:rsidR="00F91265" w:rsidRPr="00845896" w:rsidRDefault="00596E23" w:rsidP="005A324A">
      <w:pPr>
        <w:pStyle w:val="Paragraphedeliste"/>
        <w:numPr>
          <w:ilvl w:val="0"/>
          <w:numId w:val="34"/>
        </w:numPr>
        <w:rPr>
          <w:rFonts w:eastAsia="Times New Roman"/>
          <w:sz w:val="20"/>
          <w:szCs w:val="20"/>
          <w:lang w:eastAsia="fr-FR"/>
        </w:rPr>
      </w:pPr>
      <w:r w:rsidRPr="00845896">
        <w:rPr>
          <w:rFonts w:eastAsia="Times New Roman"/>
          <w:sz w:val="20"/>
          <w:szCs w:val="20"/>
          <w:lang w:eastAsia="fr-FR"/>
        </w:rPr>
        <w:t xml:space="preserve">le temps passé aux </w:t>
      </w:r>
      <w:r w:rsidR="00DF1122" w:rsidRPr="00845896">
        <w:rPr>
          <w:rFonts w:eastAsia="Times New Roman"/>
          <w:sz w:val="20"/>
          <w:szCs w:val="20"/>
          <w:lang w:eastAsia="fr-FR"/>
        </w:rPr>
        <w:t>visites/inspections d’installation dans la limite de 4 heures par visite et par mois</w:t>
      </w:r>
      <w:r w:rsidR="00F91265" w:rsidRPr="00845896">
        <w:rPr>
          <w:rFonts w:eastAsia="Times New Roman"/>
          <w:sz w:val="20"/>
          <w:szCs w:val="20"/>
          <w:lang w:eastAsia="fr-FR"/>
        </w:rPr>
        <w:t>,</w:t>
      </w:r>
    </w:p>
    <w:p w:rsidR="007F16F9" w:rsidRPr="00845896" w:rsidRDefault="00C2004B" w:rsidP="005A324A">
      <w:pPr>
        <w:pStyle w:val="Paragraphedeliste"/>
        <w:numPr>
          <w:ilvl w:val="0"/>
          <w:numId w:val="34"/>
        </w:numPr>
        <w:rPr>
          <w:rFonts w:eastAsia="Times New Roman"/>
          <w:sz w:val="20"/>
          <w:szCs w:val="20"/>
          <w:lang w:eastAsia="fr-FR"/>
        </w:rPr>
      </w:pPr>
      <w:r w:rsidRPr="00845896">
        <w:rPr>
          <w:rFonts w:eastAsia="Times New Roman"/>
          <w:sz w:val="20"/>
          <w:szCs w:val="20"/>
          <w:lang w:eastAsia="fr-FR"/>
        </w:rPr>
        <w:t>le temps passé à la recherche de mesures préventives dans toute situation d’urgence et de gravité,</w:t>
      </w:r>
    </w:p>
    <w:p w:rsidR="00596E23" w:rsidRPr="00845896" w:rsidRDefault="00C2004B" w:rsidP="005A324A">
      <w:pPr>
        <w:pStyle w:val="Paragraphedeliste"/>
        <w:numPr>
          <w:ilvl w:val="0"/>
          <w:numId w:val="34"/>
        </w:numPr>
        <w:rPr>
          <w:rFonts w:eastAsia="Times New Roman"/>
          <w:sz w:val="20"/>
          <w:szCs w:val="20"/>
          <w:lang w:eastAsia="fr-FR"/>
        </w:rPr>
      </w:pPr>
      <w:r w:rsidRPr="00845896">
        <w:rPr>
          <w:rFonts w:eastAsia="Times New Roman"/>
          <w:sz w:val="20"/>
          <w:szCs w:val="20"/>
          <w:lang w:eastAsia="fr-FR"/>
        </w:rPr>
        <w:t>le temps passé aux enquêtes menées après un accident du travail grave ou des incidents répétés ayant révélé un risque grave ou une maladie professionnelle ou à caractère professionnel grave</w:t>
      </w:r>
      <w:r w:rsidR="00767992" w:rsidRPr="00845896">
        <w:rPr>
          <w:rFonts w:eastAsia="Times New Roman"/>
          <w:sz w:val="20"/>
          <w:szCs w:val="20"/>
          <w:lang w:eastAsia="fr-FR"/>
        </w:rPr>
        <w:t>,</w:t>
      </w:r>
    </w:p>
    <w:p w:rsidR="00D35F8A" w:rsidRPr="00845896" w:rsidRDefault="00596E23" w:rsidP="00D35F8A">
      <w:pPr>
        <w:pStyle w:val="Paragraphedeliste"/>
        <w:numPr>
          <w:ilvl w:val="0"/>
          <w:numId w:val="34"/>
        </w:numPr>
        <w:rPr>
          <w:rFonts w:eastAsia="Times New Roman"/>
          <w:sz w:val="20"/>
          <w:szCs w:val="20"/>
          <w:lang w:eastAsia="fr-FR"/>
        </w:rPr>
      </w:pPr>
      <w:r w:rsidRPr="00845896">
        <w:rPr>
          <w:rFonts w:eastAsia="Times New Roman"/>
          <w:sz w:val="20"/>
          <w:szCs w:val="20"/>
          <w:lang w:eastAsia="fr-FR"/>
        </w:rPr>
        <w:t xml:space="preserve">Le temps passé aux formations visées à l’article </w:t>
      </w:r>
      <w:r w:rsidR="00525C67" w:rsidRPr="00845896">
        <w:rPr>
          <w:rFonts w:eastAsia="Times New Roman"/>
          <w:sz w:val="20"/>
          <w:szCs w:val="20"/>
          <w:lang w:eastAsia="fr-FR"/>
        </w:rPr>
        <w:t>12</w:t>
      </w:r>
      <w:r w:rsidRPr="00845896">
        <w:rPr>
          <w:rFonts w:eastAsia="Times New Roman"/>
          <w:sz w:val="20"/>
          <w:szCs w:val="20"/>
          <w:lang w:eastAsia="fr-FR"/>
        </w:rPr>
        <w:t xml:space="preserve"> ci-dessous</w:t>
      </w:r>
      <w:r w:rsidR="00C2004B" w:rsidRPr="00845896">
        <w:rPr>
          <w:rFonts w:eastAsia="Times New Roman"/>
          <w:sz w:val="20"/>
          <w:szCs w:val="20"/>
          <w:lang w:eastAsia="fr-FR"/>
        </w:rPr>
        <w:t>.</w:t>
      </w:r>
    </w:p>
    <w:p w:rsidR="007C42DD" w:rsidRPr="005C4675" w:rsidRDefault="00D35F8A" w:rsidP="005C4675">
      <w:pPr>
        <w:pStyle w:val="Paragraphedeliste"/>
        <w:numPr>
          <w:ilvl w:val="0"/>
          <w:numId w:val="34"/>
        </w:numPr>
        <w:rPr>
          <w:rFonts w:eastAsia="Times New Roman"/>
          <w:sz w:val="20"/>
          <w:szCs w:val="20"/>
          <w:lang w:eastAsia="fr-FR"/>
        </w:rPr>
      </w:pPr>
      <w:r w:rsidRPr="00845896">
        <w:rPr>
          <w:rFonts w:eastAsia="Times New Roman"/>
          <w:sz w:val="20"/>
          <w:szCs w:val="20"/>
          <w:lang w:eastAsia="fr-FR"/>
        </w:rPr>
        <w:t xml:space="preserve">Le temps passé par </w:t>
      </w:r>
      <w:r w:rsidR="00767992" w:rsidRPr="00845896">
        <w:rPr>
          <w:rFonts w:eastAsia="Times New Roman"/>
          <w:sz w:val="20"/>
          <w:szCs w:val="20"/>
          <w:lang w:eastAsia="fr-FR"/>
        </w:rPr>
        <w:t>l</w:t>
      </w:r>
      <w:r w:rsidR="003D61FE" w:rsidRPr="00845896">
        <w:rPr>
          <w:rFonts w:eastAsia="Times New Roman"/>
          <w:sz w:val="20"/>
          <w:szCs w:val="20"/>
          <w:lang w:eastAsia="fr-FR"/>
        </w:rPr>
        <w:t xml:space="preserve">es représentants titulaires et suppléants aux réunions préparatoires du </w:t>
      </w:r>
      <w:r w:rsidR="006D4055">
        <w:rPr>
          <w:rFonts w:eastAsia="Times New Roman"/>
          <w:sz w:val="20"/>
          <w:szCs w:val="20"/>
          <w:lang w:eastAsia="fr-FR"/>
        </w:rPr>
        <w:t>Comité Social et Economique</w:t>
      </w:r>
      <w:r w:rsidRPr="00845896">
        <w:rPr>
          <w:rFonts w:eastAsia="Times New Roman"/>
          <w:sz w:val="20"/>
          <w:szCs w:val="20"/>
          <w:lang w:eastAsia="fr-FR"/>
        </w:rPr>
        <w:t>, dans la limite de 2 heures</w:t>
      </w:r>
    </w:p>
    <w:p w:rsidR="007C42DD" w:rsidRPr="00845896" w:rsidRDefault="007C42DD" w:rsidP="00C2004B">
      <w:pPr>
        <w:spacing w:after="0" w:line="240" w:lineRule="auto"/>
        <w:jc w:val="both"/>
        <w:rPr>
          <w:rFonts w:eastAsia="Times New Roman"/>
          <w:sz w:val="20"/>
          <w:szCs w:val="20"/>
          <w:lang w:eastAsia="fr-FR"/>
        </w:rPr>
      </w:pPr>
    </w:p>
    <w:p w:rsidR="00C2004B" w:rsidRPr="00845896" w:rsidRDefault="00C2004B" w:rsidP="005C4675">
      <w:pPr>
        <w:pStyle w:val="Titre3"/>
      </w:pPr>
      <w:bookmarkStart w:id="328" w:name="_Toc517705514"/>
      <w:bookmarkStart w:id="329" w:name="_Toc517706564"/>
      <w:bookmarkStart w:id="330" w:name="_Toc517712806"/>
      <w:r w:rsidRPr="00845896">
        <w:t xml:space="preserve">SOUS SECTION 4 </w:t>
      </w:r>
      <w:r w:rsidRPr="00845896">
        <w:rPr>
          <w:rFonts w:hint="eastAsia"/>
        </w:rPr>
        <w:t>–</w:t>
      </w:r>
      <w:r w:rsidRPr="00845896">
        <w:t xml:space="preserve"> FONCTIONNEMENT</w:t>
      </w:r>
      <w:bookmarkEnd w:id="328"/>
      <w:bookmarkEnd w:id="329"/>
      <w:bookmarkEnd w:id="330"/>
    </w:p>
    <w:p w:rsidR="00C2004B" w:rsidRPr="00845896" w:rsidRDefault="00C2004B" w:rsidP="00FA065A">
      <w:pPr>
        <w:pStyle w:val="Titre2"/>
      </w:pPr>
    </w:p>
    <w:p w:rsidR="00C2004B" w:rsidRPr="00845896" w:rsidRDefault="00C2004B" w:rsidP="00BA6CC5">
      <w:pPr>
        <w:spacing w:after="0" w:line="240" w:lineRule="auto"/>
        <w:rPr>
          <w:rFonts w:eastAsia="Times New Roman"/>
          <w:b/>
          <w:sz w:val="20"/>
          <w:szCs w:val="20"/>
          <w:u w:val="single"/>
          <w:lang w:eastAsia="fr-FR"/>
          <w14:shadow w14:blurRad="50800" w14:dist="38100" w14:dir="2700000" w14:sx="100000" w14:sy="100000" w14:kx="0" w14:ky="0" w14:algn="tl">
            <w14:srgbClr w14:val="000000">
              <w14:alpha w14:val="60000"/>
            </w14:srgbClr>
          </w14:shadow>
        </w:rPr>
      </w:pPr>
    </w:p>
    <w:p w:rsidR="00C2004B" w:rsidRPr="00845896" w:rsidRDefault="00C2004B" w:rsidP="007C42DD">
      <w:pPr>
        <w:pStyle w:val="Titre4"/>
      </w:pPr>
      <w:bookmarkStart w:id="331" w:name="_Toc517703846"/>
      <w:bookmarkStart w:id="332" w:name="_Toc517704314"/>
      <w:bookmarkStart w:id="333" w:name="_Toc517705515"/>
      <w:bookmarkStart w:id="334" w:name="_Toc517706565"/>
      <w:bookmarkStart w:id="335" w:name="_Toc517712807"/>
      <w:r w:rsidRPr="00845896">
        <w:t xml:space="preserve">ARTICLE 10 </w:t>
      </w:r>
      <w:r w:rsidRPr="00845896">
        <w:rPr>
          <w:rFonts w:hint="eastAsia"/>
        </w:rPr>
        <w:t>–</w:t>
      </w:r>
      <w:r w:rsidRPr="00845896">
        <w:t xml:space="preserve"> BUREAU DU COMITE SOCIAL ET ECONOMIQUE</w:t>
      </w:r>
      <w:bookmarkEnd w:id="331"/>
      <w:bookmarkEnd w:id="332"/>
      <w:bookmarkEnd w:id="333"/>
      <w:bookmarkEnd w:id="334"/>
      <w:bookmarkEnd w:id="335"/>
    </w:p>
    <w:p w:rsidR="00C2004B" w:rsidRPr="00845896" w:rsidRDefault="00C2004B" w:rsidP="00C2004B">
      <w:pPr>
        <w:spacing w:after="0" w:line="240" w:lineRule="auto"/>
        <w:jc w:val="both"/>
        <w:rPr>
          <w:rFonts w:eastAsia="Times New Roman"/>
          <w:sz w:val="20"/>
          <w:szCs w:val="20"/>
          <w:lang w:eastAsia="fr-FR"/>
        </w:rPr>
      </w:pPr>
    </w:p>
    <w:p w:rsidR="006D4BA8" w:rsidRDefault="00596E23" w:rsidP="007C42DD">
      <w:pPr>
        <w:spacing w:after="0" w:line="240" w:lineRule="auto"/>
        <w:jc w:val="both"/>
        <w:rPr>
          <w:rFonts w:eastAsia="Times New Roman"/>
          <w:sz w:val="20"/>
          <w:szCs w:val="20"/>
          <w:lang w:eastAsia="fr-FR"/>
        </w:rPr>
      </w:pPr>
      <w:r w:rsidRPr="00845896">
        <w:rPr>
          <w:rFonts w:eastAsia="Times New Roman"/>
          <w:sz w:val="20"/>
          <w:szCs w:val="20"/>
          <w:lang w:eastAsia="fr-FR"/>
        </w:rPr>
        <w:t xml:space="preserve">Le fonctionnement du bureau du </w:t>
      </w:r>
      <w:r w:rsidR="006D4055">
        <w:rPr>
          <w:rFonts w:eastAsia="Times New Roman"/>
          <w:sz w:val="20"/>
          <w:szCs w:val="20"/>
          <w:lang w:eastAsia="fr-FR"/>
        </w:rPr>
        <w:t>Comité Social et Economique</w:t>
      </w:r>
      <w:r w:rsidRPr="00845896">
        <w:rPr>
          <w:rFonts w:eastAsia="Times New Roman"/>
          <w:sz w:val="20"/>
          <w:szCs w:val="20"/>
          <w:lang w:eastAsia="fr-FR"/>
        </w:rPr>
        <w:t xml:space="preserve"> d’</w:t>
      </w:r>
      <w:r w:rsidR="006D4055">
        <w:rPr>
          <w:rFonts w:eastAsia="Times New Roman"/>
          <w:sz w:val="20"/>
          <w:szCs w:val="20"/>
          <w:lang w:eastAsia="fr-FR"/>
        </w:rPr>
        <w:t>Etablissement</w:t>
      </w:r>
      <w:r w:rsidRPr="00845896">
        <w:rPr>
          <w:rFonts w:eastAsia="Times New Roman"/>
          <w:sz w:val="20"/>
          <w:szCs w:val="20"/>
          <w:lang w:eastAsia="fr-FR"/>
        </w:rPr>
        <w:t xml:space="preserve"> est fixé par le règlement i</w:t>
      </w:r>
      <w:r w:rsidR="007C42DD">
        <w:rPr>
          <w:rFonts w:eastAsia="Times New Roman"/>
          <w:sz w:val="20"/>
          <w:szCs w:val="20"/>
          <w:lang w:eastAsia="fr-FR"/>
        </w:rPr>
        <w:t>ntérieur du comité.</w:t>
      </w:r>
    </w:p>
    <w:p w:rsidR="00BA6CC5" w:rsidRPr="00845896" w:rsidRDefault="00BA6CC5" w:rsidP="00FA065A">
      <w:pPr>
        <w:pStyle w:val="Titre2"/>
      </w:pPr>
    </w:p>
    <w:p w:rsidR="00C2004B" w:rsidRPr="00845896" w:rsidRDefault="00C2004B" w:rsidP="005C4675">
      <w:pPr>
        <w:pStyle w:val="Titre3"/>
        <w:rPr>
          <w14:shadow w14:blurRad="50800" w14:dist="38100" w14:dir="2700000" w14:sx="100000" w14:sy="100000" w14:kx="0" w14:ky="0" w14:algn="tl">
            <w14:srgbClr w14:val="000000">
              <w14:alpha w14:val="60000"/>
            </w14:srgbClr>
          </w14:shadow>
        </w:rPr>
      </w:pPr>
      <w:bookmarkStart w:id="336" w:name="_Toc517705516"/>
      <w:bookmarkStart w:id="337" w:name="_Toc517706566"/>
      <w:bookmarkStart w:id="338" w:name="_Toc517712808"/>
      <w:r w:rsidRPr="00845896">
        <w:t xml:space="preserve">SOUS SECTION 5 </w:t>
      </w:r>
      <w:r w:rsidRPr="00845896">
        <w:rPr>
          <w:rFonts w:hint="eastAsia"/>
        </w:rPr>
        <w:t>–</w:t>
      </w:r>
      <w:r w:rsidRPr="00845896">
        <w:t xml:space="preserve"> MOYENS</w:t>
      </w:r>
      <w:bookmarkEnd w:id="336"/>
      <w:bookmarkEnd w:id="337"/>
      <w:bookmarkEnd w:id="338"/>
    </w:p>
    <w:p w:rsidR="00C2004B" w:rsidRPr="00845896" w:rsidRDefault="00C2004B" w:rsidP="00FA065A">
      <w:pPr>
        <w:pStyle w:val="Titre2"/>
      </w:pPr>
    </w:p>
    <w:p w:rsidR="00C2004B" w:rsidRPr="00845896" w:rsidRDefault="00C2004B" w:rsidP="007C42DD">
      <w:pPr>
        <w:pStyle w:val="Titre4"/>
      </w:pPr>
      <w:bookmarkStart w:id="339" w:name="_Toc517703847"/>
      <w:bookmarkStart w:id="340" w:name="_Toc517704315"/>
      <w:bookmarkStart w:id="341" w:name="_Toc517705517"/>
      <w:bookmarkStart w:id="342" w:name="_Toc517706567"/>
      <w:bookmarkStart w:id="343" w:name="_Toc517712809"/>
      <w:r w:rsidRPr="00845896">
        <w:t xml:space="preserve">ARTICLE 11 </w:t>
      </w:r>
      <w:r w:rsidRPr="00845896">
        <w:rPr>
          <w:rFonts w:hint="eastAsia"/>
        </w:rPr>
        <w:t>–</w:t>
      </w:r>
      <w:r w:rsidRPr="00845896">
        <w:t xml:space="preserve"> LOCAL DU COMITE SOCIAL ET ECONOMIQUE</w:t>
      </w:r>
      <w:bookmarkEnd w:id="339"/>
      <w:bookmarkEnd w:id="340"/>
      <w:bookmarkEnd w:id="341"/>
      <w:bookmarkEnd w:id="342"/>
      <w:bookmarkEnd w:id="343"/>
    </w:p>
    <w:p w:rsidR="00C2004B" w:rsidRPr="00845896" w:rsidRDefault="00C2004B" w:rsidP="00FA065A">
      <w:pPr>
        <w:pStyle w:val="Titre3"/>
        <w:rPr>
          <w14:shadow w14:blurRad="50800" w14:dist="38100" w14:dir="2700000" w14:sx="100000" w14:sy="100000" w14:kx="0" w14:ky="0" w14:algn="tl">
            <w14:srgbClr w14:val="000000">
              <w14:alpha w14:val="60000"/>
            </w14:srgbClr>
          </w14:shadow>
        </w:rPr>
      </w:pPr>
    </w:p>
    <w:p w:rsidR="00C2004B" w:rsidRPr="00845896" w:rsidRDefault="00C2004B" w:rsidP="00C2004B">
      <w:pPr>
        <w:spacing w:after="0" w:line="240" w:lineRule="auto"/>
        <w:jc w:val="both"/>
        <w:rPr>
          <w:rFonts w:eastAsia="Times New Roman"/>
          <w:sz w:val="20"/>
          <w:szCs w:val="20"/>
          <w:lang w:eastAsia="fr-FR"/>
        </w:rPr>
      </w:pPr>
      <w:r w:rsidRPr="00845896">
        <w:rPr>
          <w:rFonts w:eastAsia="Times New Roman"/>
          <w:sz w:val="20"/>
          <w:szCs w:val="20"/>
          <w:lang w:eastAsia="fr-FR"/>
        </w:rPr>
        <w:t xml:space="preserve">Le </w:t>
      </w:r>
      <w:r w:rsidR="00A024DC" w:rsidRPr="00845896">
        <w:rPr>
          <w:rFonts w:eastAsia="Times New Roman"/>
          <w:sz w:val="20"/>
          <w:szCs w:val="20"/>
          <w:lang w:eastAsia="fr-FR"/>
        </w:rPr>
        <w:t>c</w:t>
      </w:r>
      <w:r w:rsidRPr="00845896">
        <w:rPr>
          <w:rFonts w:eastAsia="Times New Roman"/>
          <w:sz w:val="20"/>
          <w:szCs w:val="20"/>
          <w:lang w:eastAsia="fr-FR"/>
        </w:rPr>
        <w:t>hef d’</w:t>
      </w:r>
      <w:r w:rsidR="006D4055">
        <w:rPr>
          <w:rFonts w:eastAsia="Times New Roman"/>
          <w:sz w:val="20"/>
          <w:szCs w:val="20"/>
          <w:lang w:eastAsia="fr-FR"/>
        </w:rPr>
        <w:t>Etablissement</w:t>
      </w:r>
      <w:r w:rsidRPr="00845896">
        <w:rPr>
          <w:rFonts w:eastAsia="Times New Roman"/>
          <w:sz w:val="20"/>
          <w:szCs w:val="20"/>
          <w:lang w:eastAsia="fr-FR"/>
        </w:rPr>
        <w:t xml:space="preserve"> met à la disposition d</w:t>
      </w:r>
      <w:r w:rsidR="00A950DF" w:rsidRPr="00845896">
        <w:rPr>
          <w:rFonts w:eastAsia="Times New Roman"/>
          <w:sz w:val="20"/>
          <w:szCs w:val="20"/>
          <w:lang w:eastAsia="fr-FR"/>
        </w:rPr>
        <w:t>u</w:t>
      </w:r>
      <w:r w:rsidRPr="00845896">
        <w:rPr>
          <w:rFonts w:eastAsia="Times New Roman"/>
          <w:sz w:val="20"/>
          <w:szCs w:val="20"/>
          <w:lang w:eastAsia="fr-FR"/>
        </w:rPr>
        <w:t xml:space="preserve"> </w:t>
      </w:r>
      <w:r w:rsidR="006D4055">
        <w:rPr>
          <w:rFonts w:eastAsia="Times New Roman"/>
          <w:sz w:val="20"/>
          <w:szCs w:val="20"/>
          <w:lang w:eastAsia="fr-FR"/>
        </w:rPr>
        <w:t>Comité Social et Economique</w:t>
      </w:r>
      <w:r w:rsidRPr="00845896">
        <w:rPr>
          <w:rFonts w:eastAsia="Times New Roman"/>
          <w:sz w:val="20"/>
          <w:szCs w:val="20"/>
          <w:lang w:eastAsia="fr-FR"/>
        </w:rPr>
        <w:t xml:space="preserve"> d’</w:t>
      </w:r>
      <w:r w:rsidR="006D4055">
        <w:rPr>
          <w:rFonts w:eastAsia="Times New Roman"/>
          <w:sz w:val="20"/>
          <w:szCs w:val="20"/>
          <w:lang w:eastAsia="fr-FR"/>
        </w:rPr>
        <w:t>Etablissement</w:t>
      </w:r>
      <w:r w:rsidRPr="00845896">
        <w:rPr>
          <w:rFonts w:eastAsia="Times New Roman"/>
          <w:sz w:val="20"/>
          <w:szCs w:val="20"/>
          <w:lang w:eastAsia="fr-FR"/>
        </w:rPr>
        <w:t xml:space="preserve"> un local aménagé et le matériel nécessaire à l’exercice de ses fonctions</w:t>
      </w:r>
    </w:p>
    <w:p w:rsidR="00C2004B" w:rsidRPr="00845896" w:rsidRDefault="00C2004B" w:rsidP="00C2004B">
      <w:pPr>
        <w:spacing w:before="100" w:beforeAutospacing="1" w:after="100" w:afterAutospacing="1" w:line="240" w:lineRule="auto"/>
        <w:jc w:val="both"/>
        <w:rPr>
          <w:rFonts w:eastAsia="Times New Roman"/>
          <w:sz w:val="20"/>
          <w:szCs w:val="20"/>
          <w:lang w:eastAsia="fr-FR"/>
        </w:rPr>
      </w:pPr>
      <w:r w:rsidRPr="00845896">
        <w:rPr>
          <w:rFonts w:eastAsia="Times New Roman"/>
          <w:sz w:val="20"/>
          <w:szCs w:val="20"/>
          <w:lang w:eastAsia="fr-FR"/>
        </w:rPr>
        <w:t xml:space="preserve">Le </w:t>
      </w:r>
      <w:r w:rsidR="006D4055">
        <w:rPr>
          <w:rFonts w:eastAsia="Times New Roman"/>
          <w:sz w:val="20"/>
          <w:szCs w:val="20"/>
          <w:lang w:eastAsia="fr-FR"/>
        </w:rPr>
        <w:t>Comité Social et Economique</w:t>
      </w:r>
      <w:r w:rsidRPr="00845896">
        <w:rPr>
          <w:rFonts w:eastAsia="Times New Roman"/>
          <w:sz w:val="20"/>
          <w:szCs w:val="20"/>
          <w:lang w:eastAsia="fr-FR"/>
        </w:rPr>
        <w:t xml:space="preserve"> d’</w:t>
      </w:r>
      <w:r w:rsidR="006D4055">
        <w:rPr>
          <w:rFonts w:eastAsia="Times New Roman"/>
          <w:sz w:val="20"/>
          <w:szCs w:val="20"/>
          <w:lang w:eastAsia="fr-FR"/>
        </w:rPr>
        <w:t>Etablissement</w:t>
      </w:r>
      <w:r w:rsidRPr="00845896">
        <w:rPr>
          <w:rFonts w:eastAsia="Times New Roman"/>
          <w:sz w:val="20"/>
          <w:szCs w:val="20"/>
          <w:lang w:eastAsia="fr-FR"/>
        </w:rPr>
        <w:t xml:space="preserve"> peut, dans le local mis à sa disposition :</w:t>
      </w:r>
    </w:p>
    <w:p w:rsidR="00C2004B" w:rsidRPr="00845896" w:rsidRDefault="00860FCB" w:rsidP="005A324A">
      <w:pPr>
        <w:numPr>
          <w:ilvl w:val="0"/>
          <w:numId w:val="2"/>
        </w:numPr>
        <w:spacing w:after="0" w:line="240" w:lineRule="auto"/>
        <w:jc w:val="both"/>
        <w:rPr>
          <w:rFonts w:eastAsia="Times New Roman"/>
          <w:sz w:val="20"/>
          <w:szCs w:val="20"/>
          <w:lang w:eastAsia="fr-FR"/>
        </w:rPr>
      </w:pPr>
      <w:r w:rsidRPr="00845896">
        <w:rPr>
          <w:rFonts w:eastAsia="Times New Roman"/>
          <w:sz w:val="20"/>
          <w:szCs w:val="20"/>
          <w:lang w:eastAsia="fr-FR"/>
        </w:rPr>
        <w:t>o</w:t>
      </w:r>
      <w:r w:rsidR="00C2004B" w:rsidRPr="00845896">
        <w:rPr>
          <w:rFonts w:eastAsia="Times New Roman"/>
          <w:sz w:val="20"/>
          <w:szCs w:val="20"/>
          <w:lang w:eastAsia="fr-FR"/>
        </w:rPr>
        <w:t>rganiser des réunions d’information interne du personnel, portant notamment sur des problèmes d’actualité en dehors du temps de travail des participants,</w:t>
      </w:r>
    </w:p>
    <w:p w:rsidR="00C2004B" w:rsidRPr="00845896" w:rsidRDefault="00860FCB" w:rsidP="005A324A">
      <w:pPr>
        <w:numPr>
          <w:ilvl w:val="0"/>
          <w:numId w:val="2"/>
        </w:numPr>
        <w:spacing w:after="0" w:line="240" w:lineRule="auto"/>
        <w:jc w:val="both"/>
        <w:rPr>
          <w:rFonts w:eastAsia="Times New Roman"/>
          <w:sz w:val="20"/>
          <w:szCs w:val="20"/>
          <w:lang w:eastAsia="fr-FR"/>
        </w:rPr>
      </w:pPr>
      <w:r w:rsidRPr="00845896">
        <w:rPr>
          <w:rFonts w:eastAsia="Times New Roman"/>
          <w:sz w:val="20"/>
          <w:szCs w:val="20"/>
          <w:lang w:eastAsia="fr-FR"/>
        </w:rPr>
        <w:t>i</w:t>
      </w:r>
      <w:r w:rsidR="00C2004B" w:rsidRPr="00845896">
        <w:rPr>
          <w:rFonts w:eastAsia="Times New Roman"/>
          <w:sz w:val="20"/>
          <w:szCs w:val="20"/>
          <w:lang w:eastAsia="fr-FR"/>
        </w:rPr>
        <w:t xml:space="preserve">nviter des personnalités extérieures, syndicales ou autres. </w:t>
      </w:r>
    </w:p>
    <w:p w:rsidR="00C2004B" w:rsidRPr="00845896" w:rsidRDefault="00C2004B" w:rsidP="00C2004B">
      <w:pPr>
        <w:spacing w:after="0" w:line="240" w:lineRule="auto"/>
        <w:ind w:left="360"/>
        <w:jc w:val="both"/>
        <w:rPr>
          <w:rFonts w:eastAsia="Times New Roman"/>
          <w:sz w:val="20"/>
          <w:szCs w:val="20"/>
          <w:lang w:eastAsia="fr-FR"/>
        </w:rPr>
      </w:pPr>
    </w:p>
    <w:p w:rsidR="008066DF" w:rsidRPr="001E600D" w:rsidRDefault="00C2004B" w:rsidP="001E600D">
      <w:pPr>
        <w:spacing w:after="0" w:line="240" w:lineRule="auto"/>
        <w:jc w:val="both"/>
        <w:rPr>
          <w:rFonts w:eastAsia="Times New Roman"/>
          <w:sz w:val="20"/>
          <w:szCs w:val="20"/>
          <w:lang w:eastAsia="fr-FR"/>
        </w:rPr>
      </w:pPr>
      <w:r w:rsidRPr="00845896">
        <w:rPr>
          <w:rFonts w:eastAsia="Times New Roman"/>
          <w:sz w:val="20"/>
          <w:szCs w:val="20"/>
          <w:lang w:eastAsia="fr-FR"/>
        </w:rPr>
        <w:t xml:space="preserve">En fonction des disponibilités, la Direction pourra mettre à disposition du </w:t>
      </w:r>
      <w:r w:rsidR="006D4055">
        <w:rPr>
          <w:rFonts w:eastAsia="Times New Roman"/>
          <w:sz w:val="20"/>
          <w:szCs w:val="20"/>
          <w:lang w:eastAsia="fr-FR"/>
        </w:rPr>
        <w:t>Comité Social et Economique</w:t>
      </w:r>
      <w:r w:rsidRPr="00845896">
        <w:rPr>
          <w:rFonts w:eastAsia="Times New Roman"/>
          <w:sz w:val="20"/>
          <w:szCs w:val="20"/>
          <w:lang w:eastAsia="fr-FR"/>
        </w:rPr>
        <w:t xml:space="preserve"> d’</w:t>
      </w:r>
      <w:r w:rsidR="006D4055">
        <w:rPr>
          <w:rFonts w:eastAsia="Times New Roman"/>
          <w:sz w:val="20"/>
          <w:szCs w:val="20"/>
          <w:lang w:eastAsia="fr-FR"/>
        </w:rPr>
        <w:t>Etablissement</w:t>
      </w:r>
      <w:r w:rsidRPr="00845896">
        <w:rPr>
          <w:rFonts w:eastAsia="Times New Roman"/>
          <w:sz w:val="20"/>
          <w:szCs w:val="20"/>
          <w:lang w:eastAsia="fr-FR"/>
        </w:rPr>
        <w:t xml:space="preserve"> une salle adaptée au nombre de participants.</w:t>
      </w:r>
      <w:bookmarkStart w:id="344" w:name="_Toc517703848"/>
      <w:bookmarkStart w:id="345" w:name="_Toc517704316"/>
      <w:bookmarkStart w:id="346" w:name="_Toc517705518"/>
      <w:bookmarkStart w:id="347" w:name="_Toc517706568"/>
      <w:bookmarkStart w:id="348" w:name="_Toc517712810"/>
    </w:p>
    <w:p w:rsidR="008066DF" w:rsidRDefault="008066DF" w:rsidP="007C42DD">
      <w:pPr>
        <w:pStyle w:val="Titre4"/>
      </w:pPr>
    </w:p>
    <w:p w:rsidR="002F7FDC" w:rsidRPr="00845896" w:rsidRDefault="002F7FDC" w:rsidP="007C42DD">
      <w:pPr>
        <w:pStyle w:val="Titre4"/>
      </w:pPr>
      <w:r w:rsidRPr="00845896">
        <w:t>ARTICLE </w:t>
      </w:r>
      <w:r w:rsidR="001E124A" w:rsidRPr="00845896">
        <w:t>12</w:t>
      </w:r>
      <w:r w:rsidRPr="00845896">
        <w:t xml:space="preserve"> – FORMATION</w:t>
      </w:r>
      <w:bookmarkEnd w:id="344"/>
      <w:bookmarkEnd w:id="345"/>
      <w:bookmarkEnd w:id="346"/>
      <w:bookmarkEnd w:id="347"/>
      <w:bookmarkEnd w:id="348"/>
    </w:p>
    <w:p w:rsidR="002F7FDC" w:rsidRPr="00845896" w:rsidRDefault="002F7FDC" w:rsidP="00C2004B">
      <w:pPr>
        <w:spacing w:after="0" w:line="240" w:lineRule="auto"/>
        <w:jc w:val="both"/>
        <w:rPr>
          <w:rFonts w:eastAsia="Times New Roman"/>
          <w:sz w:val="20"/>
          <w:szCs w:val="20"/>
          <w:lang w:eastAsia="fr-FR"/>
        </w:rPr>
      </w:pPr>
    </w:p>
    <w:p w:rsidR="00C067A4" w:rsidRPr="008066DF" w:rsidRDefault="002F7FDC" w:rsidP="008066DF">
      <w:pPr>
        <w:spacing w:after="0" w:line="240" w:lineRule="auto"/>
        <w:rPr>
          <w:rFonts w:eastAsia="Times New Roman"/>
          <w:b/>
          <w:sz w:val="20"/>
          <w:szCs w:val="20"/>
          <w:lang w:eastAsia="fr-FR"/>
        </w:rPr>
      </w:pPr>
      <w:r w:rsidRPr="00845896">
        <w:rPr>
          <w:rFonts w:eastAsia="Times New Roman"/>
          <w:b/>
          <w:sz w:val="20"/>
          <w:szCs w:val="20"/>
          <w:lang w:eastAsia="fr-FR"/>
        </w:rPr>
        <w:t xml:space="preserve">Formation </w:t>
      </w:r>
      <w:r w:rsidR="00F112DD" w:rsidRPr="00845896">
        <w:rPr>
          <w:rFonts w:eastAsia="Times New Roman"/>
          <w:b/>
          <w:sz w:val="20"/>
          <w:szCs w:val="20"/>
          <w:lang w:eastAsia="fr-FR"/>
        </w:rPr>
        <w:t>économique</w:t>
      </w:r>
    </w:p>
    <w:p w:rsidR="00C067A4" w:rsidRPr="00845896" w:rsidRDefault="00C067A4" w:rsidP="00C067A4">
      <w:pPr>
        <w:spacing w:after="0" w:line="240" w:lineRule="auto"/>
        <w:jc w:val="both"/>
        <w:rPr>
          <w:rFonts w:eastAsia="Times New Roman"/>
          <w:sz w:val="20"/>
          <w:szCs w:val="20"/>
          <w:lang w:eastAsia="fr-FR"/>
        </w:rPr>
      </w:pPr>
      <w:r w:rsidRPr="00845896">
        <w:rPr>
          <w:rFonts w:eastAsia="Times New Roman"/>
          <w:sz w:val="20"/>
          <w:szCs w:val="20"/>
          <w:lang w:eastAsia="fr-FR"/>
        </w:rPr>
        <w:t xml:space="preserve">Les </w:t>
      </w:r>
      <w:r w:rsidR="00280362">
        <w:rPr>
          <w:rFonts w:eastAsia="Times New Roman"/>
          <w:sz w:val="20"/>
          <w:szCs w:val="20"/>
          <w:lang w:eastAsia="fr-FR"/>
        </w:rPr>
        <w:t>R</w:t>
      </w:r>
      <w:r w:rsidRPr="00845896">
        <w:rPr>
          <w:rFonts w:eastAsia="Times New Roman"/>
          <w:sz w:val="20"/>
          <w:szCs w:val="20"/>
          <w:lang w:eastAsia="fr-FR"/>
        </w:rPr>
        <w:t xml:space="preserve">eprésentants </w:t>
      </w:r>
      <w:r w:rsidR="00280362">
        <w:rPr>
          <w:rFonts w:eastAsia="Times New Roman"/>
          <w:sz w:val="20"/>
          <w:szCs w:val="20"/>
          <w:lang w:eastAsia="fr-FR"/>
        </w:rPr>
        <w:t>S</w:t>
      </w:r>
      <w:r w:rsidRPr="00845896">
        <w:rPr>
          <w:rFonts w:eastAsia="Times New Roman"/>
          <w:sz w:val="20"/>
          <w:szCs w:val="20"/>
          <w:lang w:eastAsia="fr-FR"/>
        </w:rPr>
        <w:t xml:space="preserve">yndicaux, les membres élus des </w:t>
      </w:r>
      <w:r w:rsidR="00280362">
        <w:rPr>
          <w:rFonts w:eastAsia="Times New Roman"/>
          <w:sz w:val="20"/>
          <w:szCs w:val="20"/>
          <w:lang w:eastAsia="fr-FR"/>
        </w:rPr>
        <w:t>C</w:t>
      </w:r>
      <w:r w:rsidRPr="00845896">
        <w:rPr>
          <w:rFonts w:eastAsia="Times New Roman"/>
          <w:sz w:val="20"/>
          <w:szCs w:val="20"/>
          <w:lang w:eastAsia="fr-FR"/>
        </w:rPr>
        <w:t xml:space="preserve">omités </w:t>
      </w:r>
      <w:r w:rsidR="00280362">
        <w:rPr>
          <w:rFonts w:eastAsia="Times New Roman"/>
          <w:sz w:val="20"/>
          <w:szCs w:val="20"/>
          <w:lang w:eastAsia="fr-FR"/>
        </w:rPr>
        <w:t>S</w:t>
      </w:r>
      <w:r w:rsidRPr="00845896">
        <w:rPr>
          <w:rFonts w:eastAsia="Times New Roman"/>
          <w:sz w:val="20"/>
          <w:szCs w:val="20"/>
          <w:lang w:eastAsia="fr-FR"/>
        </w:rPr>
        <w:t xml:space="preserve">ociaux et </w:t>
      </w:r>
      <w:r w:rsidR="00280362">
        <w:rPr>
          <w:rFonts w:eastAsia="Times New Roman"/>
          <w:sz w:val="20"/>
          <w:szCs w:val="20"/>
          <w:lang w:eastAsia="fr-FR"/>
        </w:rPr>
        <w:t>E</w:t>
      </w:r>
      <w:r w:rsidRPr="00845896">
        <w:rPr>
          <w:rFonts w:eastAsia="Times New Roman"/>
          <w:sz w:val="20"/>
          <w:szCs w:val="20"/>
          <w:lang w:eastAsia="fr-FR"/>
        </w:rPr>
        <w:t>conomiques d'</w:t>
      </w:r>
      <w:r w:rsidR="006D4055">
        <w:rPr>
          <w:rFonts w:eastAsia="Times New Roman"/>
          <w:sz w:val="20"/>
          <w:szCs w:val="20"/>
          <w:lang w:eastAsia="fr-FR"/>
        </w:rPr>
        <w:t>Etablissement</w:t>
      </w:r>
      <w:r w:rsidRPr="00845896">
        <w:rPr>
          <w:rFonts w:eastAsia="Times New Roman"/>
          <w:sz w:val="20"/>
          <w:szCs w:val="20"/>
          <w:lang w:eastAsia="fr-FR"/>
        </w:rPr>
        <w:t xml:space="preserve">, </w:t>
      </w:r>
      <w:r w:rsidR="00280362">
        <w:rPr>
          <w:rFonts w:eastAsia="Times New Roman"/>
          <w:sz w:val="20"/>
          <w:szCs w:val="20"/>
          <w:lang w:eastAsia="fr-FR"/>
        </w:rPr>
        <w:t>T</w:t>
      </w:r>
      <w:r w:rsidRPr="00845896">
        <w:rPr>
          <w:rFonts w:eastAsia="Times New Roman"/>
          <w:sz w:val="20"/>
          <w:szCs w:val="20"/>
          <w:lang w:eastAsia="fr-FR"/>
        </w:rPr>
        <w:t xml:space="preserve">itulaires </w:t>
      </w:r>
      <w:r w:rsidR="00860FCB" w:rsidRPr="00845896">
        <w:rPr>
          <w:rFonts w:eastAsia="Times New Roman"/>
          <w:sz w:val="20"/>
          <w:szCs w:val="20"/>
          <w:lang w:eastAsia="fr-FR"/>
        </w:rPr>
        <w:t>et</w:t>
      </w:r>
      <w:r w:rsidRPr="00845896">
        <w:rPr>
          <w:rFonts w:eastAsia="Times New Roman"/>
          <w:sz w:val="20"/>
          <w:szCs w:val="20"/>
          <w:lang w:eastAsia="fr-FR"/>
        </w:rPr>
        <w:t xml:space="preserve"> </w:t>
      </w:r>
      <w:r w:rsidR="00280362">
        <w:rPr>
          <w:rFonts w:eastAsia="Times New Roman"/>
          <w:sz w:val="20"/>
          <w:szCs w:val="20"/>
          <w:lang w:eastAsia="fr-FR"/>
        </w:rPr>
        <w:t>S</w:t>
      </w:r>
      <w:r w:rsidRPr="00845896">
        <w:rPr>
          <w:rFonts w:eastAsia="Times New Roman"/>
          <w:sz w:val="20"/>
          <w:szCs w:val="20"/>
          <w:lang w:eastAsia="fr-FR"/>
        </w:rPr>
        <w:t xml:space="preserve">uppléants, bénéficient de la formation économique initiale </w:t>
      </w:r>
      <w:r w:rsidR="00BA7356" w:rsidRPr="00845896">
        <w:rPr>
          <w:rFonts w:eastAsia="Times New Roman"/>
          <w:sz w:val="20"/>
          <w:szCs w:val="20"/>
          <w:lang w:eastAsia="fr-FR"/>
        </w:rPr>
        <w:t>renouvelable</w:t>
      </w:r>
      <w:r w:rsidRPr="00845896">
        <w:rPr>
          <w:rFonts w:eastAsia="Times New Roman"/>
          <w:sz w:val="20"/>
          <w:szCs w:val="20"/>
          <w:lang w:eastAsia="fr-FR"/>
        </w:rPr>
        <w:t xml:space="preserve"> dans les conditions légales</w:t>
      </w:r>
      <w:r w:rsidR="000C7015" w:rsidRPr="00845896">
        <w:rPr>
          <w:rFonts w:eastAsia="Times New Roman"/>
          <w:sz w:val="20"/>
          <w:szCs w:val="20"/>
          <w:lang w:eastAsia="fr-FR"/>
        </w:rPr>
        <w:t>.</w:t>
      </w:r>
    </w:p>
    <w:p w:rsidR="00075E0E" w:rsidRPr="00845896" w:rsidRDefault="00075E0E" w:rsidP="00C067A4">
      <w:pPr>
        <w:spacing w:after="0" w:line="240" w:lineRule="auto"/>
        <w:jc w:val="both"/>
        <w:rPr>
          <w:rFonts w:eastAsia="Times New Roman"/>
          <w:sz w:val="20"/>
          <w:szCs w:val="20"/>
          <w:lang w:eastAsia="fr-FR"/>
        </w:rPr>
      </w:pPr>
    </w:p>
    <w:p w:rsidR="00C067A4" w:rsidRPr="00845896" w:rsidRDefault="00C067A4" w:rsidP="00C067A4">
      <w:pPr>
        <w:spacing w:after="0" w:line="240" w:lineRule="auto"/>
        <w:jc w:val="both"/>
        <w:rPr>
          <w:rFonts w:eastAsia="Times New Roman"/>
          <w:sz w:val="20"/>
          <w:szCs w:val="20"/>
          <w:lang w:eastAsia="fr-FR"/>
        </w:rPr>
      </w:pPr>
      <w:r w:rsidRPr="00845896">
        <w:rPr>
          <w:rFonts w:eastAsia="Times New Roman"/>
          <w:sz w:val="20"/>
          <w:szCs w:val="20"/>
          <w:lang w:eastAsia="fr-FR"/>
        </w:rPr>
        <w:t xml:space="preserve">En outre, chaque </w:t>
      </w:r>
      <w:r w:rsidR="006D4055">
        <w:rPr>
          <w:rFonts w:eastAsia="Times New Roman"/>
          <w:sz w:val="20"/>
          <w:szCs w:val="20"/>
          <w:lang w:eastAsia="fr-FR"/>
        </w:rPr>
        <w:t>Etablissement</w:t>
      </w:r>
      <w:r w:rsidRPr="00845896">
        <w:rPr>
          <w:rFonts w:eastAsia="Times New Roman"/>
          <w:sz w:val="20"/>
          <w:szCs w:val="20"/>
          <w:lang w:eastAsia="fr-FR"/>
        </w:rPr>
        <w:t xml:space="preserve"> organise pour l’ensemble des membres du comité, une fois par mandat, après chaque élection, lors d’une session commune, une formation d’une journée sur les enjeux du </w:t>
      </w:r>
      <w:r w:rsidR="00BA7356" w:rsidRPr="00845896">
        <w:rPr>
          <w:rFonts w:eastAsia="Times New Roman"/>
          <w:sz w:val="20"/>
          <w:szCs w:val="20"/>
          <w:lang w:eastAsia="fr-FR"/>
        </w:rPr>
        <w:t>G</w:t>
      </w:r>
      <w:r w:rsidRPr="00845896">
        <w:rPr>
          <w:rFonts w:eastAsia="Times New Roman"/>
          <w:sz w:val="20"/>
          <w:szCs w:val="20"/>
          <w:lang w:eastAsia="fr-FR"/>
        </w:rPr>
        <w:t>roupe, de l’Entreprise et de l’</w:t>
      </w:r>
      <w:r w:rsidR="00BA7356" w:rsidRPr="00845896">
        <w:rPr>
          <w:rFonts w:eastAsia="Times New Roman"/>
          <w:sz w:val="20"/>
          <w:szCs w:val="20"/>
          <w:lang w:eastAsia="fr-FR"/>
        </w:rPr>
        <w:t>E</w:t>
      </w:r>
      <w:r w:rsidRPr="00845896">
        <w:rPr>
          <w:rFonts w:eastAsia="Times New Roman"/>
          <w:sz w:val="20"/>
          <w:szCs w:val="20"/>
          <w:lang w:eastAsia="fr-FR"/>
        </w:rPr>
        <w:t xml:space="preserve">tablissement. </w:t>
      </w:r>
    </w:p>
    <w:p w:rsidR="00C067A4" w:rsidRPr="00845896" w:rsidRDefault="00C067A4" w:rsidP="00C067A4">
      <w:pPr>
        <w:spacing w:after="0" w:line="240" w:lineRule="auto"/>
        <w:jc w:val="both"/>
        <w:rPr>
          <w:rFonts w:eastAsia="Times New Roman"/>
          <w:sz w:val="20"/>
          <w:szCs w:val="20"/>
          <w:lang w:eastAsia="fr-FR"/>
        </w:rPr>
      </w:pPr>
    </w:p>
    <w:p w:rsidR="00C067A4" w:rsidRPr="00845896" w:rsidRDefault="00D2214C" w:rsidP="00C067A4">
      <w:pPr>
        <w:spacing w:after="0" w:line="240" w:lineRule="auto"/>
        <w:jc w:val="both"/>
        <w:rPr>
          <w:rFonts w:eastAsia="Times New Roman"/>
          <w:sz w:val="20"/>
          <w:szCs w:val="20"/>
          <w:lang w:eastAsia="fr-FR"/>
        </w:rPr>
      </w:pPr>
      <w:r w:rsidRPr="00845896">
        <w:rPr>
          <w:sz w:val="20"/>
          <w:szCs w:val="20"/>
        </w:rPr>
        <w:t>Orano Cycle</w:t>
      </w:r>
      <w:r w:rsidRPr="00845896" w:rsidDel="00D2214C">
        <w:rPr>
          <w:rFonts w:eastAsia="Times New Roman"/>
          <w:sz w:val="20"/>
          <w:szCs w:val="20"/>
          <w:lang w:eastAsia="fr-FR"/>
        </w:rPr>
        <w:t xml:space="preserve"> </w:t>
      </w:r>
      <w:r w:rsidR="00C067A4" w:rsidRPr="00845896">
        <w:rPr>
          <w:rFonts w:eastAsia="Times New Roman"/>
          <w:sz w:val="20"/>
          <w:szCs w:val="20"/>
          <w:lang w:eastAsia="fr-FR"/>
        </w:rPr>
        <w:t>prend à sa charge le coût de ces formations et les frais associés dans le cadre des règles applicables au sein de l’Entreprise.</w:t>
      </w:r>
    </w:p>
    <w:p w:rsidR="002F7FDC" w:rsidRPr="00845896" w:rsidRDefault="002F7FDC" w:rsidP="00E137A7">
      <w:pPr>
        <w:spacing w:after="0" w:line="240" w:lineRule="auto"/>
        <w:rPr>
          <w:rFonts w:eastAsia="Times New Roman"/>
          <w:b/>
          <w:caps/>
          <w:sz w:val="20"/>
          <w:szCs w:val="20"/>
          <w:lang w:eastAsia="fr-FR"/>
        </w:rPr>
      </w:pPr>
    </w:p>
    <w:p w:rsidR="00C067A4" w:rsidRPr="00845896" w:rsidRDefault="00C067A4" w:rsidP="00C067A4">
      <w:pPr>
        <w:spacing w:after="0" w:line="240" w:lineRule="auto"/>
        <w:rPr>
          <w:rFonts w:eastAsia="Times New Roman"/>
          <w:b/>
          <w:sz w:val="20"/>
          <w:szCs w:val="20"/>
          <w:lang w:eastAsia="fr-FR"/>
        </w:rPr>
      </w:pPr>
      <w:r w:rsidRPr="00845896">
        <w:rPr>
          <w:rFonts w:eastAsia="Times New Roman"/>
          <w:b/>
          <w:sz w:val="20"/>
          <w:szCs w:val="20"/>
          <w:lang w:eastAsia="fr-FR"/>
        </w:rPr>
        <w:t xml:space="preserve">Formation </w:t>
      </w:r>
      <w:r w:rsidR="00280362">
        <w:rPr>
          <w:rFonts w:eastAsia="Times New Roman"/>
          <w:b/>
          <w:sz w:val="20"/>
          <w:szCs w:val="20"/>
          <w:lang w:eastAsia="fr-FR"/>
        </w:rPr>
        <w:t>S</w:t>
      </w:r>
      <w:r w:rsidR="00F112DD" w:rsidRPr="00845896">
        <w:rPr>
          <w:rFonts w:eastAsia="Times New Roman"/>
          <w:b/>
          <w:sz w:val="20"/>
          <w:szCs w:val="20"/>
          <w:lang w:eastAsia="fr-FR"/>
        </w:rPr>
        <w:t xml:space="preserve">anté, </w:t>
      </w:r>
      <w:r w:rsidR="00280362">
        <w:rPr>
          <w:rFonts w:eastAsia="Times New Roman"/>
          <w:b/>
          <w:sz w:val="20"/>
          <w:szCs w:val="20"/>
          <w:lang w:eastAsia="fr-FR"/>
        </w:rPr>
        <w:t>S</w:t>
      </w:r>
      <w:r w:rsidR="00F112DD" w:rsidRPr="00845896">
        <w:rPr>
          <w:rFonts w:eastAsia="Times New Roman"/>
          <w:b/>
          <w:sz w:val="20"/>
          <w:szCs w:val="20"/>
          <w:lang w:eastAsia="fr-FR"/>
        </w:rPr>
        <w:t xml:space="preserve">écurité et </w:t>
      </w:r>
      <w:r w:rsidR="00280362">
        <w:rPr>
          <w:rFonts w:eastAsia="Times New Roman"/>
          <w:b/>
          <w:sz w:val="20"/>
          <w:szCs w:val="20"/>
          <w:lang w:eastAsia="fr-FR"/>
        </w:rPr>
        <w:t>C</w:t>
      </w:r>
      <w:r w:rsidR="00F112DD" w:rsidRPr="00845896">
        <w:rPr>
          <w:rFonts w:eastAsia="Times New Roman"/>
          <w:b/>
          <w:sz w:val="20"/>
          <w:szCs w:val="20"/>
          <w:lang w:eastAsia="fr-FR"/>
        </w:rPr>
        <w:t xml:space="preserve">onditions de </w:t>
      </w:r>
      <w:r w:rsidR="00280362">
        <w:rPr>
          <w:rFonts w:eastAsia="Times New Roman"/>
          <w:b/>
          <w:sz w:val="20"/>
          <w:szCs w:val="20"/>
          <w:lang w:eastAsia="fr-FR"/>
        </w:rPr>
        <w:t>T</w:t>
      </w:r>
      <w:r w:rsidR="00F112DD" w:rsidRPr="00845896">
        <w:rPr>
          <w:rFonts w:eastAsia="Times New Roman"/>
          <w:b/>
          <w:sz w:val="20"/>
          <w:szCs w:val="20"/>
          <w:lang w:eastAsia="fr-FR"/>
        </w:rPr>
        <w:t>ravail</w:t>
      </w:r>
    </w:p>
    <w:p w:rsidR="00C067A4" w:rsidRPr="00845896" w:rsidRDefault="00C067A4" w:rsidP="00E137A7">
      <w:pPr>
        <w:spacing w:after="0" w:line="240" w:lineRule="auto"/>
        <w:rPr>
          <w:rFonts w:eastAsia="Times New Roman"/>
          <w:b/>
          <w:caps/>
          <w:sz w:val="20"/>
          <w:szCs w:val="20"/>
          <w:lang w:eastAsia="fr-FR"/>
        </w:rPr>
      </w:pPr>
    </w:p>
    <w:p w:rsidR="002F7FDC" w:rsidRPr="00845896" w:rsidRDefault="00BA7356" w:rsidP="002F7FDC">
      <w:pPr>
        <w:spacing w:after="0" w:line="240" w:lineRule="auto"/>
        <w:jc w:val="both"/>
        <w:rPr>
          <w:rFonts w:eastAsia="Times New Roman"/>
          <w:sz w:val="20"/>
          <w:szCs w:val="20"/>
          <w:lang w:eastAsia="fr-FR"/>
        </w:rPr>
      </w:pPr>
      <w:r w:rsidRPr="00845896">
        <w:rPr>
          <w:rFonts w:eastAsia="Times New Roman"/>
          <w:sz w:val="20"/>
          <w:szCs w:val="20"/>
          <w:lang w:eastAsia="fr-FR"/>
        </w:rPr>
        <w:t xml:space="preserve">Les </w:t>
      </w:r>
      <w:r w:rsidR="00280362">
        <w:rPr>
          <w:rFonts w:eastAsia="Times New Roman"/>
          <w:sz w:val="20"/>
          <w:szCs w:val="20"/>
          <w:lang w:eastAsia="fr-FR"/>
        </w:rPr>
        <w:t>R</w:t>
      </w:r>
      <w:r w:rsidRPr="00845896">
        <w:rPr>
          <w:rFonts w:eastAsia="Times New Roman"/>
          <w:sz w:val="20"/>
          <w:szCs w:val="20"/>
          <w:lang w:eastAsia="fr-FR"/>
        </w:rPr>
        <w:t xml:space="preserve">eprésentants </w:t>
      </w:r>
      <w:r w:rsidR="00280362">
        <w:rPr>
          <w:rFonts w:eastAsia="Times New Roman"/>
          <w:sz w:val="20"/>
          <w:szCs w:val="20"/>
          <w:lang w:eastAsia="fr-FR"/>
        </w:rPr>
        <w:t>S</w:t>
      </w:r>
      <w:r w:rsidRPr="00845896">
        <w:rPr>
          <w:rFonts w:eastAsia="Times New Roman"/>
          <w:sz w:val="20"/>
          <w:szCs w:val="20"/>
          <w:lang w:eastAsia="fr-FR"/>
        </w:rPr>
        <w:t xml:space="preserve">yndicaux, les membres élus des </w:t>
      </w:r>
      <w:r w:rsidR="00280362">
        <w:rPr>
          <w:rFonts w:eastAsia="Times New Roman"/>
          <w:sz w:val="20"/>
          <w:szCs w:val="20"/>
          <w:lang w:eastAsia="fr-FR"/>
        </w:rPr>
        <w:t>C</w:t>
      </w:r>
      <w:r w:rsidRPr="00845896">
        <w:rPr>
          <w:rFonts w:eastAsia="Times New Roman"/>
          <w:sz w:val="20"/>
          <w:szCs w:val="20"/>
          <w:lang w:eastAsia="fr-FR"/>
        </w:rPr>
        <w:t xml:space="preserve">omités </w:t>
      </w:r>
      <w:r w:rsidR="00280362">
        <w:rPr>
          <w:rFonts w:eastAsia="Times New Roman"/>
          <w:sz w:val="20"/>
          <w:szCs w:val="20"/>
          <w:lang w:eastAsia="fr-FR"/>
        </w:rPr>
        <w:t>S</w:t>
      </w:r>
      <w:r w:rsidRPr="00845896">
        <w:rPr>
          <w:rFonts w:eastAsia="Times New Roman"/>
          <w:sz w:val="20"/>
          <w:szCs w:val="20"/>
          <w:lang w:eastAsia="fr-FR"/>
        </w:rPr>
        <w:t xml:space="preserve">ociaux et </w:t>
      </w:r>
      <w:r w:rsidR="00280362">
        <w:rPr>
          <w:rFonts w:eastAsia="Times New Roman"/>
          <w:sz w:val="20"/>
          <w:szCs w:val="20"/>
          <w:lang w:eastAsia="fr-FR"/>
        </w:rPr>
        <w:t>E</w:t>
      </w:r>
      <w:r w:rsidRPr="00845896">
        <w:rPr>
          <w:rFonts w:eastAsia="Times New Roman"/>
          <w:sz w:val="20"/>
          <w:szCs w:val="20"/>
          <w:lang w:eastAsia="fr-FR"/>
        </w:rPr>
        <w:t xml:space="preserve">conomiques </w:t>
      </w:r>
      <w:r w:rsidR="00FA4603" w:rsidRPr="00845896">
        <w:rPr>
          <w:rFonts w:eastAsia="Times New Roman"/>
          <w:sz w:val="20"/>
          <w:szCs w:val="20"/>
          <w:lang w:eastAsia="fr-FR"/>
        </w:rPr>
        <w:t>d'</w:t>
      </w:r>
      <w:r w:rsidR="006D4055">
        <w:rPr>
          <w:rFonts w:eastAsia="Times New Roman"/>
          <w:sz w:val="20"/>
          <w:szCs w:val="20"/>
          <w:lang w:eastAsia="fr-FR"/>
        </w:rPr>
        <w:t>Etablissement</w:t>
      </w:r>
      <w:r w:rsidR="00FA4603" w:rsidRPr="00845896">
        <w:rPr>
          <w:rFonts w:eastAsia="Times New Roman"/>
          <w:sz w:val="20"/>
          <w:szCs w:val="20"/>
          <w:lang w:eastAsia="fr-FR"/>
        </w:rPr>
        <w:t xml:space="preserve">, </w:t>
      </w:r>
      <w:r w:rsidR="00280362">
        <w:rPr>
          <w:rFonts w:eastAsia="Times New Roman"/>
          <w:sz w:val="20"/>
          <w:szCs w:val="20"/>
          <w:lang w:eastAsia="fr-FR"/>
        </w:rPr>
        <w:t>T</w:t>
      </w:r>
      <w:r w:rsidR="00FA4603" w:rsidRPr="00845896">
        <w:rPr>
          <w:rFonts w:eastAsia="Times New Roman"/>
          <w:sz w:val="20"/>
          <w:szCs w:val="20"/>
          <w:lang w:eastAsia="fr-FR"/>
        </w:rPr>
        <w:t>itulaires et</w:t>
      </w:r>
      <w:r w:rsidRPr="00845896">
        <w:rPr>
          <w:rFonts w:eastAsia="Times New Roman"/>
          <w:sz w:val="20"/>
          <w:szCs w:val="20"/>
          <w:lang w:eastAsia="fr-FR"/>
        </w:rPr>
        <w:t xml:space="preserve"> </w:t>
      </w:r>
      <w:r w:rsidR="00280362">
        <w:rPr>
          <w:rFonts w:eastAsia="Times New Roman"/>
          <w:sz w:val="20"/>
          <w:szCs w:val="20"/>
          <w:lang w:eastAsia="fr-FR"/>
        </w:rPr>
        <w:t>S</w:t>
      </w:r>
      <w:r w:rsidRPr="00845896">
        <w:rPr>
          <w:rFonts w:eastAsia="Times New Roman"/>
          <w:sz w:val="20"/>
          <w:szCs w:val="20"/>
          <w:lang w:eastAsia="fr-FR"/>
        </w:rPr>
        <w:t>uppléants, bénéficient</w:t>
      </w:r>
      <w:r w:rsidR="00FA4603" w:rsidRPr="00845896">
        <w:rPr>
          <w:rFonts w:eastAsia="Times New Roman"/>
          <w:sz w:val="20"/>
          <w:szCs w:val="20"/>
          <w:lang w:eastAsia="fr-FR"/>
        </w:rPr>
        <w:t>,</w:t>
      </w:r>
      <w:r w:rsidRPr="00845896">
        <w:rPr>
          <w:rFonts w:eastAsia="Times New Roman"/>
          <w:sz w:val="20"/>
          <w:szCs w:val="20"/>
          <w:lang w:eastAsia="fr-FR"/>
        </w:rPr>
        <w:t xml:space="preserve"> </w:t>
      </w:r>
      <w:r w:rsidR="00FA4603" w:rsidRPr="00845896">
        <w:rPr>
          <w:rFonts w:eastAsia="Times New Roman"/>
          <w:sz w:val="20"/>
          <w:szCs w:val="20"/>
          <w:lang w:eastAsia="fr-FR"/>
        </w:rPr>
        <w:t xml:space="preserve">dans les conditions légales, d’une formation dans le domaine de la </w:t>
      </w:r>
      <w:r w:rsidR="00280362">
        <w:rPr>
          <w:rFonts w:eastAsia="Times New Roman"/>
          <w:sz w:val="20"/>
          <w:szCs w:val="20"/>
          <w:lang w:eastAsia="fr-FR"/>
        </w:rPr>
        <w:t>S</w:t>
      </w:r>
      <w:r w:rsidR="00FA4603" w:rsidRPr="00845896">
        <w:rPr>
          <w:rFonts w:eastAsia="Times New Roman"/>
          <w:sz w:val="20"/>
          <w:szCs w:val="20"/>
          <w:lang w:eastAsia="fr-FR"/>
        </w:rPr>
        <w:t xml:space="preserve">anté, </w:t>
      </w:r>
      <w:r w:rsidR="00280362">
        <w:rPr>
          <w:rFonts w:eastAsia="Times New Roman"/>
          <w:sz w:val="20"/>
          <w:szCs w:val="20"/>
          <w:lang w:eastAsia="fr-FR"/>
        </w:rPr>
        <w:t>S</w:t>
      </w:r>
      <w:r w:rsidR="00FA4603" w:rsidRPr="00845896">
        <w:rPr>
          <w:rFonts w:eastAsia="Times New Roman"/>
          <w:sz w:val="20"/>
          <w:szCs w:val="20"/>
          <w:lang w:eastAsia="fr-FR"/>
        </w:rPr>
        <w:t xml:space="preserve">écurité et </w:t>
      </w:r>
      <w:r w:rsidR="00280362">
        <w:rPr>
          <w:rFonts w:eastAsia="Times New Roman"/>
          <w:sz w:val="20"/>
          <w:szCs w:val="20"/>
          <w:lang w:eastAsia="fr-FR"/>
        </w:rPr>
        <w:t>C</w:t>
      </w:r>
      <w:r w:rsidR="00FA4603" w:rsidRPr="00845896">
        <w:rPr>
          <w:rFonts w:eastAsia="Times New Roman"/>
          <w:sz w:val="20"/>
          <w:szCs w:val="20"/>
          <w:lang w:eastAsia="fr-FR"/>
        </w:rPr>
        <w:t xml:space="preserve">onditions de </w:t>
      </w:r>
      <w:r w:rsidR="00280362">
        <w:rPr>
          <w:rFonts w:eastAsia="Times New Roman"/>
          <w:sz w:val="20"/>
          <w:szCs w:val="20"/>
          <w:lang w:eastAsia="fr-FR"/>
        </w:rPr>
        <w:t>T</w:t>
      </w:r>
      <w:r w:rsidR="00FA4603" w:rsidRPr="00845896">
        <w:rPr>
          <w:rFonts w:eastAsia="Times New Roman"/>
          <w:sz w:val="20"/>
          <w:szCs w:val="20"/>
          <w:lang w:eastAsia="fr-FR"/>
        </w:rPr>
        <w:t>ravail</w:t>
      </w:r>
      <w:r w:rsidRPr="00845896">
        <w:rPr>
          <w:rFonts w:eastAsia="Times New Roman"/>
          <w:sz w:val="20"/>
          <w:szCs w:val="20"/>
          <w:lang w:eastAsia="fr-FR"/>
        </w:rPr>
        <w:t xml:space="preserve">. </w:t>
      </w:r>
    </w:p>
    <w:p w:rsidR="00075E0E" w:rsidRPr="00845896" w:rsidRDefault="00075E0E" w:rsidP="002F7FDC">
      <w:pPr>
        <w:spacing w:after="0" w:line="240" w:lineRule="auto"/>
        <w:jc w:val="both"/>
        <w:rPr>
          <w:rFonts w:eastAsia="Times New Roman"/>
          <w:sz w:val="20"/>
          <w:szCs w:val="20"/>
          <w:lang w:eastAsia="fr-FR"/>
        </w:rPr>
      </w:pPr>
    </w:p>
    <w:p w:rsidR="002F7FDC" w:rsidRPr="00845896" w:rsidRDefault="002F7FDC" w:rsidP="002F7FDC">
      <w:pPr>
        <w:spacing w:after="0" w:line="240" w:lineRule="auto"/>
        <w:jc w:val="both"/>
        <w:rPr>
          <w:rFonts w:eastAsia="Times New Roman"/>
          <w:sz w:val="20"/>
          <w:szCs w:val="20"/>
          <w:lang w:eastAsia="fr-FR"/>
        </w:rPr>
      </w:pPr>
      <w:r w:rsidRPr="00845896">
        <w:rPr>
          <w:rFonts w:eastAsia="Times New Roman"/>
          <w:sz w:val="20"/>
          <w:szCs w:val="20"/>
          <w:lang w:eastAsia="fr-FR"/>
        </w:rPr>
        <w:t>Ils bénéficie</w:t>
      </w:r>
      <w:r w:rsidR="00E85074" w:rsidRPr="00845896">
        <w:rPr>
          <w:rFonts w:eastAsia="Times New Roman"/>
          <w:sz w:val="20"/>
          <w:szCs w:val="20"/>
          <w:lang w:eastAsia="fr-FR"/>
        </w:rPr>
        <w:t>nt</w:t>
      </w:r>
      <w:r w:rsidRPr="00845896">
        <w:rPr>
          <w:rFonts w:eastAsia="Times New Roman"/>
          <w:sz w:val="20"/>
          <w:szCs w:val="20"/>
          <w:lang w:eastAsia="fr-FR"/>
        </w:rPr>
        <w:t xml:space="preserve"> aux mêmes conditions d'un</w:t>
      </w:r>
      <w:r w:rsidR="00FA4603" w:rsidRPr="00845896">
        <w:rPr>
          <w:rFonts w:eastAsia="Times New Roman"/>
          <w:sz w:val="20"/>
          <w:szCs w:val="20"/>
          <w:lang w:eastAsia="fr-FR"/>
        </w:rPr>
        <w:t>e formation</w:t>
      </w:r>
      <w:r w:rsidRPr="00845896">
        <w:rPr>
          <w:rFonts w:eastAsia="Times New Roman"/>
          <w:sz w:val="20"/>
          <w:szCs w:val="20"/>
          <w:lang w:eastAsia="fr-FR"/>
        </w:rPr>
        <w:t xml:space="preserve"> de mise à jour des connaissances lorsque ce</w:t>
      </w:r>
      <w:r w:rsidR="00FA4603" w:rsidRPr="00845896">
        <w:rPr>
          <w:rFonts w:eastAsia="Times New Roman"/>
          <w:sz w:val="20"/>
          <w:szCs w:val="20"/>
          <w:lang w:eastAsia="fr-FR"/>
        </w:rPr>
        <w:t>lle</w:t>
      </w:r>
      <w:r w:rsidRPr="00845896">
        <w:rPr>
          <w:rFonts w:eastAsia="Times New Roman"/>
          <w:sz w:val="20"/>
          <w:szCs w:val="20"/>
          <w:lang w:eastAsia="fr-FR"/>
        </w:rPr>
        <w:t>-ci est rendu</w:t>
      </w:r>
      <w:r w:rsidR="00FA4603" w:rsidRPr="00845896">
        <w:rPr>
          <w:rFonts w:eastAsia="Times New Roman"/>
          <w:sz w:val="20"/>
          <w:szCs w:val="20"/>
          <w:lang w:eastAsia="fr-FR"/>
        </w:rPr>
        <w:t>e</w:t>
      </w:r>
      <w:r w:rsidRPr="00845896">
        <w:rPr>
          <w:rFonts w:eastAsia="Times New Roman"/>
          <w:sz w:val="20"/>
          <w:szCs w:val="20"/>
          <w:lang w:eastAsia="fr-FR"/>
        </w:rPr>
        <w:t xml:space="preserve"> nécessaire par une modification législative ou réglementaire en matière d</w:t>
      </w:r>
      <w:r w:rsidR="00FA4603" w:rsidRPr="00845896">
        <w:rPr>
          <w:rFonts w:eastAsia="Times New Roman"/>
          <w:sz w:val="20"/>
          <w:szCs w:val="20"/>
          <w:lang w:eastAsia="fr-FR"/>
        </w:rPr>
        <w:t xml:space="preserve">e </w:t>
      </w:r>
      <w:r w:rsidR="00280362">
        <w:rPr>
          <w:rFonts w:eastAsia="Times New Roman"/>
          <w:sz w:val="20"/>
          <w:szCs w:val="20"/>
          <w:lang w:eastAsia="fr-FR"/>
        </w:rPr>
        <w:t>S</w:t>
      </w:r>
      <w:r w:rsidR="00FA4603" w:rsidRPr="00845896">
        <w:rPr>
          <w:rFonts w:eastAsia="Times New Roman"/>
          <w:sz w:val="20"/>
          <w:szCs w:val="20"/>
          <w:lang w:eastAsia="fr-FR"/>
        </w:rPr>
        <w:t>anté</w:t>
      </w:r>
      <w:r w:rsidRPr="00845896">
        <w:rPr>
          <w:rFonts w:eastAsia="Times New Roman"/>
          <w:sz w:val="20"/>
          <w:szCs w:val="20"/>
          <w:lang w:eastAsia="fr-FR"/>
        </w:rPr>
        <w:t xml:space="preserve">, de </w:t>
      </w:r>
      <w:r w:rsidR="00280362">
        <w:rPr>
          <w:rFonts w:eastAsia="Times New Roman"/>
          <w:sz w:val="20"/>
          <w:szCs w:val="20"/>
          <w:lang w:eastAsia="fr-FR"/>
        </w:rPr>
        <w:t>S</w:t>
      </w:r>
      <w:r w:rsidRPr="00845896">
        <w:rPr>
          <w:rFonts w:eastAsia="Times New Roman"/>
          <w:sz w:val="20"/>
          <w:szCs w:val="20"/>
          <w:lang w:eastAsia="fr-FR"/>
        </w:rPr>
        <w:t xml:space="preserve">écurité ou de </w:t>
      </w:r>
      <w:r w:rsidR="00280362">
        <w:rPr>
          <w:rFonts w:eastAsia="Times New Roman"/>
          <w:sz w:val="20"/>
          <w:szCs w:val="20"/>
          <w:lang w:eastAsia="fr-FR"/>
        </w:rPr>
        <w:t>C</w:t>
      </w:r>
      <w:r w:rsidRPr="00845896">
        <w:rPr>
          <w:rFonts w:eastAsia="Times New Roman"/>
          <w:sz w:val="20"/>
          <w:szCs w:val="20"/>
          <w:lang w:eastAsia="fr-FR"/>
        </w:rPr>
        <w:t xml:space="preserve">onditions de </w:t>
      </w:r>
      <w:r w:rsidR="00280362">
        <w:rPr>
          <w:rFonts w:eastAsia="Times New Roman"/>
          <w:sz w:val="20"/>
          <w:szCs w:val="20"/>
          <w:lang w:eastAsia="fr-FR"/>
        </w:rPr>
        <w:t>T</w:t>
      </w:r>
      <w:r w:rsidRPr="00845896">
        <w:rPr>
          <w:rFonts w:eastAsia="Times New Roman"/>
          <w:sz w:val="20"/>
          <w:szCs w:val="20"/>
          <w:lang w:eastAsia="fr-FR"/>
        </w:rPr>
        <w:t>ravail.</w:t>
      </w:r>
    </w:p>
    <w:p w:rsidR="00FA4603" w:rsidRPr="00845896" w:rsidRDefault="00FA4603" w:rsidP="002F7FDC">
      <w:pPr>
        <w:spacing w:after="0" w:line="240" w:lineRule="auto"/>
        <w:jc w:val="both"/>
        <w:rPr>
          <w:rFonts w:eastAsia="Times New Roman"/>
          <w:sz w:val="20"/>
          <w:szCs w:val="20"/>
          <w:lang w:eastAsia="fr-FR"/>
        </w:rPr>
      </w:pPr>
    </w:p>
    <w:p w:rsidR="00FA4603" w:rsidRPr="00845896" w:rsidRDefault="00FA4603" w:rsidP="002F7FDC">
      <w:pPr>
        <w:spacing w:after="0" w:line="240" w:lineRule="auto"/>
        <w:jc w:val="both"/>
        <w:rPr>
          <w:rFonts w:eastAsia="Times New Roman"/>
          <w:sz w:val="20"/>
          <w:szCs w:val="20"/>
          <w:lang w:eastAsia="fr-FR"/>
        </w:rPr>
      </w:pPr>
      <w:r w:rsidRPr="00845896">
        <w:rPr>
          <w:rFonts w:eastAsia="Times New Roman"/>
          <w:sz w:val="20"/>
          <w:szCs w:val="20"/>
          <w:lang w:eastAsia="fr-FR"/>
        </w:rPr>
        <w:t xml:space="preserve">En considération des risques propres à chaque </w:t>
      </w:r>
      <w:r w:rsidR="006D4055">
        <w:rPr>
          <w:rFonts w:eastAsia="Times New Roman"/>
          <w:sz w:val="20"/>
          <w:szCs w:val="20"/>
          <w:lang w:eastAsia="fr-FR"/>
        </w:rPr>
        <w:t>Etablissement</w:t>
      </w:r>
      <w:r w:rsidRPr="00845896">
        <w:rPr>
          <w:rFonts w:eastAsia="Times New Roman"/>
          <w:sz w:val="20"/>
          <w:szCs w:val="20"/>
          <w:lang w:eastAsia="fr-FR"/>
        </w:rPr>
        <w:t xml:space="preserve">, les membres élus de la CSSCT bénéficient d’une formation </w:t>
      </w:r>
      <w:r w:rsidR="00860FCB" w:rsidRPr="00845896">
        <w:rPr>
          <w:rFonts w:eastAsia="Times New Roman"/>
          <w:sz w:val="20"/>
          <w:szCs w:val="20"/>
          <w:lang w:eastAsia="fr-FR"/>
        </w:rPr>
        <w:t xml:space="preserve">interne </w:t>
      </w:r>
      <w:r w:rsidRPr="00845896">
        <w:rPr>
          <w:rFonts w:eastAsia="Times New Roman"/>
          <w:sz w:val="20"/>
          <w:szCs w:val="20"/>
          <w:lang w:eastAsia="fr-FR"/>
        </w:rPr>
        <w:t xml:space="preserve">de 1 à 3 jours ; le programme est arrêté par le </w:t>
      </w:r>
      <w:r w:rsidR="006D4055">
        <w:rPr>
          <w:rFonts w:eastAsia="Times New Roman"/>
          <w:sz w:val="20"/>
          <w:szCs w:val="20"/>
          <w:lang w:eastAsia="fr-FR"/>
        </w:rPr>
        <w:t>Comité Social et Economique</w:t>
      </w:r>
      <w:r w:rsidRPr="00845896">
        <w:rPr>
          <w:rFonts w:eastAsia="Times New Roman"/>
          <w:sz w:val="20"/>
          <w:szCs w:val="20"/>
          <w:lang w:eastAsia="fr-FR"/>
        </w:rPr>
        <w:t xml:space="preserve"> sur proposition de l’entreprise après avis de la CSSCT</w:t>
      </w:r>
      <w:r w:rsidR="00330691" w:rsidRPr="00845896">
        <w:rPr>
          <w:rFonts w:eastAsia="Times New Roman"/>
          <w:sz w:val="20"/>
          <w:szCs w:val="20"/>
          <w:lang w:eastAsia="fr-FR"/>
        </w:rPr>
        <w:t>.</w:t>
      </w:r>
    </w:p>
    <w:p w:rsidR="002F7FDC" w:rsidRPr="00845896" w:rsidRDefault="002F7FDC" w:rsidP="002F7FDC">
      <w:pPr>
        <w:spacing w:after="0" w:line="240" w:lineRule="auto"/>
        <w:jc w:val="both"/>
        <w:rPr>
          <w:rFonts w:eastAsia="Times New Roman"/>
          <w:sz w:val="20"/>
          <w:szCs w:val="20"/>
          <w:lang w:eastAsia="fr-FR"/>
        </w:rPr>
      </w:pPr>
    </w:p>
    <w:p w:rsidR="007C42DD" w:rsidRDefault="00D2214C" w:rsidP="00C2004B">
      <w:pPr>
        <w:spacing w:after="0" w:line="240" w:lineRule="auto"/>
        <w:jc w:val="both"/>
        <w:rPr>
          <w:rFonts w:eastAsia="Times New Roman"/>
          <w:sz w:val="20"/>
          <w:szCs w:val="20"/>
          <w:lang w:eastAsia="fr-FR"/>
        </w:rPr>
      </w:pPr>
      <w:r w:rsidRPr="00845896">
        <w:rPr>
          <w:sz w:val="20"/>
          <w:szCs w:val="20"/>
        </w:rPr>
        <w:t>Orano Cycle</w:t>
      </w:r>
      <w:r w:rsidRPr="00845896" w:rsidDel="00D2214C">
        <w:rPr>
          <w:rFonts w:eastAsia="Times New Roman"/>
          <w:sz w:val="20"/>
          <w:szCs w:val="20"/>
          <w:lang w:eastAsia="fr-FR"/>
        </w:rPr>
        <w:t xml:space="preserve"> </w:t>
      </w:r>
      <w:r w:rsidR="002F7FDC" w:rsidRPr="00845896">
        <w:rPr>
          <w:rFonts w:eastAsia="Times New Roman"/>
          <w:sz w:val="20"/>
          <w:szCs w:val="20"/>
          <w:lang w:eastAsia="fr-FR"/>
        </w:rPr>
        <w:t>prend à sa charge le coût de ces formations et les frais associés dans le cadre des règles</w:t>
      </w:r>
      <w:r w:rsidR="005B6202">
        <w:rPr>
          <w:rFonts w:eastAsia="Times New Roman"/>
          <w:sz w:val="20"/>
          <w:szCs w:val="20"/>
          <w:lang w:eastAsia="fr-FR"/>
        </w:rPr>
        <w:t xml:space="preserve"> applicables dans l’Entreprise.</w:t>
      </w:r>
    </w:p>
    <w:p w:rsidR="00280362" w:rsidRPr="00845896" w:rsidRDefault="00280362" w:rsidP="00C2004B">
      <w:pPr>
        <w:spacing w:after="0" w:line="240" w:lineRule="auto"/>
        <w:jc w:val="both"/>
        <w:rPr>
          <w:rFonts w:eastAsia="Times New Roman"/>
          <w:sz w:val="20"/>
          <w:szCs w:val="20"/>
          <w:lang w:eastAsia="fr-FR"/>
        </w:rPr>
      </w:pPr>
    </w:p>
    <w:p w:rsidR="00702C6B" w:rsidRPr="00845896" w:rsidRDefault="00702C6B" w:rsidP="007C42DD">
      <w:pPr>
        <w:pStyle w:val="Titre4"/>
      </w:pPr>
      <w:bookmarkStart w:id="349" w:name="_Toc517703849"/>
      <w:bookmarkStart w:id="350" w:name="_Toc517704317"/>
      <w:bookmarkStart w:id="351" w:name="_Toc517705519"/>
      <w:bookmarkStart w:id="352" w:name="_Toc517706569"/>
      <w:bookmarkStart w:id="353" w:name="_Toc517712811"/>
      <w:r w:rsidRPr="00845896">
        <w:t>ARTICLE </w:t>
      </w:r>
      <w:r w:rsidR="004B2EAF" w:rsidRPr="00845896">
        <w:t>13</w:t>
      </w:r>
      <w:r w:rsidRPr="00845896">
        <w:t xml:space="preserve"> – AUTRES MOYENS</w:t>
      </w:r>
      <w:bookmarkEnd w:id="349"/>
      <w:bookmarkEnd w:id="350"/>
      <w:bookmarkEnd w:id="351"/>
      <w:bookmarkEnd w:id="352"/>
      <w:bookmarkEnd w:id="353"/>
    </w:p>
    <w:p w:rsidR="00907233" w:rsidRPr="00845896" w:rsidRDefault="00907233" w:rsidP="00907233">
      <w:pPr>
        <w:spacing w:after="0" w:line="240" w:lineRule="auto"/>
        <w:jc w:val="both"/>
        <w:rPr>
          <w:rFonts w:eastAsia="Times New Roman"/>
          <w:sz w:val="20"/>
          <w:szCs w:val="20"/>
          <w:lang w:eastAsia="fr-FR"/>
        </w:rPr>
      </w:pPr>
    </w:p>
    <w:p w:rsidR="00396F14" w:rsidRDefault="00702C6B" w:rsidP="007C42DD">
      <w:pPr>
        <w:spacing w:after="0" w:line="240" w:lineRule="auto"/>
        <w:jc w:val="both"/>
        <w:rPr>
          <w:rFonts w:eastAsia="Times New Roman"/>
          <w:sz w:val="20"/>
          <w:szCs w:val="20"/>
          <w:lang w:eastAsia="fr-FR"/>
        </w:rPr>
      </w:pPr>
      <w:r w:rsidRPr="00845896">
        <w:rPr>
          <w:rFonts w:eastAsia="Times New Roman"/>
          <w:sz w:val="20"/>
          <w:szCs w:val="20"/>
          <w:lang w:eastAsia="fr-FR"/>
        </w:rPr>
        <w:t>En fonction des besoins, des moyens particuliers (</w:t>
      </w:r>
      <w:r w:rsidR="00075E0E" w:rsidRPr="00845896">
        <w:rPr>
          <w:rFonts w:eastAsia="Times New Roman"/>
          <w:sz w:val="20"/>
          <w:szCs w:val="20"/>
          <w:lang w:eastAsia="fr-FR"/>
        </w:rPr>
        <w:t xml:space="preserve">locaux, </w:t>
      </w:r>
      <w:r w:rsidRPr="00845896">
        <w:rPr>
          <w:rFonts w:eastAsia="Times New Roman"/>
          <w:sz w:val="20"/>
          <w:szCs w:val="20"/>
          <w:lang w:eastAsia="fr-FR"/>
        </w:rPr>
        <w:t>moyens administratifs et logistiques notamment) pourront être négociés par accord d’</w:t>
      </w:r>
      <w:r w:rsidR="006D4055">
        <w:rPr>
          <w:rFonts w:eastAsia="Times New Roman"/>
          <w:sz w:val="20"/>
          <w:szCs w:val="20"/>
          <w:lang w:eastAsia="fr-FR"/>
        </w:rPr>
        <w:t>Etablissement</w:t>
      </w:r>
      <w:r w:rsidR="00860FCB" w:rsidRPr="00845896">
        <w:rPr>
          <w:rFonts w:eastAsia="Times New Roman"/>
          <w:sz w:val="20"/>
          <w:szCs w:val="20"/>
          <w:lang w:eastAsia="fr-FR"/>
        </w:rPr>
        <w:t>, en tenant compte des accords,  usages et engagements unilatéraux en vigueur à la date de signature du présent accord</w:t>
      </w:r>
      <w:r w:rsidRPr="00845896">
        <w:rPr>
          <w:rFonts w:eastAsia="Times New Roman"/>
          <w:sz w:val="20"/>
          <w:szCs w:val="20"/>
          <w:lang w:eastAsia="fr-FR"/>
        </w:rPr>
        <w:t>.</w:t>
      </w:r>
    </w:p>
    <w:p w:rsidR="00F112DD" w:rsidRPr="00845896" w:rsidRDefault="00F112DD" w:rsidP="00907233">
      <w:pPr>
        <w:spacing w:after="0" w:line="240" w:lineRule="auto"/>
        <w:jc w:val="both"/>
        <w:rPr>
          <w:rFonts w:eastAsia="Times New Roman"/>
          <w:sz w:val="20"/>
          <w:szCs w:val="20"/>
          <w:lang w:eastAsia="fr-FR"/>
        </w:rPr>
      </w:pPr>
    </w:p>
    <w:p w:rsidR="00B30D85" w:rsidRPr="00845896" w:rsidRDefault="00B30D85" w:rsidP="005C4675">
      <w:pPr>
        <w:pStyle w:val="Titre3"/>
        <w:rPr>
          <w14:shadow w14:blurRad="50800" w14:dist="38100" w14:dir="2700000" w14:sx="100000" w14:sy="100000" w14:kx="0" w14:ky="0" w14:algn="tl">
            <w14:srgbClr w14:val="000000">
              <w14:alpha w14:val="60000"/>
            </w14:srgbClr>
          </w14:shadow>
        </w:rPr>
      </w:pPr>
      <w:bookmarkStart w:id="354" w:name="_Toc517705520"/>
      <w:bookmarkStart w:id="355" w:name="_Toc517706570"/>
      <w:bookmarkStart w:id="356" w:name="_Toc517712812"/>
      <w:r w:rsidRPr="00845896">
        <w:t xml:space="preserve">SOUS SECTION 6 </w:t>
      </w:r>
      <w:r w:rsidRPr="00845896">
        <w:rPr>
          <w:rFonts w:hint="eastAsia"/>
        </w:rPr>
        <w:t>–</w:t>
      </w:r>
      <w:r w:rsidRPr="00845896">
        <w:t xml:space="preserve"> BUDGETS</w:t>
      </w:r>
      <w:bookmarkEnd w:id="354"/>
      <w:bookmarkEnd w:id="355"/>
      <w:bookmarkEnd w:id="356"/>
    </w:p>
    <w:p w:rsidR="00B30D85" w:rsidRPr="00845896" w:rsidRDefault="00B30D85" w:rsidP="00907233">
      <w:pPr>
        <w:spacing w:after="0" w:line="240" w:lineRule="auto"/>
        <w:jc w:val="both"/>
        <w:rPr>
          <w:rFonts w:eastAsia="Times New Roman"/>
          <w:sz w:val="20"/>
          <w:szCs w:val="20"/>
          <w:lang w:eastAsia="fr-FR"/>
        </w:rPr>
      </w:pPr>
    </w:p>
    <w:p w:rsidR="00907233" w:rsidRPr="00845896" w:rsidRDefault="00907233" w:rsidP="00907233">
      <w:pPr>
        <w:spacing w:after="0" w:line="240" w:lineRule="auto"/>
        <w:jc w:val="both"/>
        <w:rPr>
          <w:rFonts w:eastAsia="Times New Roman"/>
          <w:sz w:val="20"/>
          <w:szCs w:val="20"/>
          <w:lang w:eastAsia="fr-FR"/>
        </w:rPr>
      </w:pPr>
    </w:p>
    <w:p w:rsidR="00907233" w:rsidRPr="00845896" w:rsidRDefault="00907233" w:rsidP="007C42DD">
      <w:pPr>
        <w:pStyle w:val="Titre4"/>
      </w:pPr>
      <w:bookmarkStart w:id="357" w:name="_Toc311468533"/>
      <w:bookmarkStart w:id="358" w:name="_Toc517703850"/>
      <w:bookmarkStart w:id="359" w:name="_Toc517704318"/>
      <w:bookmarkStart w:id="360" w:name="_Toc517705521"/>
      <w:bookmarkStart w:id="361" w:name="_Toc517706571"/>
      <w:bookmarkStart w:id="362" w:name="_Toc517712813"/>
      <w:r w:rsidRPr="00845896">
        <w:t xml:space="preserve">ARTICLE </w:t>
      </w:r>
      <w:r w:rsidR="00B30D85" w:rsidRPr="00845896">
        <w:t>1</w:t>
      </w:r>
      <w:r w:rsidR="004B2EAF" w:rsidRPr="00845896">
        <w:t>4</w:t>
      </w:r>
      <w:r w:rsidRPr="00845896">
        <w:t xml:space="preserve"> </w:t>
      </w:r>
      <w:r w:rsidRPr="00845896">
        <w:rPr>
          <w:rFonts w:hint="eastAsia"/>
        </w:rPr>
        <w:t>–</w:t>
      </w:r>
      <w:r w:rsidRPr="00845896">
        <w:t xml:space="preserve"> DOTATION Activit</w:t>
      </w:r>
      <w:r w:rsidRPr="00845896">
        <w:rPr>
          <w:rFonts w:hint="eastAsia"/>
        </w:rPr>
        <w:t>É</w:t>
      </w:r>
      <w:r w:rsidRPr="00845896">
        <w:t>s sociales et culturelles</w:t>
      </w:r>
      <w:bookmarkEnd w:id="357"/>
      <w:bookmarkEnd w:id="358"/>
      <w:bookmarkEnd w:id="359"/>
      <w:bookmarkEnd w:id="360"/>
      <w:bookmarkEnd w:id="361"/>
      <w:bookmarkEnd w:id="362"/>
    </w:p>
    <w:p w:rsidR="00907233" w:rsidRPr="00845896" w:rsidRDefault="00907233" w:rsidP="00907233">
      <w:pPr>
        <w:spacing w:after="0" w:line="240" w:lineRule="auto"/>
        <w:jc w:val="both"/>
        <w:outlineLvl w:val="1"/>
        <w:rPr>
          <w:rFonts w:eastAsia="Times New Roman"/>
          <w:sz w:val="20"/>
          <w:szCs w:val="20"/>
          <w:lang w:eastAsia="fr-FR"/>
          <w14:shadow w14:blurRad="50800" w14:dist="38100" w14:dir="2700000" w14:sx="100000" w14:sy="100000" w14:kx="0" w14:ky="0" w14:algn="tl">
            <w14:srgbClr w14:val="000000">
              <w14:alpha w14:val="60000"/>
            </w14:srgbClr>
          </w14:shadow>
        </w:rPr>
      </w:pPr>
    </w:p>
    <w:p w:rsidR="00907233" w:rsidRPr="00845896" w:rsidRDefault="00907233" w:rsidP="00907233">
      <w:pPr>
        <w:spacing w:after="0" w:line="240" w:lineRule="auto"/>
        <w:jc w:val="both"/>
        <w:rPr>
          <w:rFonts w:eastAsia="Times New Roman"/>
          <w:sz w:val="20"/>
          <w:szCs w:val="20"/>
          <w:lang w:eastAsia="fr-FR"/>
        </w:rPr>
      </w:pPr>
      <w:r w:rsidRPr="00845896">
        <w:rPr>
          <w:rFonts w:eastAsia="Times New Roman"/>
          <w:sz w:val="20"/>
          <w:szCs w:val="20"/>
          <w:lang w:eastAsia="fr-FR"/>
        </w:rPr>
        <w:t xml:space="preserve">La Société verse à chaque </w:t>
      </w:r>
      <w:r w:rsidR="006D4055">
        <w:rPr>
          <w:rFonts w:eastAsia="Times New Roman"/>
          <w:sz w:val="20"/>
          <w:szCs w:val="20"/>
          <w:lang w:eastAsia="fr-FR"/>
        </w:rPr>
        <w:t>Comité Social et Economique</w:t>
      </w:r>
      <w:r w:rsidR="00B30D85" w:rsidRPr="00845896">
        <w:rPr>
          <w:rFonts w:eastAsia="Times New Roman"/>
          <w:sz w:val="20"/>
          <w:szCs w:val="20"/>
          <w:lang w:eastAsia="fr-FR"/>
        </w:rPr>
        <w:t xml:space="preserve"> </w:t>
      </w:r>
      <w:r w:rsidRPr="00845896">
        <w:rPr>
          <w:rFonts w:eastAsia="Times New Roman"/>
          <w:sz w:val="20"/>
          <w:szCs w:val="20"/>
          <w:lang w:eastAsia="fr-FR"/>
        </w:rPr>
        <w:t>d'</w:t>
      </w:r>
      <w:r w:rsidR="006D4055">
        <w:rPr>
          <w:rFonts w:eastAsia="Times New Roman"/>
          <w:sz w:val="20"/>
          <w:szCs w:val="20"/>
          <w:lang w:eastAsia="fr-FR"/>
        </w:rPr>
        <w:t>Etablissement</w:t>
      </w:r>
      <w:r w:rsidRPr="00845896">
        <w:rPr>
          <w:rFonts w:eastAsia="Times New Roman"/>
          <w:sz w:val="20"/>
          <w:szCs w:val="20"/>
          <w:lang w:eastAsia="fr-FR"/>
        </w:rPr>
        <w:t xml:space="preserve"> une dotation annuelle destinée aux activités sociales et culturelles, pour le personnel régi par les dispositions du présent accord.</w:t>
      </w:r>
    </w:p>
    <w:p w:rsidR="00907233" w:rsidRPr="00845896" w:rsidRDefault="00907233" w:rsidP="00907233">
      <w:pPr>
        <w:spacing w:after="0" w:line="240" w:lineRule="auto"/>
        <w:jc w:val="both"/>
        <w:rPr>
          <w:rFonts w:eastAsia="Times New Roman"/>
          <w:sz w:val="20"/>
          <w:szCs w:val="20"/>
          <w:lang w:eastAsia="fr-FR"/>
        </w:rPr>
      </w:pPr>
    </w:p>
    <w:p w:rsidR="00D477B6" w:rsidRPr="00845896" w:rsidRDefault="00D477B6" w:rsidP="007C42DD">
      <w:pPr>
        <w:pStyle w:val="Titre5"/>
      </w:pPr>
      <w:bookmarkStart w:id="363" w:name="_Toc517712814"/>
      <w:r w:rsidRPr="00845896">
        <w:rPr>
          <w:caps/>
        </w:rPr>
        <w:t>1</w:t>
      </w:r>
      <w:r w:rsidR="004B2EAF" w:rsidRPr="00845896">
        <w:rPr>
          <w:caps/>
        </w:rPr>
        <w:t>4</w:t>
      </w:r>
      <w:r w:rsidRPr="00845896">
        <w:rPr>
          <w:caps/>
        </w:rPr>
        <w:t xml:space="preserve">.1 </w:t>
      </w:r>
      <w:r w:rsidRPr="00845896">
        <w:rPr>
          <w:rFonts w:hint="eastAsia"/>
          <w14:shadow w14:blurRad="50800" w14:dist="38100" w14:dir="2700000" w14:sx="100000" w14:sy="100000" w14:kx="0" w14:ky="0" w14:algn="tl">
            <w14:srgbClr w14:val="000000">
              <w14:alpha w14:val="60000"/>
            </w14:srgbClr>
          </w14:shadow>
        </w:rPr>
        <w:t>–</w:t>
      </w:r>
      <w:r w:rsidRPr="00845896">
        <w:t xml:space="preserve"> Montant de la dotation</w:t>
      </w:r>
      <w:bookmarkEnd w:id="363"/>
    </w:p>
    <w:p w:rsidR="00907233" w:rsidRPr="00845896" w:rsidRDefault="00907233" w:rsidP="00907233">
      <w:pPr>
        <w:spacing w:after="0" w:line="240" w:lineRule="auto"/>
        <w:ind w:firstLine="540"/>
        <w:jc w:val="both"/>
        <w:rPr>
          <w:rFonts w:eastAsia="Times New Roman"/>
          <w:sz w:val="20"/>
          <w:szCs w:val="20"/>
          <w:lang w:eastAsia="fr-FR"/>
        </w:rPr>
      </w:pPr>
    </w:p>
    <w:p w:rsidR="004F3153" w:rsidRPr="00845896" w:rsidRDefault="00907233" w:rsidP="00785116">
      <w:pPr>
        <w:spacing w:after="0" w:line="240" w:lineRule="auto"/>
        <w:jc w:val="both"/>
        <w:rPr>
          <w:rFonts w:eastAsia="Times New Roman"/>
          <w:sz w:val="20"/>
          <w:szCs w:val="20"/>
          <w:lang w:eastAsia="fr-FR"/>
        </w:rPr>
      </w:pPr>
      <w:r w:rsidRPr="00845896">
        <w:rPr>
          <w:rFonts w:eastAsia="Times New Roman"/>
          <w:sz w:val="20"/>
          <w:szCs w:val="20"/>
          <w:lang w:eastAsia="fr-FR"/>
        </w:rPr>
        <w:t xml:space="preserve">La dotation activités sociales et culturelles est calculée sur la base de la masse salariale brute (brut </w:t>
      </w:r>
      <w:r w:rsidR="00B30D85" w:rsidRPr="00845896">
        <w:rPr>
          <w:rFonts w:eastAsia="Times New Roman"/>
          <w:sz w:val="20"/>
          <w:szCs w:val="20"/>
          <w:lang w:eastAsia="fr-FR"/>
        </w:rPr>
        <w:t xml:space="preserve">soumis aux cotisations de </w:t>
      </w:r>
      <w:r w:rsidRPr="00845896">
        <w:rPr>
          <w:rFonts w:eastAsia="Times New Roman"/>
          <w:sz w:val="20"/>
          <w:szCs w:val="20"/>
          <w:lang w:eastAsia="fr-FR"/>
        </w:rPr>
        <w:t>Sécurité Sociale</w:t>
      </w:r>
      <w:r w:rsidR="00B30D85" w:rsidRPr="00845896">
        <w:rPr>
          <w:rFonts w:eastAsia="Times New Roman"/>
          <w:sz w:val="20"/>
          <w:szCs w:val="20"/>
          <w:lang w:eastAsia="fr-FR"/>
        </w:rPr>
        <w:t>)</w:t>
      </w:r>
      <w:r w:rsidRPr="00845896">
        <w:rPr>
          <w:rFonts w:eastAsia="Times New Roman"/>
          <w:sz w:val="20"/>
          <w:szCs w:val="20"/>
          <w:lang w:eastAsia="fr-FR"/>
        </w:rPr>
        <w:t xml:space="preserve"> de chaque </w:t>
      </w:r>
      <w:r w:rsidR="006D4055">
        <w:rPr>
          <w:rFonts w:eastAsia="Times New Roman"/>
          <w:sz w:val="20"/>
          <w:szCs w:val="20"/>
          <w:lang w:eastAsia="fr-FR"/>
        </w:rPr>
        <w:t>Etablissement</w:t>
      </w:r>
      <w:r w:rsidR="00CB4C98" w:rsidRPr="00845896">
        <w:rPr>
          <w:rFonts w:eastAsia="Times New Roman"/>
          <w:sz w:val="20"/>
          <w:szCs w:val="20"/>
          <w:lang w:eastAsia="fr-FR"/>
        </w:rPr>
        <w:t>.</w:t>
      </w:r>
      <w:r w:rsidR="00B30D85" w:rsidRPr="00845896">
        <w:rPr>
          <w:rFonts w:eastAsia="Times New Roman"/>
          <w:sz w:val="20"/>
          <w:szCs w:val="20"/>
          <w:lang w:eastAsia="fr-FR"/>
        </w:rPr>
        <w:t> </w:t>
      </w:r>
    </w:p>
    <w:p w:rsidR="00907233" w:rsidRPr="00845896" w:rsidRDefault="00907233" w:rsidP="00907233">
      <w:pPr>
        <w:spacing w:after="0" w:line="240" w:lineRule="auto"/>
        <w:jc w:val="both"/>
        <w:rPr>
          <w:rFonts w:eastAsia="Times New Roman"/>
          <w:sz w:val="20"/>
          <w:szCs w:val="20"/>
          <w:lang w:eastAsia="fr-FR"/>
        </w:rPr>
      </w:pPr>
    </w:p>
    <w:p w:rsidR="00FF3E5F" w:rsidRPr="00845896" w:rsidRDefault="00907233" w:rsidP="002A4F37">
      <w:pPr>
        <w:spacing w:after="0" w:line="240" w:lineRule="auto"/>
        <w:jc w:val="both"/>
        <w:rPr>
          <w:rFonts w:eastAsia="Times New Roman"/>
          <w:sz w:val="20"/>
          <w:szCs w:val="20"/>
          <w:lang w:eastAsia="fr-FR"/>
        </w:rPr>
      </w:pPr>
      <w:r w:rsidRPr="00845896">
        <w:rPr>
          <w:rFonts w:eastAsia="Times New Roman"/>
          <w:sz w:val="20"/>
          <w:szCs w:val="20"/>
          <w:lang w:eastAsia="fr-FR"/>
        </w:rPr>
        <w:t xml:space="preserve">La dotation globale  de chaque </w:t>
      </w:r>
      <w:r w:rsidR="006D4055">
        <w:rPr>
          <w:rFonts w:eastAsia="Times New Roman"/>
          <w:sz w:val="20"/>
          <w:szCs w:val="20"/>
          <w:lang w:eastAsia="fr-FR"/>
        </w:rPr>
        <w:t>Etablissement</w:t>
      </w:r>
      <w:r w:rsidR="002A4F37" w:rsidRPr="00845896">
        <w:rPr>
          <w:rFonts w:eastAsia="Times New Roman"/>
          <w:sz w:val="20"/>
          <w:szCs w:val="20"/>
          <w:lang w:eastAsia="fr-FR"/>
        </w:rPr>
        <w:t xml:space="preserve"> </w:t>
      </w:r>
      <w:r w:rsidRPr="00845896">
        <w:rPr>
          <w:rFonts w:eastAsia="Times New Roman"/>
          <w:sz w:val="20"/>
          <w:szCs w:val="20"/>
          <w:lang w:eastAsia="fr-FR"/>
        </w:rPr>
        <w:t>ne peut en aucun cas être inférieure à 1,9% de la masse salariale annuelle brute</w:t>
      </w:r>
      <w:r w:rsidR="006200B1" w:rsidRPr="00845896">
        <w:rPr>
          <w:rFonts w:eastAsia="Times New Roman"/>
          <w:sz w:val="20"/>
          <w:szCs w:val="20"/>
          <w:lang w:eastAsia="fr-FR"/>
        </w:rPr>
        <w:t xml:space="preserve"> de l’année n</w:t>
      </w:r>
      <w:r w:rsidR="00FF3E5F" w:rsidRPr="00845896">
        <w:rPr>
          <w:rFonts w:eastAsia="Times New Roman"/>
          <w:sz w:val="20"/>
          <w:szCs w:val="20"/>
          <w:lang w:eastAsia="fr-FR"/>
        </w:rPr>
        <w:t>-1,</w:t>
      </w:r>
    </w:p>
    <w:p w:rsidR="00907233" w:rsidRPr="00845896" w:rsidRDefault="00907233" w:rsidP="00907233">
      <w:pPr>
        <w:spacing w:after="0" w:line="240" w:lineRule="auto"/>
        <w:jc w:val="both"/>
        <w:rPr>
          <w:rFonts w:eastAsia="Times New Roman"/>
          <w:sz w:val="20"/>
          <w:szCs w:val="20"/>
          <w:lang w:eastAsia="fr-FR"/>
        </w:rPr>
      </w:pPr>
    </w:p>
    <w:p w:rsidR="00907233" w:rsidRPr="00845896" w:rsidRDefault="00913204" w:rsidP="00907233">
      <w:pPr>
        <w:spacing w:after="0" w:line="240" w:lineRule="auto"/>
        <w:jc w:val="both"/>
        <w:rPr>
          <w:rFonts w:eastAsia="Times New Roman"/>
          <w:sz w:val="20"/>
          <w:szCs w:val="20"/>
          <w:lang w:eastAsia="fr-FR"/>
        </w:rPr>
      </w:pPr>
      <w:r w:rsidRPr="00845896">
        <w:rPr>
          <w:rFonts w:eastAsia="Times New Roman"/>
          <w:sz w:val="20"/>
          <w:szCs w:val="20"/>
          <w:lang w:eastAsia="fr-FR"/>
        </w:rPr>
        <w:t>Il est rappelé que depuis l</w:t>
      </w:r>
      <w:r w:rsidR="00E13D25" w:rsidRPr="00845896">
        <w:rPr>
          <w:rFonts w:eastAsia="Times New Roman"/>
          <w:sz w:val="20"/>
          <w:szCs w:val="20"/>
          <w:lang w:eastAsia="fr-FR"/>
        </w:rPr>
        <w:t>’accord du 6 mars 2012 portant D</w:t>
      </w:r>
      <w:r w:rsidRPr="00845896">
        <w:rPr>
          <w:rFonts w:eastAsia="Times New Roman"/>
          <w:sz w:val="20"/>
          <w:szCs w:val="20"/>
          <w:lang w:eastAsia="fr-FR"/>
        </w:rPr>
        <w:t xml:space="preserve">ispositif Conventionnel </w:t>
      </w:r>
      <w:r w:rsidR="00D2214C" w:rsidRPr="00845896">
        <w:rPr>
          <w:sz w:val="20"/>
          <w:szCs w:val="20"/>
        </w:rPr>
        <w:t>Orano Cycle</w:t>
      </w:r>
      <w:r w:rsidRPr="00845896">
        <w:rPr>
          <w:rFonts w:eastAsia="Times New Roman"/>
          <w:sz w:val="20"/>
          <w:szCs w:val="20"/>
          <w:lang w:eastAsia="fr-FR"/>
        </w:rPr>
        <w:t xml:space="preserve">, </w:t>
      </w:r>
      <w:r w:rsidR="00907233" w:rsidRPr="00845896">
        <w:rPr>
          <w:rFonts w:eastAsia="Times New Roman"/>
          <w:sz w:val="20"/>
          <w:szCs w:val="20"/>
          <w:lang w:eastAsia="fr-FR"/>
        </w:rPr>
        <w:t xml:space="preserve">une contribution complémentaire égale à 0,66% de cette même masse salariale est versée à chaque </w:t>
      </w:r>
      <w:r w:rsidR="006D4055">
        <w:rPr>
          <w:rFonts w:eastAsia="Times New Roman"/>
          <w:sz w:val="20"/>
          <w:szCs w:val="20"/>
          <w:lang w:eastAsia="fr-FR"/>
        </w:rPr>
        <w:t>Comité Social et Economique</w:t>
      </w:r>
      <w:r w:rsidR="00843AAE" w:rsidRPr="00845896">
        <w:rPr>
          <w:rFonts w:eastAsia="Times New Roman"/>
          <w:sz w:val="20"/>
          <w:szCs w:val="20"/>
          <w:lang w:eastAsia="fr-FR"/>
        </w:rPr>
        <w:t xml:space="preserve"> d’</w:t>
      </w:r>
      <w:r w:rsidR="006D4055">
        <w:rPr>
          <w:rFonts w:eastAsia="Times New Roman"/>
          <w:sz w:val="20"/>
          <w:szCs w:val="20"/>
          <w:lang w:eastAsia="fr-FR"/>
        </w:rPr>
        <w:t>Etablissement</w:t>
      </w:r>
      <w:r w:rsidR="00907233" w:rsidRPr="00845896">
        <w:rPr>
          <w:rFonts w:eastAsia="Times New Roman"/>
          <w:sz w:val="20"/>
          <w:szCs w:val="20"/>
          <w:lang w:eastAsia="fr-FR"/>
        </w:rPr>
        <w:t> se substitu</w:t>
      </w:r>
      <w:r w:rsidRPr="00845896">
        <w:rPr>
          <w:rFonts w:eastAsia="Times New Roman"/>
          <w:sz w:val="20"/>
          <w:szCs w:val="20"/>
          <w:lang w:eastAsia="fr-FR"/>
        </w:rPr>
        <w:t>ant</w:t>
      </w:r>
      <w:r w:rsidR="00907233" w:rsidRPr="00845896">
        <w:rPr>
          <w:rFonts w:eastAsia="Times New Roman"/>
          <w:sz w:val="20"/>
          <w:szCs w:val="20"/>
          <w:lang w:eastAsia="fr-FR"/>
        </w:rPr>
        <w:t xml:space="preserve"> aux pratiques et dispositions conventionnelles antérieures, notamment :</w:t>
      </w:r>
    </w:p>
    <w:p w:rsidR="00907233" w:rsidRPr="00845896" w:rsidRDefault="00907233" w:rsidP="00907233">
      <w:pPr>
        <w:spacing w:after="0" w:line="240" w:lineRule="auto"/>
        <w:jc w:val="both"/>
        <w:rPr>
          <w:rFonts w:eastAsia="Times New Roman"/>
          <w:sz w:val="20"/>
          <w:szCs w:val="20"/>
          <w:lang w:eastAsia="fr-FR"/>
        </w:rPr>
      </w:pPr>
    </w:p>
    <w:p w:rsidR="00907233" w:rsidRPr="00845896" w:rsidRDefault="00907233" w:rsidP="00524DBC">
      <w:pPr>
        <w:numPr>
          <w:ilvl w:val="0"/>
          <w:numId w:val="6"/>
        </w:numPr>
        <w:spacing w:after="0" w:line="240" w:lineRule="auto"/>
        <w:jc w:val="both"/>
        <w:rPr>
          <w:rFonts w:eastAsia="Times New Roman"/>
          <w:sz w:val="20"/>
          <w:szCs w:val="20"/>
          <w:lang w:eastAsia="fr-FR"/>
        </w:rPr>
      </w:pPr>
      <w:r w:rsidRPr="00845896">
        <w:rPr>
          <w:rFonts w:eastAsia="Times New Roman"/>
          <w:sz w:val="20"/>
          <w:szCs w:val="20"/>
          <w:lang w:eastAsia="fr-FR"/>
        </w:rPr>
        <w:t>les dispositions antérieures relatives au calcul de la dotation activités sociales et culturelles concernant les anciens salariés de l’Entreprise au titre de la cessation anticipée d'activité,</w:t>
      </w:r>
    </w:p>
    <w:p w:rsidR="00524DBC" w:rsidRPr="00845896" w:rsidRDefault="00907233" w:rsidP="00524DBC">
      <w:pPr>
        <w:numPr>
          <w:ilvl w:val="0"/>
          <w:numId w:val="6"/>
        </w:numPr>
        <w:spacing w:after="0" w:line="240" w:lineRule="auto"/>
        <w:jc w:val="both"/>
        <w:rPr>
          <w:rFonts w:eastAsia="Times New Roman"/>
          <w:sz w:val="20"/>
          <w:szCs w:val="20"/>
          <w:lang w:eastAsia="fr-FR"/>
        </w:rPr>
      </w:pPr>
      <w:r w:rsidRPr="00845896">
        <w:rPr>
          <w:rFonts w:eastAsia="Times New Roman"/>
          <w:sz w:val="20"/>
          <w:szCs w:val="20"/>
          <w:lang w:eastAsia="fr-FR"/>
        </w:rPr>
        <w:t>les sommes précédemment versées au titre du 0,08 pour mille (congé de formation économique sociale et syndicale),</w:t>
      </w:r>
    </w:p>
    <w:p w:rsidR="00524DBC" w:rsidRDefault="00524DBC" w:rsidP="00524DBC">
      <w:pPr>
        <w:numPr>
          <w:ilvl w:val="0"/>
          <w:numId w:val="6"/>
        </w:numPr>
        <w:spacing w:after="0" w:line="240" w:lineRule="auto"/>
        <w:jc w:val="both"/>
        <w:rPr>
          <w:rFonts w:eastAsia="Times New Roman"/>
          <w:sz w:val="20"/>
          <w:szCs w:val="20"/>
          <w:lang w:eastAsia="fr-FR"/>
        </w:rPr>
      </w:pPr>
      <w:r w:rsidRPr="00845896">
        <w:rPr>
          <w:rFonts w:eastAsia="Times New Roman"/>
          <w:sz w:val="20"/>
          <w:szCs w:val="20"/>
          <w:lang w:eastAsia="fr-FR"/>
        </w:rPr>
        <w:t>les sommes versées au titre des postes visés au 14.3 ci-dessous.</w:t>
      </w:r>
    </w:p>
    <w:p w:rsidR="001E600D" w:rsidRDefault="001E600D" w:rsidP="001E600D">
      <w:pPr>
        <w:spacing w:after="0" w:line="240" w:lineRule="auto"/>
        <w:jc w:val="both"/>
        <w:rPr>
          <w:rFonts w:eastAsia="Times New Roman"/>
          <w:sz w:val="20"/>
          <w:szCs w:val="20"/>
          <w:lang w:eastAsia="fr-FR"/>
        </w:rPr>
      </w:pPr>
    </w:p>
    <w:p w:rsidR="001E600D" w:rsidRDefault="001E600D" w:rsidP="001E600D">
      <w:pPr>
        <w:spacing w:after="0" w:line="240" w:lineRule="auto"/>
        <w:jc w:val="both"/>
        <w:rPr>
          <w:rFonts w:eastAsia="Times New Roman"/>
          <w:sz w:val="20"/>
          <w:szCs w:val="20"/>
          <w:lang w:eastAsia="fr-FR"/>
        </w:rPr>
      </w:pPr>
    </w:p>
    <w:p w:rsidR="001E600D" w:rsidRPr="00845896" w:rsidRDefault="001E600D" w:rsidP="001E600D">
      <w:pPr>
        <w:spacing w:after="0" w:line="240" w:lineRule="auto"/>
        <w:jc w:val="both"/>
        <w:rPr>
          <w:rFonts w:eastAsia="Times New Roman"/>
          <w:sz w:val="20"/>
          <w:szCs w:val="20"/>
          <w:lang w:eastAsia="fr-FR"/>
        </w:rPr>
      </w:pPr>
    </w:p>
    <w:p w:rsidR="00907233" w:rsidRPr="00845896" w:rsidRDefault="00907233" w:rsidP="00907233">
      <w:pPr>
        <w:tabs>
          <w:tab w:val="num" w:pos="0"/>
        </w:tabs>
        <w:spacing w:after="0" w:line="240" w:lineRule="auto"/>
        <w:jc w:val="both"/>
        <w:rPr>
          <w:rFonts w:eastAsia="Times New Roman"/>
          <w:sz w:val="20"/>
          <w:szCs w:val="20"/>
          <w:lang w:eastAsia="fr-FR"/>
        </w:rPr>
      </w:pPr>
    </w:p>
    <w:p w:rsidR="00907233" w:rsidRPr="00845896" w:rsidRDefault="00B30D85" w:rsidP="007C42DD">
      <w:pPr>
        <w:pStyle w:val="Titre5"/>
      </w:pPr>
      <w:bookmarkStart w:id="364" w:name="_Toc517712815"/>
      <w:r w:rsidRPr="00845896">
        <w:rPr>
          <w:caps/>
        </w:rPr>
        <w:lastRenderedPageBreak/>
        <w:t>1</w:t>
      </w:r>
      <w:r w:rsidR="004B2EAF" w:rsidRPr="00845896">
        <w:rPr>
          <w:caps/>
        </w:rPr>
        <w:t>4</w:t>
      </w:r>
      <w:r w:rsidR="00907233" w:rsidRPr="00845896">
        <w:rPr>
          <w:caps/>
        </w:rPr>
        <w:t xml:space="preserve">.2 </w:t>
      </w:r>
      <w:r w:rsidR="00907233" w:rsidRPr="00845896">
        <w:rPr>
          <w:rFonts w:hint="eastAsia"/>
          <w14:shadow w14:blurRad="50800" w14:dist="38100" w14:dir="2700000" w14:sx="100000" w14:sy="100000" w14:kx="0" w14:ky="0" w14:algn="tl">
            <w14:srgbClr w14:val="000000">
              <w14:alpha w14:val="60000"/>
            </w14:srgbClr>
          </w14:shadow>
        </w:rPr>
        <w:t>–</w:t>
      </w:r>
      <w:r w:rsidR="00907233" w:rsidRPr="00845896">
        <w:rPr>
          <w:caps/>
        </w:rPr>
        <w:t xml:space="preserve"> V</w:t>
      </w:r>
      <w:r w:rsidR="00907233" w:rsidRPr="00845896">
        <w:t>ersement de la dotation</w:t>
      </w:r>
      <w:bookmarkEnd w:id="364"/>
    </w:p>
    <w:p w:rsidR="001E600D" w:rsidRDefault="001E600D" w:rsidP="00907233">
      <w:pPr>
        <w:spacing w:after="0" w:line="240" w:lineRule="auto"/>
        <w:jc w:val="both"/>
        <w:rPr>
          <w:rFonts w:eastAsia="Times New Roman"/>
          <w:sz w:val="20"/>
          <w:szCs w:val="20"/>
          <w:lang w:eastAsia="fr-FR"/>
        </w:rPr>
      </w:pPr>
    </w:p>
    <w:p w:rsidR="00907233" w:rsidRPr="00845896" w:rsidRDefault="00907233" w:rsidP="00907233">
      <w:pPr>
        <w:spacing w:after="0" w:line="240" w:lineRule="auto"/>
        <w:jc w:val="both"/>
        <w:rPr>
          <w:rFonts w:eastAsia="Times New Roman"/>
          <w:sz w:val="20"/>
          <w:szCs w:val="20"/>
          <w:lang w:eastAsia="fr-FR"/>
        </w:rPr>
      </w:pPr>
      <w:r w:rsidRPr="00845896">
        <w:rPr>
          <w:rFonts w:eastAsia="Times New Roman"/>
          <w:sz w:val="20"/>
          <w:szCs w:val="20"/>
          <w:lang w:eastAsia="fr-FR"/>
        </w:rPr>
        <w:t xml:space="preserve">La dotation destinée aux activités sociales et culturelles est versée, dans chaque </w:t>
      </w:r>
      <w:r w:rsidR="006D4055">
        <w:rPr>
          <w:rFonts w:eastAsia="Times New Roman"/>
          <w:sz w:val="20"/>
          <w:szCs w:val="20"/>
          <w:lang w:eastAsia="fr-FR"/>
        </w:rPr>
        <w:t>Etablissement</w:t>
      </w:r>
      <w:r w:rsidRPr="00845896">
        <w:rPr>
          <w:rFonts w:eastAsia="Times New Roman"/>
          <w:sz w:val="20"/>
          <w:szCs w:val="20"/>
          <w:lang w:eastAsia="fr-FR"/>
        </w:rPr>
        <w:t>, 5</w:t>
      </w:r>
      <w:r w:rsidR="002A4F37" w:rsidRPr="00845896">
        <w:rPr>
          <w:rFonts w:eastAsia="Times New Roman"/>
          <w:sz w:val="20"/>
          <w:szCs w:val="20"/>
          <w:lang w:eastAsia="fr-FR"/>
        </w:rPr>
        <w:t>5</w:t>
      </w:r>
      <w:r w:rsidRPr="00845896">
        <w:rPr>
          <w:rFonts w:eastAsia="Times New Roman"/>
          <w:sz w:val="20"/>
          <w:szCs w:val="20"/>
          <w:lang w:eastAsia="fr-FR"/>
        </w:rPr>
        <w:t>% au cours du mois de janvier de l’année n et 40% au cours du mois de juillet de l’année n; une régularisation est effectuée au cours du mois de janvier de l’année n+1 sur la base de la masse salariale réelle au 31 décembre de l’année n.</w:t>
      </w:r>
    </w:p>
    <w:p w:rsidR="00907233" w:rsidRPr="00845896" w:rsidRDefault="00907233" w:rsidP="00907233">
      <w:pPr>
        <w:spacing w:after="0" w:line="240" w:lineRule="auto"/>
        <w:jc w:val="both"/>
        <w:rPr>
          <w:rFonts w:eastAsia="Times New Roman"/>
          <w:sz w:val="20"/>
          <w:szCs w:val="20"/>
          <w:lang w:eastAsia="fr-FR"/>
        </w:rPr>
      </w:pPr>
    </w:p>
    <w:p w:rsidR="00907233" w:rsidRPr="00845896" w:rsidRDefault="00913204" w:rsidP="007C42DD">
      <w:pPr>
        <w:pStyle w:val="Titre5"/>
      </w:pPr>
      <w:bookmarkStart w:id="365" w:name="_Toc517712816"/>
      <w:r w:rsidRPr="00845896">
        <w:rPr>
          <w:caps/>
        </w:rPr>
        <w:t>1</w:t>
      </w:r>
      <w:r w:rsidR="004B2EAF" w:rsidRPr="00845896">
        <w:rPr>
          <w:caps/>
        </w:rPr>
        <w:t>4</w:t>
      </w:r>
      <w:r w:rsidR="00907233" w:rsidRPr="00845896">
        <w:rPr>
          <w:caps/>
        </w:rPr>
        <w:t xml:space="preserve">.3 </w:t>
      </w:r>
      <w:r w:rsidR="00907233" w:rsidRPr="00845896">
        <w:rPr>
          <w:rFonts w:hint="eastAsia"/>
        </w:rPr>
        <w:t>–</w:t>
      </w:r>
      <w:r w:rsidR="00907233" w:rsidRPr="00845896">
        <w:t xml:space="preserve"> Refacturation des personnels mis </w:t>
      </w:r>
      <w:r w:rsidR="00907233" w:rsidRPr="00845896">
        <w:rPr>
          <w:rFonts w:hint="eastAsia"/>
        </w:rPr>
        <w:t>à</w:t>
      </w:r>
      <w:r w:rsidR="00907233" w:rsidRPr="00845896">
        <w:t xml:space="preserve"> disposition pour la gestion des activit</w:t>
      </w:r>
      <w:r w:rsidR="00907233" w:rsidRPr="00845896">
        <w:rPr>
          <w:rFonts w:hint="eastAsia"/>
        </w:rPr>
        <w:t>é</w:t>
      </w:r>
      <w:r w:rsidR="00907233" w:rsidRPr="00845896">
        <w:t>s sociales et culturelles</w:t>
      </w:r>
      <w:bookmarkEnd w:id="365"/>
    </w:p>
    <w:p w:rsidR="00907233" w:rsidRPr="00845896" w:rsidRDefault="00907233" w:rsidP="00907233">
      <w:pPr>
        <w:spacing w:after="0" w:line="240" w:lineRule="auto"/>
        <w:ind w:firstLine="540"/>
        <w:jc w:val="both"/>
        <w:rPr>
          <w:rFonts w:eastAsia="Times New Roman"/>
          <w:sz w:val="20"/>
          <w:szCs w:val="20"/>
          <w:lang w:eastAsia="fr-FR"/>
        </w:rPr>
      </w:pPr>
    </w:p>
    <w:p w:rsidR="00907233" w:rsidRPr="00845896" w:rsidRDefault="00907233" w:rsidP="00907233">
      <w:pPr>
        <w:spacing w:after="0" w:line="240" w:lineRule="auto"/>
        <w:jc w:val="both"/>
        <w:rPr>
          <w:rFonts w:eastAsia="Times New Roman"/>
          <w:sz w:val="20"/>
          <w:szCs w:val="20"/>
          <w:lang w:eastAsia="fr-FR"/>
        </w:rPr>
      </w:pPr>
      <w:r w:rsidRPr="00845896">
        <w:rPr>
          <w:rFonts w:eastAsia="Times New Roman"/>
          <w:sz w:val="20"/>
          <w:szCs w:val="20"/>
          <w:lang w:eastAsia="fr-FR"/>
        </w:rPr>
        <w:t xml:space="preserve">Dans le cas où la Société met des salariés à la disposition du </w:t>
      </w:r>
      <w:r w:rsidR="006D4055">
        <w:rPr>
          <w:rFonts w:eastAsia="Times New Roman"/>
          <w:sz w:val="20"/>
          <w:szCs w:val="20"/>
          <w:lang w:eastAsia="fr-FR"/>
        </w:rPr>
        <w:t>Comité Social et Economique</w:t>
      </w:r>
      <w:r w:rsidR="00843AAE" w:rsidRPr="00845896">
        <w:rPr>
          <w:rFonts w:eastAsia="Times New Roman"/>
          <w:sz w:val="20"/>
          <w:szCs w:val="20"/>
          <w:lang w:eastAsia="fr-FR"/>
        </w:rPr>
        <w:t xml:space="preserve"> d’</w:t>
      </w:r>
      <w:r w:rsidR="006D4055">
        <w:rPr>
          <w:rFonts w:eastAsia="Times New Roman"/>
          <w:sz w:val="20"/>
          <w:szCs w:val="20"/>
          <w:lang w:eastAsia="fr-FR"/>
        </w:rPr>
        <w:t>Etablissement</w:t>
      </w:r>
      <w:r w:rsidRPr="00845896">
        <w:rPr>
          <w:rFonts w:eastAsia="Times New Roman"/>
          <w:sz w:val="20"/>
          <w:szCs w:val="20"/>
          <w:lang w:eastAsia="fr-FR"/>
        </w:rPr>
        <w:t xml:space="preserve"> pour la gestion des activités sociales et culturelles, ces mises à disposition donneront lieu à refacturation auprès du </w:t>
      </w:r>
      <w:r w:rsidR="006D4055">
        <w:rPr>
          <w:rFonts w:eastAsia="Times New Roman"/>
          <w:sz w:val="20"/>
          <w:szCs w:val="20"/>
          <w:lang w:eastAsia="fr-FR"/>
        </w:rPr>
        <w:t>Comité Social et Economique</w:t>
      </w:r>
      <w:r w:rsidR="00843AAE" w:rsidRPr="00845896">
        <w:rPr>
          <w:rFonts w:eastAsia="Times New Roman"/>
          <w:sz w:val="20"/>
          <w:szCs w:val="20"/>
          <w:lang w:eastAsia="fr-FR"/>
        </w:rPr>
        <w:t xml:space="preserve"> d’</w:t>
      </w:r>
      <w:r w:rsidR="006D4055">
        <w:rPr>
          <w:rFonts w:eastAsia="Times New Roman"/>
          <w:sz w:val="20"/>
          <w:szCs w:val="20"/>
          <w:lang w:eastAsia="fr-FR"/>
        </w:rPr>
        <w:t>Etablissement</w:t>
      </w:r>
      <w:r w:rsidRPr="00845896">
        <w:rPr>
          <w:rFonts w:eastAsia="Times New Roman"/>
          <w:sz w:val="20"/>
          <w:szCs w:val="20"/>
          <w:lang w:eastAsia="fr-FR"/>
        </w:rPr>
        <w:t xml:space="preserve"> concerné.</w:t>
      </w:r>
    </w:p>
    <w:p w:rsidR="00386CA1" w:rsidRPr="00845896" w:rsidRDefault="00386CA1" w:rsidP="00907233">
      <w:pPr>
        <w:spacing w:after="0" w:line="240" w:lineRule="auto"/>
        <w:jc w:val="both"/>
        <w:rPr>
          <w:rFonts w:eastAsia="Times New Roman"/>
          <w:b/>
          <w:sz w:val="20"/>
          <w:szCs w:val="20"/>
          <w:lang w:eastAsia="fr-FR"/>
        </w:rPr>
      </w:pPr>
    </w:p>
    <w:p w:rsidR="00907233" w:rsidRPr="007C42DD" w:rsidRDefault="00907233" w:rsidP="007C42DD">
      <w:pPr>
        <w:pStyle w:val="Titre4"/>
        <w:rPr>
          <w:rStyle w:val="Accentuation"/>
          <w:i w:val="0"/>
          <w:iCs w:val="0"/>
        </w:rPr>
      </w:pPr>
      <w:bookmarkStart w:id="366" w:name="_Toc311468534"/>
      <w:bookmarkStart w:id="367" w:name="_Toc517703851"/>
      <w:bookmarkStart w:id="368" w:name="_Toc517704319"/>
      <w:bookmarkStart w:id="369" w:name="_Toc517705522"/>
      <w:bookmarkStart w:id="370" w:name="_Toc517706572"/>
      <w:bookmarkStart w:id="371" w:name="_Toc517712817"/>
      <w:r w:rsidRPr="007C42DD">
        <w:rPr>
          <w:rStyle w:val="Accentuation"/>
          <w:i w:val="0"/>
          <w:iCs w:val="0"/>
        </w:rPr>
        <w:t xml:space="preserve">ARTICLE </w:t>
      </w:r>
      <w:r w:rsidR="00113D37" w:rsidRPr="007C42DD">
        <w:rPr>
          <w:rStyle w:val="Accentuation"/>
          <w:i w:val="0"/>
          <w:iCs w:val="0"/>
        </w:rPr>
        <w:t>1</w:t>
      </w:r>
      <w:r w:rsidR="004B2EAF" w:rsidRPr="007C42DD">
        <w:rPr>
          <w:rStyle w:val="Accentuation"/>
          <w:i w:val="0"/>
          <w:iCs w:val="0"/>
        </w:rPr>
        <w:t>5</w:t>
      </w:r>
      <w:r w:rsidRPr="007C42DD">
        <w:rPr>
          <w:rStyle w:val="Accentuation"/>
          <w:i w:val="0"/>
          <w:iCs w:val="0"/>
        </w:rPr>
        <w:t xml:space="preserve"> </w:t>
      </w:r>
      <w:r w:rsidRPr="007C42DD">
        <w:rPr>
          <w:rStyle w:val="Accentuation"/>
          <w:rFonts w:hint="eastAsia"/>
          <w:i w:val="0"/>
          <w:iCs w:val="0"/>
        </w:rPr>
        <w:t>–</w:t>
      </w:r>
      <w:r w:rsidRPr="007C42DD">
        <w:rPr>
          <w:rStyle w:val="Accentuation"/>
          <w:i w:val="0"/>
          <w:iCs w:val="0"/>
        </w:rPr>
        <w:t xml:space="preserve"> SUBVENTION DE Fonctionnement</w:t>
      </w:r>
      <w:bookmarkEnd w:id="366"/>
      <w:bookmarkEnd w:id="367"/>
      <w:bookmarkEnd w:id="368"/>
      <w:bookmarkEnd w:id="369"/>
      <w:bookmarkEnd w:id="370"/>
      <w:bookmarkEnd w:id="371"/>
    </w:p>
    <w:p w:rsidR="00907233" w:rsidRPr="00845896" w:rsidRDefault="00907233" w:rsidP="00907233">
      <w:pPr>
        <w:spacing w:after="0" w:line="240" w:lineRule="auto"/>
        <w:jc w:val="both"/>
        <w:outlineLvl w:val="1"/>
        <w:rPr>
          <w:rFonts w:eastAsia="Times New Roman"/>
          <w:sz w:val="20"/>
          <w:szCs w:val="20"/>
          <w:lang w:eastAsia="fr-FR"/>
          <w14:shadow w14:blurRad="50800" w14:dist="38100" w14:dir="2700000" w14:sx="100000" w14:sy="100000" w14:kx="0" w14:ky="0" w14:algn="tl">
            <w14:srgbClr w14:val="000000">
              <w14:alpha w14:val="60000"/>
            </w14:srgbClr>
          </w14:shadow>
        </w:rPr>
      </w:pPr>
    </w:p>
    <w:p w:rsidR="00E40995" w:rsidRPr="00845896" w:rsidRDefault="00907233" w:rsidP="00907233">
      <w:pPr>
        <w:spacing w:after="0" w:line="240" w:lineRule="auto"/>
        <w:jc w:val="both"/>
        <w:rPr>
          <w:rFonts w:eastAsia="Times New Roman"/>
          <w:sz w:val="20"/>
          <w:szCs w:val="20"/>
          <w:lang w:eastAsia="fr-FR"/>
        </w:rPr>
      </w:pPr>
      <w:r w:rsidRPr="00845896">
        <w:rPr>
          <w:rFonts w:eastAsia="Times New Roman"/>
          <w:sz w:val="20"/>
          <w:szCs w:val="20"/>
          <w:lang w:eastAsia="fr-FR"/>
        </w:rPr>
        <w:t xml:space="preserve">Chaque </w:t>
      </w:r>
      <w:r w:rsidR="006D4055">
        <w:rPr>
          <w:rFonts w:eastAsia="Times New Roman"/>
          <w:sz w:val="20"/>
          <w:szCs w:val="20"/>
          <w:lang w:eastAsia="fr-FR"/>
        </w:rPr>
        <w:t>Comité Social et Economique</w:t>
      </w:r>
      <w:r w:rsidR="00843AAE" w:rsidRPr="00845896">
        <w:rPr>
          <w:rFonts w:eastAsia="Times New Roman"/>
          <w:sz w:val="20"/>
          <w:szCs w:val="20"/>
          <w:lang w:eastAsia="fr-FR"/>
        </w:rPr>
        <w:t xml:space="preserve"> d’</w:t>
      </w:r>
      <w:r w:rsidR="006D4055">
        <w:rPr>
          <w:rFonts w:eastAsia="Times New Roman"/>
          <w:sz w:val="20"/>
          <w:szCs w:val="20"/>
          <w:lang w:eastAsia="fr-FR"/>
        </w:rPr>
        <w:t>Etablissement</w:t>
      </w:r>
      <w:r w:rsidRPr="00845896">
        <w:rPr>
          <w:rFonts w:eastAsia="Times New Roman"/>
          <w:sz w:val="20"/>
          <w:szCs w:val="20"/>
          <w:lang w:eastAsia="fr-FR"/>
        </w:rPr>
        <w:t xml:space="preserve"> dispose d'une subvention de fonctionnement d'un montant annuel équivalent à 0,2</w:t>
      </w:r>
      <w:r w:rsidR="00913204" w:rsidRPr="00845896">
        <w:rPr>
          <w:rFonts w:eastAsia="Times New Roman"/>
          <w:sz w:val="20"/>
          <w:szCs w:val="20"/>
          <w:lang w:eastAsia="fr-FR"/>
        </w:rPr>
        <w:t>2</w:t>
      </w:r>
      <w:r w:rsidRPr="00845896">
        <w:rPr>
          <w:rFonts w:eastAsia="Times New Roman"/>
          <w:sz w:val="20"/>
          <w:szCs w:val="20"/>
          <w:lang w:eastAsia="fr-FR"/>
        </w:rPr>
        <w:t xml:space="preserve"> % de la masse salariale brute de l’</w:t>
      </w:r>
      <w:r w:rsidR="006D4055">
        <w:rPr>
          <w:rFonts w:eastAsia="Times New Roman"/>
          <w:sz w:val="20"/>
          <w:szCs w:val="20"/>
          <w:lang w:eastAsia="fr-FR"/>
        </w:rPr>
        <w:t>Etablissement</w:t>
      </w:r>
      <w:r w:rsidRPr="00845896">
        <w:rPr>
          <w:rFonts w:eastAsia="Times New Roman"/>
          <w:sz w:val="20"/>
          <w:szCs w:val="20"/>
          <w:lang w:eastAsia="fr-FR"/>
        </w:rPr>
        <w:t xml:space="preserve"> (</w:t>
      </w:r>
      <w:r w:rsidR="00913204" w:rsidRPr="00845896">
        <w:rPr>
          <w:rFonts w:eastAsia="Times New Roman"/>
          <w:sz w:val="20"/>
          <w:szCs w:val="20"/>
          <w:lang w:eastAsia="fr-FR"/>
        </w:rPr>
        <w:t>brut soumis aux cotisations de Sécurité Sociale</w:t>
      </w:r>
      <w:r w:rsidRPr="00845896">
        <w:rPr>
          <w:rFonts w:eastAsia="Times New Roman"/>
          <w:sz w:val="20"/>
          <w:szCs w:val="20"/>
          <w:lang w:eastAsia="fr-FR"/>
        </w:rPr>
        <w:t>)</w:t>
      </w:r>
      <w:r w:rsidR="00E40995" w:rsidRPr="00845896">
        <w:rPr>
          <w:rFonts w:eastAsia="Times New Roman"/>
          <w:sz w:val="20"/>
          <w:szCs w:val="20"/>
          <w:lang w:eastAsia="fr-FR"/>
        </w:rPr>
        <w:t>.</w:t>
      </w:r>
    </w:p>
    <w:p w:rsidR="00907233" w:rsidRPr="00845896" w:rsidRDefault="00907233" w:rsidP="00907233">
      <w:pPr>
        <w:spacing w:after="0" w:line="240" w:lineRule="auto"/>
        <w:jc w:val="both"/>
        <w:rPr>
          <w:rFonts w:eastAsia="Times New Roman"/>
          <w:sz w:val="20"/>
          <w:szCs w:val="20"/>
          <w:lang w:eastAsia="fr-FR"/>
        </w:rPr>
      </w:pPr>
    </w:p>
    <w:p w:rsidR="00A466EF" w:rsidRPr="00845896" w:rsidRDefault="00A466EF" w:rsidP="00A466EF">
      <w:pPr>
        <w:spacing w:after="0" w:line="240" w:lineRule="auto"/>
        <w:jc w:val="both"/>
        <w:rPr>
          <w:rFonts w:eastAsia="Times New Roman"/>
          <w:sz w:val="20"/>
          <w:szCs w:val="20"/>
          <w:lang w:eastAsia="fr-FR"/>
        </w:rPr>
      </w:pPr>
      <w:r w:rsidRPr="00845896">
        <w:rPr>
          <w:rFonts w:eastAsia="Times New Roman"/>
          <w:sz w:val="20"/>
          <w:szCs w:val="20"/>
          <w:lang w:eastAsia="fr-FR"/>
        </w:rPr>
        <w:t xml:space="preserve">Dans le cas où la Société met des salariés à la disposition du </w:t>
      </w:r>
      <w:r w:rsidR="006D4055">
        <w:rPr>
          <w:rFonts w:eastAsia="Times New Roman"/>
          <w:sz w:val="20"/>
          <w:szCs w:val="20"/>
          <w:lang w:eastAsia="fr-FR"/>
        </w:rPr>
        <w:t>Comité Social et Economique</w:t>
      </w:r>
      <w:r w:rsidRPr="00845896">
        <w:rPr>
          <w:rFonts w:eastAsia="Times New Roman"/>
          <w:sz w:val="20"/>
          <w:szCs w:val="20"/>
          <w:lang w:eastAsia="fr-FR"/>
        </w:rPr>
        <w:t xml:space="preserve"> d’</w:t>
      </w:r>
      <w:r w:rsidR="006D4055">
        <w:rPr>
          <w:rFonts w:eastAsia="Times New Roman"/>
          <w:sz w:val="20"/>
          <w:szCs w:val="20"/>
          <w:lang w:eastAsia="fr-FR"/>
        </w:rPr>
        <w:t>Etablissement</w:t>
      </w:r>
      <w:r w:rsidRPr="00845896">
        <w:rPr>
          <w:rFonts w:eastAsia="Times New Roman"/>
          <w:sz w:val="20"/>
          <w:szCs w:val="20"/>
          <w:lang w:eastAsia="fr-FR"/>
        </w:rPr>
        <w:t xml:space="preserve"> pour son fonctionnement, ces mises à disposition donneront lieu à refacturation auprès du </w:t>
      </w:r>
      <w:r w:rsidR="006D4055">
        <w:rPr>
          <w:rFonts w:eastAsia="Times New Roman"/>
          <w:sz w:val="20"/>
          <w:szCs w:val="20"/>
          <w:lang w:eastAsia="fr-FR"/>
        </w:rPr>
        <w:t>Comité Social et Economique</w:t>
      </w:r>
      <w:r w:rsidRPr="00845896">
        <w:rPr>
          <w:rFonts w:eastAsia="Times New Roman"/>
          <w:sz w:val="20"/>
          <w:szCs w:val="20"/>
          <w:lang w:eastAsia="fr-FR"/>
        </w:rPr>
        <w:t xml:space="preserve"> d’</w:t>
      </w:r>
      <w:r w:rsidR="006D4055">
        <w:rPr>
          <w:rFonts w:eastAsia="Times New Roman"/>
          <w:sz w:val="20"/>
          <w:szCs w:val="20"/>
          <w:lang w:eastAsia="fr-FR"/>
        </w:rPr>
        <w:t>Etablissement</w:t>
      </w:r>
      <w:r w:rsidRPr="00845896">
        <w:rPr>
          <w:rFonts w:eastAsia="Times New Roman"/>
          <w:sz w:val="20"/>
          <w:szCs w:val="20"/>
          <w:lang w:eastAsia="fr-FR"/>
        </w:rPr>
        <w:t xml:space="preserve"> concerné.</w:t>
      </w:r>
    </w:p>
    <w:p w:rsidR="00F112DD" w:rsidRPr="00845896" w:rsidRDefault="00F112DD" w:rsidP="00907233">
      <w:pPr>
        <w:spacing w:after="0" w:line="240" w:lineRule="auto"/>
        <w:jc w:val="both"/>
        <w:rPr>
          <w:rFonts w:eastAsia="Times New Roman"/>
          <w:sz w:val="20"/>
          <w:szCs w:val="20"/>
          <w:lang w:eastAsia="fr-FR"/>
        </w:rPr>
      </w:pPr>
    </w:p>
    <w:p w:rsidR="00907233" w:rsidRPr="00845896" w:rsidRDefault="00F112DD" w:rsidP="00907233">
      <w:pPr>
        <w:spacing w:after="0" w:line="240" w:lineRule="auto"/>
        <w:jc w:val="both"/>
        <w:rPr>
          <w:rFonts w:eastAsia="Times New Roman"/>
          <w:sz w:val="20"/>
          <w:szCs w:val="20"/>
          <w:lang w:eastAsia="fr-FR"/>
        </w:rPr>
      </w:pPr>
      <w:r w:rsidRPr="00845896">
        <w:rPr>
          <w:rFonts w:eastAsia="Times New Roman"/>
          <w:sz w:val="20"/>
          <w:szCs w:val="20"/>
          <w:lang w:eastAsia="fr-FR"/>
        </w:rPr>
        <w:t xml:space="preserve">La subvention de fonctionnement est versée, dans chaque </w:t>
      </w:r>
      <w:r w:rsidR="006D4055">
        <w:rPr>
          <w:rFonts w:eastAsia="Times New Roman"/>
          <w:sz w:val="20"/>
          <w:szCs w:val="20"/>
          <w:lang w:eastAsia="fr-FR"/>
        </w:rPr>
        <w:t>Etablissement</w:t>
      </w:r>
      <w:r w:rsidRPr="00845896">
        <w:rPr>
          <w:rFonts w:eastAsia="Times New Roman"/>
          <w:sz w:val="20"/>
          <w:szCs w:val="20"/>
          <w:lang w:eastAsia="fr-FR"/>
        </w:rPr>
        <w:t>, 5</w:t>
      </w:r>
      <w:r w:rsidR="002A4F37" w:rsidRPr="00845896">
        <w:rPr>
          <w:rFonts w:eastAsia="Times New Roman"/>
          <w:sz w:val="20"/>
          <w:szCs w:val="20"/>
          <w:lang w:eastAsia="fr-FR"/>
        </w:rPr>
        <w:t>5</w:t>
      </w:r>
      <w:r w:rsidRPr="00845896">
        <w:rPr>
          <w:rFonts w:eastAsia="Times New Roman"/>
          <w:sz w:val="20"/>
          <w:szCs w:val="20"/>
          <w:lang w:eastAsia="fr-FR"/>
        </w:rPr>
        <w:t>% au cours du mois de janvier de l’année n et 40% au cours du mois de juillet de l’année n; une régularisation est effectuée au cours du mois de janvier de l’année n+1 sur la base de la masse salariale réel</w:t>
      </w:r>
      <w:r w:rsidR="008066DF">
        <w:rPr>
          <w:rFonts w:eastAsia="Times New Roman"/>
          <w:sz w:val="20"/>
          <w:szCs w:val="20"/>
          <w:lang w:eastAsia="fr-FR"/>
        </w:rPr>
        <w:t>le au 31 décembre de l’année n.</w:t>
      </w:r>
    </w:p>
    <w:p w:rsidR="006154BA" w:rsidRPr="00845896" w:rsidRDefault="006154BA" w:rsidP="00907233">
      <w:pPr>
        <w:tabs>
          <w:tab w:val="num" w:pos="0"/>
        </w:tabs>
        <w:spacing w:after="0" w:line="240" w:lineRule="auto"/>
        <w:jc w:val="both"/>
        <w:rPr>
          <w:rFonts w:eastAsia="Times New Roman"/>
          <w:sz w:val="20"/>
          <w:szCs w:val="20"/>
          <w:lang w:eastAsia="fr-FR"/>
        </w:rPr>
      </w:pPr>
    </w:p>
    <w:p w:rsidR="00196A74" w:rsidRPr="008066DF" w:rsidRDefault="002C1855" w:rsidP="008066DF">
      <w:pPr>
        <w:rPr>
          <w:rFonts w:eastAsia="Times New Roman"/>
          <w:b/>
          <w:sz w:val="20"/>
          <w:szCs w:val="20"/>
          <w:lang w:eastAsia="fr-FR"/>
        </w:rPr>
      </w:pPr>
      <w:r w:rsidRPr="00845896">
        <w:rPr>
          <w:rFonts w:eastAsia="Times New Roman"/>
          <w:b/>
          <w:sz w:val="20"/>
          <w:szCs w:val="20"/>
          <w:lang w:eastAsia="fr-FR"/>
        </w:rPr>
        <w:t xml:space="preserve">Subvention </w:t>
      </w:r>
      <w:r w:rsidR="006154BA" w:rsidRPr="00845896">
        <w:rPr>
          <w:rFonts w:eastAsia="Times New Roman"/>
          <w:b/>
          <w:sz w:val="20"/>
          <w:szCs w:val="20"/>
          <w:lang w:eastAsia="fr-FR"/>
        </w:rPr>
        <w:t xml:space="preserve">de </w:t>
      </w:r>
      <w:r w:rsidR="00280362">
        <w:rPr>
          <w:rFonts w:eastAsia="Times New Roman"/>
          <w:b/>
          <w:sz w:val="20"/>
          <w:szCs w:val="20"/>
          <w:lang w:eastAsia="fr-FR"/>
        </w:rPr>
        <w:t>F</w:t>
      </w:r>
      <w:r w:rsidR="006154BA" w:rsidRPr="00845896">
        <w:rPr>
          <w:rFonts w:eastAsia="Times New Roman"/>
          <w:b/>
          <w:sz w:val="20"/>
          <w:szCs w:val="20"/>
          <w:lang w:eastAsia="fr-FR"/>
        </w:rPr>
        <w:t xml:space="preserve">onctionnement du </w:t>
      </w:r>
      <w:r w:rsidR="006D4055">
        <w:rPr>
          <w:rFonts w:eastAsia="Times New Roman"/>
          <w:b/>
          <w:sz w:val="20"/>
          <w:szCs w:val="20"/>
          <w:lang w:eastAsia="fr-FR"/>
        </w:rPr>
        <w:t>Comité Social et Economique</w:t>
      </w:r>
      <w:r w:rsidR="008066DF">
        <w:rPr>
          <w:rFonts w:eastAsia="Times New Roman"/>
          <w:b/>
          <w:sz w:val="20"/>
          <w:szCs w:val="20"/>
          <w:lang w:eastAsia="fr-FR"/>
        </w:rPr>
        <w:t xml:space="preserve"> central</w:t>
      </w:r>
    </w:p>
    <w:p w:rsidR="005C3054" w:rsidRPr="00845896" w:rsidRDefault="005C3054" w:rsidP="00907233">
      <w:pPr>
        <w:tabs>
          <w:tab w:val="num" w:pos="0"/>
        </w:tabs>
        <w:spacing w:after="0" w:line="240" w:lineRule="auto"/>
        <w:jc w:val="both"/>
        <w:rPr>
          <w:rFonts w:eastAsia="Times New Roman"/>
          <w:sz w:val="20"/>
          <w:szCs w:val="20"/>
          <w:lang w:eastAsia="fr-FR"/>
        </w:rPr>
      </w:pPr>
      <w:r w:rsidRPr="00845896">
        <w:rPr>
          <w:rFonts w:eastAsia="Times New Roman"/>
          <w:sz w:val="20"/>
          <w:szCs w:val="20"/>
          <w:lang w:eastAsia="fr-FR"/>
        </w:rPr>
        <w:t xml:space="preserve">Un montant  équivalent à 0,02 % de la masse salariale brute de chaque </w:t>
      </w:r>
      <w:r w:rsidR="006D4055">
        <w:rPr>
          <w:rFonts w:eastAsia="Times New Roman"/>
          <w:sz w:val="20"/>
          <w:szCs w:val="20"/>
          <w:lang w:eastAsia="fr-FR"/>
        </w:rPr>
        <w:t>Etablissement</w:t>
      </w:r>
      <w:r w:rsidRPr="00845896">
        <w:rPr>
          <w:rFonts w:eastAsia="Times New Roman"/>
          <w:sz w:val="20"/>
          <w:szCs w:val="20"/>
          <w:lang w:eastAsia="fr-FR"/>
        </w:rPr>
        <w:t xml:space="preserve"> (brut soumis aux cotisations de Sécurité Sociale) est prélevé sur la subvention visée à l’alinéa 1 ci-dessus et versé au </w:t>
      </w:r>
      <w:r w:rsidR="006D4055">
        <w:rPr>
          <w:rFonts w:eastAsia="Times New Roman"/>
          <w:sz w:val="20"/>
          <w:szCs w:val="20"/>
          <w:lang w:eastAsia="fr-FR"/>
        </w:rPr>
        <w:t>Comité Social et Economique</w:t>
      </w:r>
      <w:r w:rsidRPr="00845896">
        <w:rPr>
          <w:rFonts w:eastAsia="Times New Roman"/>
          <w:sz w:val="20"/>
          <w:szCs w:val="20"/>
          <w:lang w:eastAsia="fr-FR"/>
        </w:rPr>
        <w:t xml:space="preserve"> central. Ce prélèvement fait l’objet d’une délibération conforme de chaque </w:t>
      </w:r>
      <w:r w:rsidR="006D4055">
        <w:rPr>
          <w:rFonts w:eastAsia="Times New Roman"/>
          <w:sz w:val="20"/>
          <w:szCs w:val="20"/>
          <w:lang w:eastAsia="fr-FR"/>
        </w:rPr>
        <w:t>Comité Social et Economique</w:t>
      </w:r>
      <w:r w:rsidRPr="00845896">
        <w:rPr>
          <w:rFonts w:eastAsia="Times New Roman"/>
          <w:sz w:val="20"/>
          <w:szCs w:val="20"/>
          <w:lang w:eastAsia="fr-FR"/>
        </w:rPr>
        <w:t xml:space="preserve"> d’</w:t>
      </w:r>
      <w:r w:rsidR="006D4055">
        <w:rPr>
          <w:rFonts w:eastAsia="Times New Roman"/>
          <w:sz w:val="20"/>
          <w:szCs w:val="20"/>
          <w:lang w:eastAsia="fr-FR"/>
        </w:rPr>
        <w:t>Etablissement</w:t>
      </w:r>
      <w:r w:rsidRPr="00845896">
        <w:rPr>
          <w:rFonts w:eastAsia="Times New Roman"/>
          <w:sz w:val="20"/>
          <w:szCs w:val="20"/>
          <w:lang w:eastAsia="fr-FR"/>
        </w:rPr>
        <w:t>.</w:t>
      </w:r>
    </w:p>
    <w:p w:rsidR="005C3054" w:rsidRPr="00845896" w:rsidRDefault="005C3054" w:rsidP="00907233">
      <w:pPr>
        <w:tabs>
          <w:tab w:val="num" w:pos="0"/>
        </w:tabs>
        <w:spacing w:after="0" w:line="240" w:lineRule="auto"/>
        <w:jc w:val="both"/>
        <w:rPr>
          <w:rFonts w:eastAsia="Times New Roman"/>
          <w:sz w:val="20"/>
          <w:szCs w:val="20"/>
          <w:lang w:eastAsia="fr-FR"/>
        </w:rPr>
      </w:pPr>
    </w:p>
    <w:p w:rsidR="005C3054" w:rsidRPr="00845896" w:rsidRDefault="00AF111D" w:rsidP="00907233">
      <w:pPr>
        <w:tabs>
          <w:tab w:val="num" w:pos="0"/>
        </w:tabs>
        <w:spacing w:after="0" w:line="240" w:lineRule="auto"/>
        <w:jc w:val="both"/>
        <w:rPr>
          <w:rFonts w:eastAsia="Times New Roman"/>
          <w:sz w:val="20"/>
          <w:szCs w:val="20"/>
          <w:lang w:eastAsia="fr-FR"/>
        </w:rPr>
      </w:pPr>
      <w:r w:rsidRPr="00845896">
        <w:rPr>
          <w:rFonts w:eastAsia="Times New Roman"/>
          <w:sz w:val="20"/>
          <w:szCs w:val="20"/>
          <w:lang w:eastAsia="fr-FR"/>
        </w:rPr>
        <w:t xml:space="preserve">Le </w:t>
      </w:r>
      <w:r w:rsidR="006D4055">
        <w:rPr>
          <w:rFonts w:eastAsia="Times New Roman"/>
          <w:sz w:val="20"/>
          <w:szCs w:val="20"/>
          <w:lang w:eastAsia="fr-FR"/>
        </w:rPr>
        <w:t>Comité Social et Economique</w:t>
      </w:r>
      <w:r w:rsidRPr="00845896">
        <w:rPr>
          <w:rFonts w:eastAsia="Times New Roman"/>
          <w:sz w:val="20"/>
          <w:szCs w:val="20"/>
          <w:lang w:eastAsia="fr-FR"/>
        </w:rPr>
        <w:t xml:space="preserve"> central peut décider à tout moment de reverser tout ou partie de ces sommes aux comités sociaux et économiques d’</w:t>
      </w:r>
      <w:r w:rsidR="006D4055">
        <w:rPr>
          <w:rFonts w:eastAsia="Times New Roman"/>
          <w:sz w:val="20"/>
          <w:szCs w:val="20"/>
          <w:lang w:eastAsia="fr-FR"/>
        </w:rPr>
        <w:t>Etablissement</w:t>
      </w:r>
      <w:r w:rsidRPr="00845896">
        <w:rPr>
          <w:rFonts w:eastAsia="Times New Roman"/>
          <w:sz w:val="20"/>
          <w:szCs w:val="20"/>
          <w:lang w:eastAsia="fr-FR"/>
        </w:rPr>
        <w:t xml:space="preserve"> par délibération spéciale. Il peut égal</w:t>
      </w:r>
      <w:r w:rsidR="001D1675" w:rsidRPr="00845896">
        <w:rPr>
          <w:rFonts w:eastAsia="Times New Roman"/>
          <w:sz w:val="20"/>
          <w:szCs w:val="20"/>
          <w:lang w:eastAsia="fr-FR"/>
        </w:rPr>
        <w:t>ement par délibération spéciale</w:t>
      </w:r>
      <w:r w:rsidRPr="00845896">
        <w:rPr>
          <w:rFonts w:eastAsia="Times New Roman"/>
          <w:sz w:val="20"/>
          <w:szCs w:val="20"/>
          <w:lang w:eastAsia="fr-FR"/>
        </w:rPr>
        <w:t xml:space="preserve"> faire un appel de fonds. </w:t>
      </w:r>
      <w:r w:rsidR="001D1675" w:rsidRPr="00845896">
        <w:rPr>
          <w:rFonts w:eastAsia="Times New Roman"/>
          <w:sz w:val="20"/>
          <w:szCs w:val="20"/>
          <w:lang w:eastAsia="fr-FR"/>
        </w:rPr>
        <w:t>Cett</w:t>
      </w:r>
      <w:r w:rsidRPr="00845896">
        <w:rPr>
          <w:rFonts w:eastAsia="Times New Roman"/>
          <w:sz w:val="20"/>
          <w:szCs w:val="20"/>
          <w:lang w:eastAsia="fr-FR"/>
        </w:rPr>
        <w:t xml:space="preserve">e délibération est soumise à délibération conforme de chaque </w:t>
      </w:r>
      <w:r w:rsidR="006D4055">
        <w:rPr>
          <w:rFonts w:eastAsia="Times New Roman"/>
          <w:sz w:val="20"/>
          <w:szCs w:val="20"/>
          <w:lang w:eastAsia="fr-FR"/>
        </w:rPr>
        <w:t>Comité Social et Economique</w:t>
      </w:r>
      <w:r w:rsidRPr="00845896">
        <w:rPr>
          <w:rFonts w:eastAsia="Times New Roman"/>
          <w:sz w:val="20"/>
          <w:szCs w:val="20"/>
          <w:lang w:eastAsia="fr-FR"/>
        </w:rPr>
        <w:t xml:space="preserve"> d’</w:t>
      </w:r>
      <w:r w:rsidR="006D4055">
        <w:rPr>
          <w:rFonts w:eastAsia="Times New Roman"/>
          <w:sz w:val="20"/>
          <w:szCs w:val="20"/>
          <w:lang w:eastAsia="fr-FR"/>
        </w:rPr>
        <w:t>Etablissement</w:t>
      </w:r>
      <w:r w:rsidRPr="00845896">
        <w:rPr>
          <w:rFonts w:eastAsia="Times New Roman"/>
          <w:sz w:val="20"/>
          <w:szCs w:val="20"/>
          <w:lang w:eastAsia="fr-FR"/>
        </w:rPr>
        <w:t>.</w:t>
      </w:r>
    </w:p>
    <w:p w:rsidR="00DB408C" w:rsidRPr="00845896" w:rsidRDefault="00DB408C" w:rsidP="00907233">
      <w:pPr>
        <w:tabs>
          <w:tab w:val="num" w:pos="0"/>
        </w:tabs>
        <w:spacing w:after="0" w:line="240" w:lineRule="auto"/>
        <w:jc w:val="both"/>
        <w:rPr>
          <w:rFonts w:eastAsia="Times New Roman"/>
          <w:sz w:val="20"/>
          <w:szCs w:val="20"/>
          <w:lang w:eastAsia="fr-FR"/>
        </w:rPr>
      </w:pPr>
    </w:p>
    <w:p w:rsidR="00DB408C" w:rsidRPr="00845896" w:rsidRDefault="00DB408C" w:rsidP="00907233">
      <w:pPr>
        <w:tabs>
          <w:tab w:val="num" w:pos="0"/>
        </w:tabs>
        <w:spacing w:after="0" w:line="240" w:lineRule="auto"/>
        <w:jc w:val="both"/>
        <w:rPr>
          <w:rFonts w:eastAsia="Times New Roman"/>
          <w:b/>
          <w:sz w:val="20"/>
          <w:szCs w:val="20"/>
          <w:lang w:eastAsia="fr-FR"/>
        </w:rPr>
      </w:pPr>
      <w:r w:rsidRPr="00845896">
        <w:rPr>
          <w:rFonts w:eastAsia="Times New Roman"/>
          <w:b/>
          <w:sz w:val="20"/>
          <w:szCs w:val="20"/>
          <w:lang w:eastAsia="fr-FR"/>
        </w:rPr>
        <w:t>Certification et/ou vérification des comptes du comité</w:t>
      </w:r>
    </w:p>
    <w:p w:rsidR="00075E0E" w:rsidRPr="00845896" w:rsidRDefault="00075E0E" w:rsidP="00907233">
      <w:pPr>
        <w:tabs>
          <w:tab w:val="num" w:pos="0"/>
        </w:tabs>
        <w:spacing w:after="0" w:line="240" w:lineRule="auto"/>
        <w:jc w:val="both"/>
        <w:rPr>
          <w:rFonts w:eastAsia="Times New Roman"/>
          <w:b/>
          <w:sz w:val="20"/>
          <w:szCs w:val="20"/>
          <w:lang w:eastAsia="fr-FR"/>
        </w:rPr>
      </w:pPr>
    </w:p>
    <w:p w:rsidR="008066DF" w:rsidRDefault="00075E0E" w:rsidP="008066DF">
      <w:pPr>
        <w:tabs>
          <w:tab w:val="num" w:pos="0"/>
        </w:tabs>
        <w:spacing w:after="0" w:line="240" w:lineRule="auto"/>
        <w:jc w:val="both"/>
        <w:rPr>
          <w:rFonts w:eastAsia="Times New Roman"/>
          <w:sz w:val="20"/>
          <w:szCs w:val="20"/>
          <w:lang w:eastAsia="fr-FR"/>
        </w:rPr>
      </w:pPr>
      <w:r w:rsidRPr="00845896">
        <w:rPr>
          <w:rFonts w:eastAsia="Times New Roman"/>
          <w:sz w:val="20"/>
          <w:szCs w:val="20"/>
          <w:lang w:eastAsia="fr-FR"/>
        </w:rPr>
        <w:t xml:space="preserve">La certification </w:t>
      </w:r>
      <w:r w:rsidR="00AF111D" w:rsidRPr="00845896">
        <w:rPr>
          <w:rFonts w:eastAsia="Times New Roman"/>
          <w:sz w:val="20"/>
          <w:szCs w:val="20"/>
          <w:lang w:eastAsia="fr-FR"/>
        </w:rPr>
        <w:t xml:space="preserve">et l’expertise pour approbation </w:t>
      </w:r>
      <w:r w:rsidRPr="00845896">
        <w:rPr>
          <w:rFonts w:eastAsia="Times New Roman"/>
          <w:sz w:val="20"/>
          <w:szCs w:val="20"/>
          <w:lang w:eastAsia="fr-FR"/>
        </w:rPr>
        <w:t>des comptes du comité économique et social est prise en charge</w:t>
      </w:r>
      <w:r w:rsidR="00AC0DA4" w:rsidRPr="00845896">
        <w:rPr>
          <w:rFonts w:eastAsia="Times New Roman"/>
          <w:sz w:val="20"/>
          <w:szCs w:val="20"/>
          <w:lang w:eastAsia="fr-FR"/>
        </w:rPr>
        <w:t xml:space="preserve"> par l’Entreprise.</w:t>
      </w:r>
    </w:p>
    <w:p w:rsidR="008066DF" w:rsidRPr="00845896" w:rsidRDefault="008066DF" w:rsidP="008066DF">
      <w:pPr>
        <w:tabs>
          <w:tab w:val="num" w:pos="0"/>
        </w:tabs>
        <w:spacing w:after="0" w:line="240" w:lineRule="auto"/>
        <w:jc w:val="both"/>
        <w:rPr>
          <w:rFonts w:eastAsia="Times New Roman"/>
          <w:sz w:val="20"/>
          <w:szCs w:val="20"/>
          <w:lang w:eastAsia="fr-FR"/>
        </w:rPr>
      </w:pPr>
    </w:p>
    <w:p w:rsidR="00907233" w:rsidRPr="00BB52ED" w:rsidRDefault="00907233" w:rsidP="00FA065A">
      <w:pPr>
        <w:pStyle w:val="Titre2"/>
      </w:pPr>
      <w:bookmarkStart w:id="372" w:name="_Toc311468536"/>
      <w:bookmarkStart w:id="373" w:name="_Toc517704320"/>
      <w:bookmarkStart w:id="374" w:name="_Toc517705523"/>
      <w:bookmarkStart w:id="375" w:name="_Toc517706573"/>
      <w:bookmarkStart w:id="376" w:name="_Toc517712818"/>
      <w:r w:rsidRPr="00BB52ED">
        <w:t xml:space="preserve">SECTION 2 </w:t>
      </w:r>
      <w:r w:rsidRPr="00BB52ED">
        <w:rPr>
          <w:rFonts w:hint="eastAsia"/>
        </w:rPr>
        <w:t>–</w:t>
      </w:r>
      <w:r w:rsidRPr="00BB52ED">
        <w:t xml:space="preserve"> COMITE </w:t>
      </w:r>
      <w:r w:rsidR="007B4727" w:rsidRPr="00BB52ED">
        <w:t xml:space="preserve">SOCIAL ET ECONOMIQUE </w:t>
      </w:r>
      <w:r w:rsidRPr="00BB52ED">
        <w:t>CENTRAL</w:t>
      </w:r>
      <w:bookmarkEnd w:id="372"/>
      <w:bookmarkEnd w:id="373"/>
      <w:bookmarkEnd w:id="374"/>
      <w:bookmarkEnd w:id="375"/>
      <w:bookmarkEnd w:id="376"/>
    </w:p>
    <w:p w:rsidR="00D477B6" w:rsidRPr="00845896" w:rsidRDefault="00D477B6" w:rsidP="00907233">
      <w:pPr>
        <w:spacing w:after="0" w:line="240" w:lineRule="auto"/>
        <w:outlineLvl w:val="3"/>
        <w:rPr>
          <w:rFonts w:eastAsia="Times New Roman"/>
          <w:b/>
          <w:sz w:val="20"/>
          <w:szCs w:val="20"/>
          <w:lang w:eastAsia="fr-FR"/>
        </w:rPr>
      </w:pPr>
      <w:bookmarkStart w:id="377" w:name="_Toc311468537"/>
    </w:p>
    <w:p w:rsidR="00907233" w:rsidRPr="00845896" w:rsidRDefault="00907233" w:rsidP="007C42DD">
      <w:pPr>
        <w:pStyle w:val="Titre4"/>
      </w:pPr>
      <w:bookmarkStart w:id="378" w:name="_Toc517703852"/>
      <w:bookmarkStart w:id="379" w:name="_Toc517704321"/>
      <w:bookmarkStart w:id="380" w:name="_Toc517705524"/>
      <w:bookmarkStart w:id="381" w:name="_Toc517706574"/>
      <w:bookmarkStart w:id="382" w:name="_Toc517712819"/>
      <w:r w:rsidRPr="00845896">
        <w:t xml:space="preserve">ARTICLE </w:t>
      </w:r>
      <w:r w:rsidR="005968EC" w:rsidRPr="00845896">
        <w:t>1</w:t>
      </w:r>
      <w:r w:rsidR="008A721F" w:rsidRPr="00845896">
        <w:t>6</w:t>
      </w:r>
      <w:r w:rsidRPr="00845896">
        <w:t xml:space="preserve"> </w:t>
      </w:r>
      <w:r w:rsidRPr="00845896">
        <w:rPr>
          <w:rFonts w:hint="eastAsia"/>
        </w:rPr>
        <w:t>–</w:t>
      </w:r>
      <w:r w:rsidRPr="00845896">
        <w:t xml:space="preserve"> Composition</w:t>
      </w:r>
      <w:bookmarkEnd w:id="377"/>
      <w:bookmarkEnd w:id="378"/>
      <w:bookmarkEnd w:id="379"/>
      <w:bookmarkEnd w:id="380"/>
      <w:bookmarkEnd w:id="381"/>
      <w:bookmarkEnd w:id="382"/>
    </w:p>
    <w:p w:rsidR="00907233" w:rsidRPr="00845896" w:rsidRDefault="00907233" w:rsidP="00907233">
      <w:pPr>
        <w:spacing w:after="0" w:line="240" w:lineRule="auto"/>
        <w:outlineLvl w:val="1"/>
        <w:rPr>
          <w:rFonts w:eastAsia="Times New Roman"/>
          <w:b/>
          <w:sz w:val="20"/>
          <w:szCs w:val="20"/>
          <w:lang w:eastAsia="fr-FR"/>
          <w14:shadow w14:blurRad="50800" w14:dist="38100" w14:dir="2700000" w14:sx="100000" w14:sy="100000" w14:kx="0" w14:ky="0" w14:algn="tl">
            <w14:srgbClr w14:val="000000">
              <w14:alpha w14:val="60000"/>
            </w14:srgbClr>
          </w14:shadow>
        </w:rPr>
      </w:pPr>
    </w:p>
    <w:p w:rsidR="00907233" w:rsidRPr="00845896" w:rsidRDefault="00907233" w:rsidP="00907233">
      <w:pPr>
        <w:spacing w:after="0" w:line="240" w:lineRule="auto"/>
        <w:jc w:val="both"/>
        <w:rPr>
          <w:rFonts w:eastAsia="Times New Roman"/>
          <w:sz w:val="20"/>
          <w:szCs w:val="20"/>
          <w:lang w:eastAsia="fr-FR"/>
        </w:rPr>
      </w:pPr>
      <w:r w:rsidRPr="00845896">
        <w:rPr>
          <w:rFonts w:eastAsia="Times New Roman"/>
          <w:sz w:val="20"/>
          <w:szCs w:val="20"/>
          <w:lang w:eastAsia="fr-FR"/>
        </w:rPr>
        <w:t xml:space="preserve">Le </w:t>
      </w:r>
      <w:r w:rsidR="006D4055">
        <w:rPr>
          <w:rFonts w:eastAsia="Times New Roman"/>
          <w:sz w:val="20"/>
          <w:szCs w:val="20"/>
          <w:lang w:eastAsia="fr-FR"/>
        </w:rPr>
        <w:t>Comité Social et Economique</w:t>
      </w:r>
      <w:r w:rsidR="007B4727" w:rsidRPr="00845896">
        <w:rPr>
          <w:rFonts w:eastAsia="Times New Roman"/>
          <w:sz w:val="20"/>
          <w:szCs w:val="20"/>
          <w:lang w:eastAsia="fr-FR"/>
        </w:rPr>
        <w:t xml:space="preserve"> c</w:t>
      </w:r>
      <w:r w:rsidRPr="00845896">
        <w:rPr>
          <w:rFonts w:eastAsia="Times New Roman"/>
          <w:sz w:val="20"/>
          <w:szCs w:val="20"/>
          <w:lang w:eastAsia="fr-FR"/>
        </w:rPr>
        <w:t xml:space="preserve">entral  est composé d’un nombre égal de </w:t>
      </w:r>
      <w:r w:rsidR="007B4727" w:rsidRPr="00845896">
        <w:rPr>
          <w:rFonts w:eastAsia="Times New Roman"/>
          <w:sz w:val="20"/>
          <w:szCs w:val="20"/>
          <w:lang w:eastAsia="fr-FR"/>
        </w:rPr>
        <w:t>représentants</w:t>
      </w:r>
      <w:r w:rsidRPr="00845896">
        <w:rPr>
          <w:rFonts w:eastAsia="Times New Roman"/>
          <w:sz w:val="20"/>
          <w:szCs w:val="20"/>
          <w:lang w:eastAsia="fr-FR"/>
        </w:rPr>
        <w:t xml:space="preserve"> titulaires et suppléants fixé en fonction de l’effectif de chaque </w:t>
      </w:r>
      <w:r w:rsidR="006D4055">
        <w:rPr>
          <w:rFonts w:eastAsia="Times New Roman"/>
          <w:sz w:val="20"/>
          <w:szCs w:val="20"/>
          <w:lang w:eastAsia="fr-FR"/>
        </w:rPr>
        <w:t>Etablissement</w:t>
      </w:r>
      <w:r w:rsidRPr="00845896">
        <w:rPr>
          <w:rFonts w:eastAsia="Times New Roman"/>
          <w:sz w:val="20"/>
          <w:szCs w:val="20"/>
          <w:lang w:eastAsia="fr-FR"/>
        </w:rPr>
        <w:t xml:space="preserve"> distinct à la date du 1</w:t>
      </w:r>
      <w:r w:rsidRPr="00845896">
        <w:rPr>
          <w:rFonts w:eastAsia="Times New Roman"/>
          <w:sz w:val="20"/>
          <w:szCs w:val="20"/>
          <w:vertAlign w:val="superscript"/>
          <w:lang w:eastAsia="fr-FR"/>
        </w:rPr>
        <w:t>er</w:t>
      </w:r>
      <w:r w:rsidRPr="00845896">
        <w:rPr>
          <w:rFonts w:eastAsia="Times New Roman"/>
          <w:sz w:val="20"/>
          <w:szCs w:val="20"/>
          <w:lang w:eastAsia="fr-FR"/>
        </w:rPr>
        <w:t xml:space="preserve"> tour des élections :</w:t>
      </w:r>
    </w:p>
    <w:p w:rsidR="00D75A0A" w:rsidRPr="00845896" w:rsidRDefault="00D75A0A" w:rsidP="00907233">
      <w:pPr>
        <w:spacing w:after="0" w:line="240" w:lineRule="auto"/>
        <w:jc w:val="both"/>
        <w:rPr>
          <w:rFonts w:eastAsia="Times New Roman"/>
          <w:sz w:val="20"/>
          <w:szCs w:val="20"/>
          <w:lang w:eastAsia="fr-FR"/>
        </w:rPr>
      </w:pPr>
    </w:p>
    <w:p w:rsidR="007B4727" w:rsidRPr="00845896" w:rsidRDefault="00280362" w:rsidP="005A324A">
      <w:pPr>
        <w:numPr>
          <w:ilvl w:val="0"/>
          <w:numId w:val="32"/>
        </w:numPr>
        <w:tabs>
          <w:tab w:val="clear" w:pos="1800"/>
          <w:tab w:val="num" w:pos="284"/>
        </w:tabs>
        <w:spacing w:after="0" w:line="240" w:lineRule="auto"/>
        <w:ind w:left="709"/>
        <w:jc w:val="both"/>
        <w:rPr>
          <w:rFonts w:eastAsia="Times New Roman"/>
          <w:sz w:val="20"/>
          <w:szCs w:val="20"/>
          <w:lang w:eastAsia="fr-FR"/>
        </w:rPr>
      </w:pPr>
      <w:r>
        <w:rPr>
          <w:rFonts w:eastAsia="Times New Roman"/>
          <w:sz w:val="20"/>
          <w:szCs w:val="20"/>
          <w:lang w:eastAsia="fr-FR"/>
        </w:rPr>
        <w:t>j</w:t>
      </w:r>
      <w:r w:rsidR="007B4727" w:rsidRPr="00845896">
        <w:rPr>
          <w:rFonts w:eastAsia="Times New Roman"/>
          <w:sz w:val="20"/>
          <w:szCs w:val="20"/>
          <w:lang w:eastAsia="fr-FR"/>
        </w:rPr>
        <w:t xml:space="preserve">usqu’à 399 : 1 titulaire et 1 suppléant, </w:t>
      </w:r>
    </w:p>
    <w:p w:rsidR="007B4727" w:rsidRPr="00845896" w:rsidRDefault="00280362" w:rsidP="005A324A">
      <w:pPr>
        <w:numPr>
          <w:ilvl w:val="0"/>
          <w:numId w:val="32"/>
        </w:numPr>
        <w:tabs>
          <w:tab w:val="clear" w:pos="1800"/>
          <w:tab w:val="num" w:pos="284"/>
        </w:tabs>
        <w:spacing w:after="0" w:line="240" w:lineRule="auto"/>
        <w:ind w:left="709"/>
        <w:jc w:val="both"/>
        <w:rPr>
          <w:rFonts w:eastAsia="Times New Roman"/>
          <w:sz w:val="20"/>
          <w:szCs w:val="20"/>
          <w:lang w:eastAsia="fr-FR"/>
        </w:rPr>
      </w:pPr>
      <w:r>
        <w:rPr>
          <w:rFonts w:eastAsia="Times New Roman"/>
          <w:sz w:val="20"/>
          <w:szCs w:val="20"/>
          <w:lang w:eastAsia="fr-FR"/>
        </w:rPr>
        <w:t>d</w:t>
      </w:r>
      <w:r w:rsidR="007B4727" w:rsidRPr="00845896">
        <w:rPr>
          <w:rFonts w:eastAsia="Times New Roman"/>
          <w:sz w:val="20"/>
          <w:szCs w:val="20"/>
          <w:lang w:eastAsia="fr-FR"/>
        </w:rPr>
        <w:t xml:space="preserve">e 400 à 1999 : 2 titulaires et 2 suppléants, </w:t>
      </w:r>
    </w:p>
    <w:p w:rsidR="007B4727" w:rsidRPr="00845896" w:rsidRDefault="00280362" w:rsidP="005A324A">
      <w:pPr>
        <w:numPr>
          <w:ilvl w:val="0"/>
          <w:numId w:val="32"/>
        </w:numPr>
        <w:tabs>
          <w:tab w:val="clear" w:pos="1800"/>
          <w:tab w:val="num" w:pos="284"/>
        </w:tabs>
        <w:spacing w:after="0" w:line="240" w:lineRule="auto"/>
        <w:ind w:left="709"/>
        <w:jc w:val="both"/>
        <w:rPr>
          <w:rFonts w:eastAsia="Times New Roman"/>
          <w:sz w:val="20"/>
          <w:szCs w:val="20"/>
          <w:lang w:eastAsia="fr-FR"/>
        </w:rPr>
      </w:pPr>
      <w:r>
        <w:rPr>
          <w:rFonts w:eastAsia="Times New Roman"/>
          <w:sz w:val="20"/>
          <w:szCs w:val="20"/>
          <w:lang w:eastAsia="fr-FR"/>
        </w:rPr>
        <w:t>d</w:t>
      </w:r>
      <w:r w:rsidR="007B4727" w:rsidRPr="00845896">
        <w:rPr>
          <w:rFonts w:eastAsia="Times New Roman"/>
          <w:sz w:val="20"/>
          <w:szCs w:val="20"/>
          <w:lang w:eastAsia="fr-FR"/>
        </w:rPr>
        <w:t>e 2000 à 3999 : </w:t>
      </w:r>
      <w:r w:rsidR="00BC5428" w:rsidRPr="00845896">
        <w:rPr>
          <w:rFonts w:eastAsia="Times New Roman"/>
          <w:sz w:val="20"/>
          <w:szCs w:val="20"/>
          <w:lang w:eastAsia="fr-FR"/>
        </w:rPr>
        <w:t>4</w:t>
      </w:r>
      <w:r w:rsidR="007B4727" w:rsidRPr="00845896">
        <w:rPr>
          <w:rFonts w:eastAsia="Times New Roman"/>
          <w:sz w:val="20"/>
          <w:szCs w:val="20"/>
          <w:lang w:eastAsia="fr-FR"/>
        </w:rPr>
        <w:t xml:space="preserve"> titulaires et </w:t>
      </w:r>
      <w:r w:rsidR="00BC5428" w:rsidRPr="00845896">
        <w:rPr>
          <w:rFonts w:eastAsia="Times New Roman"/>
          <w:sz w:val="20"/>
          <w:szCs w:val="20"/>
          <w:lang w:eastAsia="fr-FR"/>
        </w:rPr>
        <w:t>4</w:t>
      </w:r>
      <w:r w:rsidR="007B4727" w:rsidRPr="00845896">
        <w:rPr>
          <w:rFonts w:eastAsia="Times New Roman"/>
          <w:sz w:val="20"/>
          <w:szCs w:val="20"/>
          <w:lang w:eastAsia="fr-FR"/>
        </w:rPr>
        <w:t xml:space="preserve"> suppléants,</w:t>
      </w:r>
    </w:p>
    <w:p w:rsidR="004610DA" w:rsidRPr="00845896" w:rsidRDefault="00280362" w:rsidP="005A324A">
      <w:pPr>
        <w:numPr>
          <w:ilvl w:val="0"/>
          <w:numId w:val="32"/>
        </w:numPr>
        <w:tabs>
          <w:tab w:val="clear" w:pos="1800"/>
          <w:tab w:val="num" w:pos="284"/>
        </w:tabs>
        <w:spacing w:after="0" w:line="240" w:lineRule="auto"/>
        <w:ind w:left="709"/>
        <w:jc w:val="both"/>
        <w:rPr>
          <w:rFonts w:eastAsia="Times New Roman"/>
          <w:sz w:val="20"/>
          <w:szCs w:val="20"/>
          <w:lang w:eastAsia="fr-FR"/>
        </w:rPr>
      </w:pPr>
      <w:r>
        <w:rPr>
          <w:rFonts w:eastAsia="Times New Roman"/>
          <w:sz w:val="20"/>
          <w:szCs w:val="20"/>
          <w:lang w:eastAsia="fr-FR"/>
        </w:rPr>
        <w:t>à</w:t>
      </w:r>
      <w:r w:rsidR="007B4727" w:rsidRPr="00845896">
        <w:rPr>
          <w:rFonts w:eastAsia="Times New Roman"/>
          <w:sz w:val="20"/>
          <w:szCs w:val="20"/>
          <w:lang w:eastAsia="fr-FR"/>
        </w:rPr>
        <w:t xml:space="preserve"> partir de 4000 : </w:t>
      </w:r>
      <w:r w:rsidR="00BC5428" w:rsidRPr="00845896">
        <w:rPr>
          <w:rFonts w:eastAsia="Times New Roman"/>
          <w:sz w:val="20"/>
          <w:szCs w:val="20"/>
          <w:lang w:eastAsia="fr-FR"/>
        </w:rPr>
        <w:t>5</w:t>
      </w:r>
      <w:r w:rsidR="007B4727" w:rsidRPr="00845896">
        <w:rPr>
          <w:rFonts w:eastAsia="Times New Roman"/>
          <w:sz w:val="20"/>
          <w:szCs w:val="20"/>
          <w:lang w:eastAsia="fr-FR"/>
        </w:rPr>
        <w:t xml:space="preserve"> titulaires et </w:t>
      </w:r>
      <w:r w:rsidR="00BC5428" w:rsidRPr="00845896">
        <w:rPr>
          <w:rFonts w:eastAsia="Times New Roman"/>
          <w:sz w:val="20"/>
          <w:szCs w:val="20"/>
          <w:lang w:eastAsia="fr-FR"/>
        </w:rPr>
        <w:t>5</w:t>
      </w:r>
      <w:r w:rsidR="007B4727" w:rsidRPr="00845896">
        <w:rPr>
          <w:rFonts w:eastAsia="Times New Roman"/>
          <w:sz w:val="20"/>
          <w:szCs w:val="20"/>
          <w:lang w:eastAsia="fr-FR"/>
        </w:rPr>
        <w:t xml:space="preserve"> suppléants.</w:t>
      </w:r>
    </w:p>
    <w:p w:rsidR="00D75A0A" w:rsidRPr="00845896" w:rsidRDefault="00D75A0A" w:rsidP="00524DBC">
      <w:pPr>
        <w:spacing w:after="0" w:line="240" w:lineRule="auto"/>
        <w:jc w:val="both"/>
        <w:rPr>
          <w:rFonts w:eastAsia="Times New Roman"/>
          <w:sz w:val="20"/>
          <w:szCs w:val="20"/>
          <w:lang w:eastAsia="fr-FR"/>
        </w:rPr>
      </w:pPr>
    </w:p>
    <w:p w:rsidR="00907233" w:rsidRPr="00845896" w:rsidRDefault="00907233" w:rsidP="00907233">
      <w:pPr>
        <w:spacing w:after="0" w:line="240" w:lineRule="auto"/>
        <w:jc w:val="both"/>
        <w:rPr>
          <w:rFonts w:eastAsia="Times New Roman"/>
          <w:sz w:val="20"/>
          <w:szCs w:val="20"/>
          <w:lang w:eastAsia="fr-FR"/>
        </w:rPr>
      </w:pPr>
      <w:r w:rsidRPr="00845896">
        <w:rPr>
          <w:rFonts w:eastAsia="Times New Roman"/>
          <w:sz w:val="20"/>
          <w:szCs w:val="20"/>
          <w:lang w:eastAsia="fr-FR"/>
        </w:rPr>
        <w:lastRenderedPageBreak/>
        <w:t>Une représentation spécifique des Ingénieurs</w:t>
      </w:r>
      <w:r w:rsidR="0037023D" w:rsidRPr="00845896">
        <w:rPr>
          <w:rFonts w:eastAsia="Times New Roman"/>
          <w:sz w:val="20"/>
          <w:szCs w:val="20"/>
          <w:lang w:eastAsia="fr-FR"/>
        </w:rPr>
        <w:t xml:space="preserve"> et</w:t>
      </w:r>
      <w:r w:rsidRPr="00845896">
        <w:rPr>
          <w:rFonts w:eastAsia="Times New Roman"/>
          <w:sz w:val="20"/>
          <w:szCs w:val="20"/>
          <w:lang w:eastAsia="fr-FR"/>
        </w:rPr>
        <w:t xml:space="preserve"> Cadres est assurée au sein du </w:t>
      </w:r>
      <w:r w:rsidR="006D4055">
        <w:rPr>
          <w:rFonts w:eastAsia="Times New Roman"/>
          <w:sz w:val="20"/>
          <w:szCs w:val="20"/>
          <w:lang w:eastAsia="fr-FR"/>
        </w:rPr>
        <w:t>Comité Social et Economique</w:t>
      </w:r>
      <w:r w:rsidRPr="00845896">
        <w:rPr>
          <w:rFonts w:eastAsia="Times New Roman"/>
          <w:sz w:val="20"/>
          <w:szCs w:val="20"/>
          <w:lang w:eastAsia="fr-FR"/>
        </w:rPr>
        <w:t xml:space="preserve"> </w:t>
      </w:r>
      <w:r w:rsidR="004B2C21" w:rsidRPr="00845896">
        <w:rPr>
          <w:rFonts w:eastAsia="Times New Roman"/>
          <w:sz w:val="20"/>
          <w:szCs w:val="20"/>
          <w:lang w:eastAsia="fr-FR"/>
        </w:rPr>
        <w:t>c</w:t>
      </w:r>
      <w:r w:rsidRPr="00845896">
        <w:rPr>
          <w:rFonts w:eastAsia="Times New Roman"/>
          <w:sz w:val="20"/>
          <w:szCs w:val="20"/>
          <w:lang w:eastAsia="fr-FR"/>
        </w:rPr>
        <w:t>entral par l’attribution minimum d’un siège titulaire et d’un siège suppléant appartenant à la catégorie des Ingénieurs</w:t>
      </w:r>
      <w:r w:rsidR="0037023D" w:rsidRPr="00845896">
        <w:rPr>
          <w:rFonts w:eastAsia="Times New Roman"/>
          <w:sz w:val="20"/>
          <w:szCs w:val="20"/>
          <w:lang w:eastAsia="fr-FR"/>
        </w:rPr>
        <w:t xml:space="preserve"> et</w:t>
      </w:r>
      <w:r w:rsidRPr="00845896">
        <w:rPr>
          <w:rFonts w:eastAsia="Times New Roman"/>
          <w:sz w:val="20"/>
          <w:szCs w:val="20"/>
          <w:lang w:eastAsia="fr-FR"/>
        </w:rPr>
        <w:t xml:space="preserve"> Cadres. Ces sièges sont prioritairement affectés à l’</w:t>
      </w:r>
      <w:r w:rsidR="006D4055">
        <w:rPr>
          <w:rFonts w:eastAsia="Times New Roman"/>
          <w:sz w:val="20"/>
          <w:szCs w:val="20"/>
          <w:lang w:eastAsia="fr-FR"/>
        </w:rPr>
        <w:t>Etablissement</w:t>
      </w:r>
      <w:r w:rsidRPr="00845896">
        <w:rPr>
          <w:rFonts w:eastAsia="Times New Roman"/>
          <w:sz w:val="20"/>
          <w:szCs w:val="20"/>
          <w:lang w:eastAsia="fr-FR"/>
        </w:rPr>
        <w:t xml:space="preserve"> comportant le plus grand nombre d’Ingénieurs</w:t>
      </w:r>
      <w:r w:rsidR="006561CD" w:rsidRPr="00845896">
        <w:rPr>
          <w:rFonts w:eastAsia="Times New Roman"/>
          <w:sz w:val="20"/>
          <w:szCs w:val="20"/>
          <w:lang w:eastAsia="fr-FR"/>
        </w:rPr>
        <w:t xml:space="preserve"> et</w:t>
      </w:r>
      <w:r w:rsidRPr="00845896">
        <w:rPr>
          <w:rFonts w:eastAsia="Times New Roman"/>
          <w:sz w:val="20"/>
          <w:szCs w:val="20"/>
          <w:lang w:eastAsia="fr-FR"/>
        </w:rPr>
        <w:t xml:space="preserve"> Cadres.</w:t>
      </w:r>
    </w:p>
    <w:p w:rsidR="00111421" w:rsidRPr="00845896" w:rsidRDefault="00111421" w:rsidP="00907233">
      <w:pPr>
        <w:spacing w:after="0" w:line="240" w:lineRule="auto"/>
        <w:jc w:val="both"/>
        <w:rPr>
          <w:rFonts w:eastAsia="Times New Roman"/>
          <w:sz w:val="20"/>
          <w:szCs w:val="20"/>
          <w:lang w:eastAsia="fr-FR"/>
        </w:rPr>
      </w:pPr>
    </w:p>
    <w:p w:rsidR="00111421" w:rsidRPr="00845896" w:rsidRDefault="00111421" w:rsidP="00907233">
      <w:pPr>
        <w:spacing w:after="0" w:line="240" w:lineRule="auto"/>
        <w:jc w:val="both"/>
        <w:rPr>
          <w:rFonts w:eastAsia="Times New Roman"/>
          <w:sz w:val="20"/>
          <w:szCs w:val="20"/>
          <w:lang w:eastAsia="fr-FR"/>
        </w:rPr>
      </w:pPr>
      <w:r w:rsidRPr="00845896">
        <w:rPr>
          <w:rFonts w:eastAsia="Times New Roman"/>
          <w:sz w:val="20"/>
          <w:szCs w:val="20"/>
          <w:lang w:eastAsia="fr-FR"/>
        </w:rPr>
        <w:t xml:space="preserve">Un membre suppléant  d'un </w:t>
      </w:r>
      <w:r w:rsidR="006D4055">
        <w:rPr>
          <w:rFonts w:eastAsia="Times New Roman"/>
          <w:sz w:val="20"/>
          <w:szCs w:val="20"/>
          <w:lang w:eastAsia="fr-FR"/>
        </w:rPr>
        <w:t>Comité Social et Economique</w:t>
      </w:r>
      <w:r w:rsidRPr="00845896">
        <w:rPr>
          <w:rFonts w:eastAsia="Times New Roman"/>
          <w:sz w:val="20"/>
          <w:szCs w:val="20"/>
          <w:lang w:eastAsia="fr-FR"/>
        </w:rPr>
        <w:t xml:space="preserve"> d'</w:t>
      </w:r>
      <w:r w:rsidR="006D4055">
        <w:rPr>
          <w:rFonts w:eastAsia="Times New Roman"/>
          <w:sz w:val="20"/>
          <w:szCs w:val="20"/>
          <w:lang w:eastAsia="fr-FR"/>
        </w:rPr>
        <w:t>Etablissement</w:t>
      </w:r>
      <w:r w:rsidRPr="00845896">
        <w:rPr>
          <w:rFonts w:eastAsia="Times New Roman"/>
          <w:sz w:val="20"/>
          <w:szCs w:val="20"/>
          <w:lang w:eastAsia="fr-FR"/>
        </w:rPr>
        <w:t xml:space="preserve"> ne peut être désigné comme  membre titulaire du </w:t>
      </w:r>
      <w:r w:rsidR="006D4055">
        <w:rPr>
          <w:rFonts w:eastAsia="Times New Roman"/>
          <w:sz w:val="20"/>
          <w:szCs w:val="20"/>
          <w:lang w:eastAsia="fr-FR"/>
        </w:rPr>
        <w:t>Comité Social et Economique</w:t>
      </w:r>
      <w:r w:rsidRPr="00845896">
        <w:rPr>
          <w:rFonts w:eastAsia="Times New Roman"/>
          <w:sz w:val="20"/>
          <w:szCs w:val="20"/>
          <w:lang w:eastAsia="fr-FR"/>
        </w:rPr>
        <w:t xml:space="preserve"> central.</w:t>
      </w:r>
    </w:p>
    <w:p w:rsidR="00907233" w:rsidRPr="00845896" w:rsidRDefault="00907233" w:rsidP="00907233">
      <w:pPr>
        <w:spacing w:after="0" w:line="240" w:lineRule="auto"/>
        <w:jc w:val="both"/>
        <w:rPr>
          <w:rFonts w:eastAsia="Times New Roman"/>
          <w:sz w:val="20"/>
          <w:szCs w:val="20"/>
          <w:lang w:eastAsia="fr-FR"/>
        </w:rPr>
      </w:pPr>
    </w:p>
    <w:p w:rsidR="00907233" w:rsidRPr="00845896" w:rsidRDefault="00907233" w:rsidP="00907233">
      <w:pPr>
        <w:spacing w:after="0" w:line="240" w:lineRule="auto"/>
        <w:jc w:val="both"/>
        <w:rPr>
          <w:rFonts w:eastAsia="Times New Roman"/>
          <w:sz w:val="20"/>
          <w:szCs w:val="20"/>
          <w:lang w:eastAsia="fr-FR"/>
        </w:rPr>
      </w:pPr>
      <w:r w:rsidRPr="00845896">
        <w:rPr>
          <w:rFonts w:eastAsia="Times New Roman"/>
          <w:sz w:val="20"/>
          <w:szCs w:val="20"/>
          <w:lang w:eastAsia="fr-FR"/>
        </w:rPr>
        <w:t xml:space="preserve">Chaque Organisation Syndicale représentative peut désigner un représentant syndical pour siéger au sein du </w:t>
      </w:r>
      <w:r w:rsidR="006D4055">
        <w:rPr>
          <w:rFonts w:eastAsia="Times New Roman"/>
          <w:sz w:val="20"/>
          <w:szCs w:val="20"/>
          <w:lang w:eastAsia="fr-FR"/>
        </w:rPr>
        <w:t>Comité Social et Economique</w:t>
      </w:r>
      <w:r w:rsidR="004B2C21" w:rsidRPr="00845896">
        <w:rPr>
          <w:rFonts w:eastAsia="Times New Roman"/>
          <w:sz w:val="20"/>
          <w:szCs w:val="20"/>
          <w:lang w:eastAsia="fr-FR"/>
        </w:rPr>
        <w:t xml:space="preserve"> c</w:t>
      </w:r>
      <w:r w:rsidRPr="00845896">
        <w:rPr>
          <w:rFonts w:eastAsia="Times New Roman"/>
          <w:sz w:val="20"/>
          <w:szCs w:val="20"/>
          <w:lang w:eastAsia="fr-FR"/>
        </w:rPr>
        <w:t>entral.</w:t>
      </w:r>
    </w:p>
    <w:p w:rsidR="0097251B" w:rsidRPr="00845896" w:rsidRDefault="0097251B" w:rsidP="00907233">
      <w:pPr>
        <w:spacing w:after="0" w:line="240" w:lineRule="auto"/>
        <w:jc w:val="both"/>
        <w:rPr>
          <w:rFonts w:eastAsia="Times New Roman"/>
          <w:sz w:val="20"/>
          <w:szCs w:val="20"/>
          <w:lang w:eastAsia="fr-FR"/>
        </w:rPr>
      </w:pPr>
    </w:p>
    <w:p w:rsidR="0097251B" w:rsidRPr="00845896" w:rsidRDefault="0097251B" w:rsidP="00907233">
      <w:pPr>
        <w:spacing w:after="0" w:line="240" w:lineRule="auto"/>
        <w:jc w:val="both"/>
        <w:rPr>
          <w:rFonts w:eastAsia="Times New Roman"/>
          <w:sz w:val="20"/>
          <w:szCs w:val="20"/>
          <w:lang w:eastAsia="fr-FR"/>
        </w:rPr>
      </w:pPr>
      <w:r w:rsidRPr="00845896">
        <w:rPr>
          <w:rFonts w:eastAsia="Times New Roman"/>
          <w:sz w:val="20"/>
          <w:szCs w:val="20"/>
          <w:lang w:eastAsia="fr-FR"/>
        </w:rPr>
        <w:t xml:space="preserve">Ce représentant est membre (élu ou désigné) d’un </w:t>
      </w:r>
      <w:r w:rsidR="006D4055">
        <w:rPr>
          <w:rFonts w:eastAsia="Times New Roman"/>
          <w:sz w:val="20"/>
          <w:szCs w:val="20"/>
          <w:lang w:eastAsia="fr-FR"/>
        </w:rPr>
        <w:t>Comité Social et Economique</w:t>
      </w:r>
      <w:r w:rsidRPr="00845896">
        <w:rPr>
          <w:rFonts w:eastAsia="Times New Roman"/>
          <w:sz w:val="20"/>
          <w:szCs w:val="20"/>
          <w:lang w:eastAsia="fr-FR"/>
        </w:rPr>
        <w:t xml:space="preserve"> d’</w:t>
      </w:r>
      <w:r w:rsidR="006D4055">
        <w:rPr>
          <w:rFonts w:eastAsia="Times New Roman"/>
          <w:sz w:val="20"/>
          <w:szCs w:val="20"/>
          <w:lang w:eastAsia="fr-FR"/>
        </w:rPr>
        <w:t>Etablissement</w:t>
      </w:r>
      <w:r w:rsidR="00124108" w:rsidRPr="00845896">
        <w:rPr>
          <w:rFonts w:eastAsia="Times New Roman"/>
          <w:sz w:val="20"/>
          <w:szCs w:val="20"/>
          <w:lang w:eastAsia="fr-FR"/>
        </w:rPr>
        <w:t xml:space="preserve"> ou Délégué Syndical Central</w:t>
      </w:r>
      <w:r w:rsidRPr="00845896">
        <w:rPr>
          <w:rFonts w:eastAsia="Times New Roman"/>
          <w:sz w:val="20"/>
          <w:szCs w:val="20"/>
          <w:lang w:eastAsia="fr-FR"/>
        </w:rPr>
        <w:t>.</w:t>
      </w:r>
    </w:p>
    <w:p w:rsidR="003272D9" w:rsidRPr="00845896" w:rsidRDefault="003272D9" w:rsidP="00907233">
      <w:pPr>
        <w:spacing w:after="0" w:line="240" w:lineRule="auto"/>
        <w:jc w:val="both"/>
        <w:rPr>
          <w:rFonts w:eastAsia="Times New Roman"/>
          <w:sz w:val="20"/>
          <w:szCs w:val="20"/>
          <w:lang w:eastAsia="fr-FR"/>
        </w:rPr>
      </w:pPr>
    </w:p>
    <w:p w:rsidR="003272D9" w:rsidRPr="00845896" w:rsidRDefault="003272D9" w:rsidP="00907233">
      <w:pPr>
        <w:spacing w:after="0" w:line="240" w:lineRule="auto"/>
        <w:jc w:val="both"/>
        <w:rPr>
          <w:rFonts w:eastAsia="Times New Roman"/>
          <w:sz w:val="20"/>
          <w:szCs w:val="20"/>
          <w:lang w:eastAsia="fr-FR"/>
        </w:rPr>
      </w:pPr>
      <w:r w:rsidRPr="00845896">
        <w:rPr>
          <w:rFonts w:eastAsia="Times New Roman"/>
          <w:sz w:val="20"/>
          <w:szCs w:val="20"/>
          <w:lang w:eastAsia="fr-FR"/>
        </w:rPr>
        <w:t xml:space="preserve">Le </w:t>
      </w:r>
      <w:r w:rsidR="00C067A4" w:rsidRPr="00845896">
        <w:rPr>
          <w:rFonts w:eastAsia="Times New Roman"/>
          <w:sz w:val="20"/>
          <w:szCs w:val="20"/>
          <w:lang w:eastAsia="fr-FR"/>
        </w:rPr>
        <w:t>comité</w:t>
      </w:r>
      <w:r w:rsidRPr="00845896">
        <w:rPr>
          <w:rFonts w:eastAsia="Times New Roman"/>
          <w:sz w:val="20"/>
          <w:szCs w:val="20"/>
          <w:lang w:eastAsia="fr-FR"/>
        </w:rPr>
        <w:t xml:space="preserve"> </w:t>
      </w:r>
      <w:r w:rsidR="0097251B" w:rsidRPr="00845896">
        <w:rPr>
          <w:rFonts w:eastAsia="Times New Roman"/>
          <w:sz w:val="20"/>
          <w:szCs w:val="20"/>
          <w:lang w:eastAsia="fr-FR"/>
        </w:rPr>
        <w:t>désigne</w:t>
      </w:r>
      <w:r w:rsidRPr="00845896">
        <w:rPr>
          <w:rFonts w:eastAsia="Times New Roman"/>
          <w:sz w:val="20"/>
          <w:szCs w:val="20"/>
          <w:lang w:eastAsia="fr-FR"/>
        </w:rPr>
        <w:t xml:space="preserve"> parmi ses membres titulaires un </w:t>
      </w:r>
      <w:r w:rsidR="006561CD" w:rsidRPr="00845896">
        <w:rPr>
          <w:rFonts w:eastAsia="Times New Roman"/>
          <w:sz w:val="20"/>
          <w:szCs w:val="20"/>
          <w:lang w:eastAsia="fr-FR"/>
        </w:rPr>
        <w:t>S</w:t>
      </w:r>
      <w:r w:rsidRPr="00845896">
        <w:rPr>
          <w:rFonts w:eastAsia="Times New Roman"/>
          <w:sz w:val="20"/>
          <w:szCs w:val="20"/>
          <w:lang w:eastAsia="fr-FR"/>
        </w:rPr>
        <w:t xml:space="preserve">ecrétaire, un </w:t>
      </w:r>
      <w:r w:rsidR="006561CD" w:rsidRPr="00845896">
        <w:rPr>
          <w:rFonts w:eastAsia="Times New Roman"/>
          <w:sz w:val="20"/>
          <w:szCs w:val="20"/>
          <w:lang w:eastAsia="fr-FR"/>
        </w:rPr>
        <w:t>S</w:t>
      </w:r>
      <w:r w:rsidRPr="00845896">
        <w:rPr>
          <w:rFonts w:eastAsia="Times New Roman"/>
          <w:sz w:val="20"/>
          <w:szCs w:val="20"/>
          <w:lang w:eastAsia="fr-FR"/>
        </w:rPr>
        <w:t>ecrétaire</w:t>
      </w:r>
      <w:r w:rsidR="00D05095" w:rsidRPr="00845896">
        <w:rPr>
          <w:rFonts w:eastAsia="Times New Roman"/>
          <w:sz w:val="20"/>
          <w:szCs w:val="20"/>
          <w:lang w:eastAsia="fr-FR"/>
        </w:rPr>
        <w:t>-</w:t>
      </w:r>
      <w:r w:rsidR="006561CD" w:rsidRPr="00845896">
        <w:rPr>
          <w:rFonts w:eastAsia="Times New Roman"/>
          <w:sz w:val="20"/>
          <w:szCs w:val="20"/>
          <w:lang w:eastAsia="fr-FR"/>
        </w:rPr>
        <w:t>A</w:t>
      </w:r>
      <w:r w:rsidRPr="00845896">
        <w:rPr>
          <w:rFonts w:eastAsia="Times New Roman"/>
          <w:sz w:val="20"/>
          <w:szCs w:val="20"/>
          <w:lang w:eastAsia="fr-FR"/>
        </w:rPr>
        <w:t xml:space="preserve">djoint et un </w:t>
      </w:r>
      <w:r w:rsidR="00D05095" w:rsidRPr="00845896">
        <w:rPr>
          <w:rFonts w:eastAsia="Times New Roman"/>
          <w:sz w:val="20"/>
          <w:szCs w:val="20"/>
          <w:lang w:eastAsia="fr-FR"/>
        </w:rPr>
        <w:t>T</w:t>
      </w:r>
      <w:r w:rsidRPr="00845896">
        <w:rPr>
          <w:rFonts w:eastAsia="Times New Roman"/>
          <w:sz w:val="20"/>
          <w:szCs w:val="20"/>
          <w:lang w:eastAsia="fr-FR"/>
        </w:rPr>
        <w:t>résorier.</w:t>
      </w:r>
      <w:r w:rsidR="00807DAE" w:rsidRPr="00845896">
        <w:rPr>
          <w:rFonts w:eastAsia="Times New Roman"/>
          <w:sz w:val="20"/>
          <w:szCs w:val="20"/>
          <w:lang w:eastAsia="fr-FR"/>
        </w:rPr>
        <w:t xml:space="preserve"> Il désigne également les présidents des commissions (hors CSSCT).</w:t>
      </w:r>
    </w:p>
    <w:p w:rsidR="00A74989" w:rsidRPr="00845896" w:rsidRDefault="00A74989" w:rsidP="00A74989">
      <w:pPr>
        <w:spacing w:after="0" w:line="240" w:lineRule="auto"/>
        <w:outlineLvl w:val="3"/>
        <w:rPr>
          <w:rFonts w:eastAsia="Times New Roman"/>
          <w:b/>
          <w:sz w:val="20"/>
          <w:szCs w:val="20"/>
          <w:lang w:eastAsia="fr-FR"/>
        </w:rPr>
      </w:pPr>
    </w:p>
    <w:p w:rsidR="00A74989" w:rsidRPr="00845896" w:rsidRDefault="00A74989" w:rsidP="007C42DD">
      <w:pPr>
        <w:pStyle w:val="Titre4"/>
      </w:pPr>
      <w:bookmarkStart w:id="383" w:name="_Toc517703853"/>
      <w:bookmarkStart w:id="384" w:name="_Toc517704322"/>
      <w:bookmarkStart w:id="385" w:name="_Toc517705525"/>
      <w:bookmarkStart w:id="386" w:name="_Toc517706575"/>
      <w:bookmarkStart w:id="387" w:name="_Toc517712820"/>
      <w:r w:rsidRPr="00845896">
        <w:t>ARTICLE 1</w:t>
      </w:r>
      <w:r w:rsidR="008A721F" w:rsidRPr="00845896">
        <w:t>7</w:t>
      </w:r>
      <w:r w:rsidRPr="00845896">
        <w:t xml:space="preserve"> </w:t>
      </w:r>
      <w:r w:rsidRPr="00845896">
        <w:rPr>
          <w:rFonts w:hint="eastAsia"/>
        </w:rPr>
        <w:t>–</w:t>
      </w:r>
      <w:r w:rsidRPr="00845896">
        <w:t xml:space="preserve"> Composition DES COMMISSIONS</w:t>
      </w:r>
      <w:bookmarkEnd w:id="383"/>
      <w:bookmarkEnd w:id="384"/>
      <w:bookmarkEnd w:id="385"/>
      <w:bookmarkEnd w:id="386"/>
      <w:bookmarkEnd w:id="387"/>
    </w:p>
    <w:p w:rsidR="005968EC" w:rsidRPr="00845896" w:rsidRDefault="005968EC" w:rsidP="00907233">
      <w:pPr>
        <w:spacing w:after="0" w:line="240" w:lineRule="auto"/>
        <w:jc w:val="both"/>
        <w:rPr>
          <w:rFonts w:eastAsia="Times New Roman"/>
          <w:sz w:val="20"/>
          <w:szCs w:val="20"/>
          <w:lang w:eastAsia="fr-FR"/>
        </w:rPr>
      </w:pPr>
    </w:p>
    <w:p w:rsidR="00605BF6" w:rsidRPr="00845896" w:rsidRDefault="001E124A" w:rsidP="007C42DD">
      <w:pPr>
        <w:pStyle w:val="Titre5"/>
      </w:pPr>
      <w:bookmarkStart w:id="388" w:name="_Toc517712821"/>
      <w:r w:rsidRPr="00845896">
        <w:t>1</w:t>
      </w:r>
      <w:r w:rsidR="008A721F" w:rsidRPr="00845896">
        <w:t>7</w:t>
      </w:r>
      <w:r w:rsidRPr="00845896">
        <w:t>.1</w:t>
      </w:r>
      <w:r w:rsidR="00442FD5" w:rsidRPr="00845896">
        <w:t xml:space="preserve"> </w:t>
      </w:r>
      <w:r w:rsidR="00A74989" w:rsidRPr="00845896">
        <w:t>– Commission économique</w:t>
      </w:r>
      <w:r w:rsidR="00F30EAB" w:rsidRPr="00845896">
        <w:t xml:space="preserve"> </w:t>
      </w:r>
      <w:r w:rsidR="008172A7" w:rsidRPr="00845896">
        <w:t>(</w:t>
      </w:r>
      <w:r w:rsidR="00F30EAB" w:rsidRPr="00845896">
        <w:t>COMECO)</w:t>
      </w:r>
      <w:bookmarkEnd w:id="388"/>
    </w:p>
    <w:p w:rsidR="00F30EAB" w:rsidRPr="00845896" w:rsidRDefault="00F30EAB" w:rsidP="00E30A83">
      <w:pPr>
        <w:pStyle w:val="Paragraphedeliste"/>
        <w:tabs>
          <w:tab w:val="left" w:pos="0"/>
        </w:tabs>
        <w:spacing w:after="0" w:line="240" w:lineRule="auto"/>
        <w:ind w:left="0"/>
        <w:jc w:val="both"/>
        <w:rPr>
          <w:rFonts w:eastAsia="Times New Roman"/>
          <w:sz w:val="20"/>
          <w:szCs w:val="20"/>
          <w:lang w:eastAsia="fr-FR"/>
        </w:rPr>
      </w:pPr>
    </w:p>
    <w:p w:rsidR="00D75A0A" w:rsidRPr="00845896" w:rsidRDefault="00605BF6" w:rsidP="00E30A83">
      <w:pPr>
        <w:pStyle w:val="Paragraphedeliste"/>
        <w:tabs>
          <w:tab w:val="left" w:pos="0"/>
        </w:tabs>
        <w:spacing w:after="0" w:line="240" w:lineRule="auto"/>
        <w:ind w:left="0"/>
        <w:jc w:val="both"/>
        <w:rPr>
          <w:rFonts w:eastAsia="Times New Roman"/>
          <w:sz w:val="20"/>
          <w:szCs w:val="20"/>
          <w:lang w:eastAsia="fr-FR"/>
        </w:rPr>
      </w:pPr>
      <w:r w:rsidRPr="00845896" w:rsidDel="00605BF6">
        <w:rPr>
          <w:rFonts w:eastAsia="Times New Roman"/>
          <w:sz w:val="20"/>
          <w:szCs w:val="20"/>
          <w:lang w:eastAsia="fr-FR"/>
        </w:rPr>
        <w:t xml:space="preserve">Au sein du </w:t>
      </w:r>
      <w:r w:rsidR="006D4055">
        <w:rPr>
          <w:rFonts w:eastAsia="Times New Roman"/>
          <w:sz w:val="20"/>
          <w:szCs w:val="20"/>
          <w:lang w:eastAsia="fr-FR"/>
        </w:rPr>
        <w:t>Comité Social et Economique</w:t>
      </w:r>
      <w:r w:rsidR="008172A7" w:rsidRPr="00845896">
        <w:rPr>
          <w:rFonts w:eastAsia="Times New Roman"/>
          <w:sz w:val="20"/>
          <w:szCs w:val="20"/>
          <w:lang w:eastAsia="fr-FR"/>
        </w:rPr>
        <w:t xml:space="preserve"> c</w:t>
      </w:r>
      <w:r w:rsidRPr="00845896" w:rsidDel="00605BF6">
        <w:rPr>
          <w:rFonts w:eastAsia="Times New Roman"/>
          <w:sz w:val="20"/>
          <w:szCs w:val="20"/>
          <w:lang w:eastAsia="fr-FR"/>
        </w:rPr>
        <w:t xml:space="preserve">entral est constituée une commission économique composée </w:t>
      </w:r>
      <w:r w:rsidRPr="00845896">
        <w:rPr>
          <w:rFonts w:eastAsia="Times New Roman"/>
          <w:sz w:val="20"/>
          <w:szCs w:val="20"/>
          <w:lang w:eastAsia="fr-FR"/>
        </w:rPr>
        <w:t>comme suit :</w:t>
      </w:r>
    </w:p>
    <w:p w:rsidR="00605BF6" w:rsidRPr="00845896" w:rsidRDefault="00605BF6" w:rsidP="0098635D">
      <w:pPr>
        <w:pStyle w:val="Paragraphedeliste"/>
        <w:numPr>
          <w:ilvl w:val="0"/>
          <w:numId w:val="40"/>
        </w:numPr>
        <w:spacing w:after="0" w:line="240" w:lineRule="auto"/>
        <w:jc w:val="both"/>
        <w:rPr>
          <w:rFonts w:eastAsia="Times New Roman"/>
          <w:sz w:val="20"/>
          <w:szCs w:val="20"/>
          <w:lang w:eastAsia="fr-FR"/>
        </w:rPr>
      </w:pPr>
      <w:r w:rsidRPr="00845896">
        <w:rPr>
          <w:rFonts w:eastAsia="Times New Roman"/>
          <w:sz w:val="20"/>
          <w:szCs w:val="20"/>
        </w:rPr>
        <w:t xml:space="preserve">2 membres par Organisation Syndicale représentative au niveau de l’Entreprise désignés au sein de la délégation élue (titulaires et suppléants) du </w:t>
      </w:r>
      <w:r w:rsidR="006D4055">
        <w:rPr>
          <w:rFonts w:eastAsia="Times New Roman"/>
          <w:sz w:val="20"/>
          <w:szCs w:val="20"/>
        </w:rPr>
        <w:t>Comité Social et Economique</w:t>
      </w:r>
      <w:r w:rsidRPr="00845896">
        <w:rPr>
          <w:rFonts w:eastAsia="Times New Roman"/>
          <w:sz w:val="20"/>
          <w:szCs w:val="20"/>
        </w:rPr>
        <w:t xml:space="preserve"> central,</w:t>
      </w:r>
    </w:p>
    <w:p w:rsidR="00F30EAB" w:rsidRPr="00845896" w:rsidRDefault="00605BF6" w:rsidP="0098635D">
      <w:pPr>
        <w:pStyle w:val="Paragraphedeliste"/>
        <w:numPr>
          <w:ilvl w:val="0"/>
          <w:numId w:val="40"/>
        </w:numPr>
        <w:spacing w:after="0" w:line="240" w:lineRule="auto"/>
        <w:jc w:val="both"/>
        <w:rPr>
          <w:rFonts w:eastAsia="Times New Roman"/>
          <w:sz w:val="20"/>
          <w:szCs w:val="20"/>
          <w:lang w:eastAsia="fr-FR"/>
        </w:rPr>
      </w:pPr>
      <w:r w:rsidRPr="00845896">
        <w:rPr>
          <w:rFonts w:eastAsia="Times New Roman"/>
          <w:sz w:val="20"/>
          <w:szCs w:val="20"/>
        </w:rPr>
        <w:t xml:space="preserve">Le </w:t>
      </w:r>
      <w:r w:rsidR="00AD281E" w:rsidRPr="00845896">
        <w:rPr>
          <w:rFonts w:eastAsia="Times New Roman"/>
          <w:sz w:val="20"/>
          <w:szCs w:val="20"/>
        </w:rPr>
        <w:t>Secrétaire</w:t>
      </w:r>
      <w:r w:rsidRPr="00845896">
        <w:rPr>
          <w:rFonts w:eastAsia="Times New Roman"/>
          <w:sz w:val="20"/>
          <w:szCs w:val="20"/>
        </w:rPr>
        <w:t xml:space="preserve"> et le </w:t>
      </w:r>
      <w:r w:rsidR="00AD281E" w:rsidRPr="00845896">
        <w:rPr>
          <w:rFonts w:eastAsia="Times New Roman"/>
          <w:sz w:val="20"/>
          <w:szCs w:val="20"/>
        </w:rPr>
        <w:t>Secrétaire</w:t>
      </w:r>
      <w:r w:rsidR="003F7405" w:rsidRPr="00845896">
        <w:rPr>
          <w:rFonts w:eastAsia="Times New Roman"/>
          <w:sz w:val="20"/>
          <w:szCs w:val="20"/>
        </w:rPr>
        <w:t>-</w:t>
      </w:r>
      <w:r w:rsidR="009149FD" w:rsidRPr="00845896">
        <w:rPr>
          <w:rFonts w:eastAsia="Times New Roman"/>
          <w:sz w:val="20"/>
          <w:szCs w:val="20"/>
        </w:rPr>
        <w:t>A</w:t>
      </w:r>
      <w:r w:rsidRPr="00845896">
        <w:rPr>
          <w:rFonts w:eastAsia="Times New Roman"/>
          <w:sz w:val="20"/>
          <w:szCs w:val="20"/>
        </w:rPr>
        <w:t xml:space="preserve">djoint du </w:t>
      </w:r>
      <w:r w:rsidR="006D4055">
        <w:rPr>
          <w:rFonts w:eastAsia="Times New Roman"/>
          <w:sz w:val="20"/>
          <w:szCs w:val="20"/>
        </w:rPr>
        <w:t>Comité Social et Economique</w:t>
      </w:r>
      <w:r w:rsidRPr="00845896">
        <w:rPr>
          <w:rFonts w:eastAsia="Times New Roman"/>
          <w:sz w:val="20"/>
          <w:szCs w:val="20"/>
        </w:rPr>
        <w:t xml:space="preserve"> central.</w:t>
      </w:r>
      <w:r w:rsidR="00F30EAB" w:rsidRPr="00845896">
        <w:rPr>
          <w:rFonts w:eastAsia="Times New Roman"/>
          <w:sz w:val="20"/>
          <w:szCs w:val="20"/>
        </w:rPr>
        <w:t xml:space="preserve"> </w:t>
      </w:r>
    </w:p>
    <w:p w:rsidR="0037023D" w:rsidRPr="00845896" w:rsidRDefault="00F30EAB" w:rsidP="0098635D">
      <w:pPr>
        <w:pStyle w:val="Paragraphedeliste"/>
        <w:numPr>
          <w:ilvl w:val="0"/>
          <w:numId w:val="40"/>
        </w:numPr>
        <w:shd w:val="clear" w:color="auto" w:fill="FFFFFF"/>
        <w:adjustRightInd w:val="0"/>
        <w:spacing w:after="0" w:line="240" w:lineRule="auto"/>
        <w:jc w:val="both"/>
        <w:rPr>
          <w:rFonts w:eastAsia="Times New Roman"/>
          <w:sz w:val="20"/>
          <w:szCs w:val="20"/>
        </w:rPr>
      </w:pPr>
      <w:r w:rsidRPr="00845896">
        <w:rPr>
          <w:rFonts w:eastAsia="Times New Roman"/>
          <w:sz w:val="20"/>
          <w:szCs w:val="20"/>
        </w:rPr>
        <w:t xml:space="preserve">le représentant syndical au </w:t>
      </w:r>
      <w:r w:rsidR="006D4055">
        <w:rPr>
          <w:rFonts w:eastAsia="Times New Roman"/>
          <w:sz w:val="20"/>
          <w:szCs w:val="20"/>
        </w:rPr>
        <w:t>Comité Social et Economique</w:t>
      </w:r>
      <w:r w:rsidRPr="00845896">
        <w:rPr>
          <w:rFonts w:eastAsia="Times New Roman"/>
          <w:sz w:val="20"/>
          <w:szCs w:val="20"/>
        </w:rPr>
        <w:t xml:space="preserve"> central</w:t>
      </w:r>
      <w:r w:rsidR="0037023D" w:rsidRPr="00845896">
        <w:rPr>
          <w:rFonts w:eastAsia="Times New Roman"/>
          <w:sz w:val="20"/>
          <w:szCs w:val="20"/>
        </w:rPr>
        <w:t>,</w:t>
      </w:r>
    </w:p>
    <w:p w:rsidR="00E30A83" w:rsidRPr="00845896" w:rsidRDefault="00F30EAB" w:rsidP="0098635D">
      <w:pPr>
        <w:pStyle w:val="Paragraphedeliste"/>
        <w:numPr>
          <w:ilvl w:val="0"/>
          <w:numId w:val="40"/>
        </w:numPr>
        <w:shd w:val="clear" w:color="auto" w:fill="FFFFFF"/>
        <w:adjustRightInd w:val="0"/>
        <w:spacing w:after="0" w:line="240" w:lineRule="auto"/>
        <w:jc w:val="both"/>
        <w:rPr>
          <w:rFonts w:eastAsia="Times New Roman"/>
          <w:sz w:val="20"/>
          <w:szCs w:val="20"/>
        </w:rPr>
      </w:pPr>
      <w:r w:rsidRPr="00845896">
        <w:rPr>
          <w:rFonts w:eastAsia="Times New Roman"/>
          <w:sz w:val="20"/>
          <w:szCs w:val="20"/>
        </w:rPr>
        <w:t>le délégué syndical central</w:t>
      </w:r>
      <w:r w:rsidR="000C7015" w:rsidRPr="00845896">
        <w:rPr>
          <w:rFonts w:eastAsia="Times New Roman"/>
          <w:sz w:val="20"/>
          <w:szCs w:val="20"/>
        </w:rPr>
        <w:t>.</w:t>
      </w:r>
    </w:p>
    <w:p w:rsidR="00E30A83" w:rsidRPr="00845896" w:rsidRDefault="00E30A83" w:rsidP="002F7FDC">
      <w:pPr>
        <w:pStyle w:val="Paragraphedeliste"/>
        <w:shd w:val="clear" w:color="auto" w:fill="FFFFFF"/>
        <w:adjustRightInd w:val="0"/>
        <w:spacing w:after="0" w:line="240" w:lineRule="auto"/>
        <w:jc w:val="both"/>
        <w:rPr>
          <w:rFonts w:eastAsia="Times New Roman"/>
          <w:sz w:val="20"/>
          <w:szCs w:val="20"/>
        </w:rPr>
      </w:pPr>
    </w:p>
    <w:p w:rsidR="009C5F15" w:rsidRPr="00845896" w:rsidRDefault="009C5F15" w:rsidP="009C5F15">
      <w:pPr>
        <w:shd w:val="clear" w:color="auto" w:fill="FFFFFF"/>
        <w:adjustRightInd w:val="0"/>
        <w:spacing w:after="0" w:line="240" w:lineRule="auto"/>
        <w:jc w:val="both"/>
        <w:rPr>
          <w:rFonts w:eastAsia="Times New Roman"/>
          <w:sz w:val="20"/>
          <w:szCs w:val="20"/>
        </w:rPr>
      </w:pPr>
      <w:r w:rsidRPr="00845896">
        <w:rPr>
          <w:rFonts w:eastAsia="Times New Roman"/>
          <w:sz w:val="20"/>
          <w:szCs w:val="20"/>
        </w:rPr>
        <w:t xml:space="preserve">La désignation des membres de la COMECO </w:t>
      </w:r>
      <w:r w:rsidR="0037023D" w:rsidRPr="00845896">
        <w:rPr>
          <w:rFonts w:eastAsia="Times New Roman"/>
          <w:sz w:val="20"/>
          <w:szCs w:val="20"/>
        </w:rPr>
        <w:t xml:space="preserve">est </w:t>
      </w:r>
      <w:r w:rsidRPr="00845896">
        <w:rPr>
          <w:rFonts w:eastAsia="Times New Roman"/>
          <w:sz w:val="20"/>
          <w:szCs w:val="20"/>
        </w:rPr>
        <w:t>effectu</w:t>
      </w:r>
      <w:r w:rsidR="0037023D" w:rsidRPr="00845896">
        <w:rPr>
          <w:rFonts w:eastAsia="Times New Roman"/>
          <w:sz w:val="20"/>
          <w:szCs w:val="20"/>
        </w:rPr>
        <w:t>é</w:t>
      </w:r>
      <w:r w:rsidRPr="00845896">
        <w:rPr>
          <w:rFonts w:eastAsia="Times New Roman"/>
          <w:sz w:val="20"/>
          <w:szCs w:val="20"/>
        </w:rPr>
        <w:t xml:space="preserve">e lors de la première réunion suivant le renouvellement du </w:t>
      </w:r>
      <w:r w:rsidR="006D4055">
        <w:rPr>
          <w:rFonts w:eastAsia="Times New Roman"/>
          <w:sz w:val="20"/>
          <w:szCs w:val="20"/>
        </w:rPr>
        <w:t>Comité Social et Economique</w:t>
      </w:r>
      <w:r w:rsidRPr="00845896">
        <w:rPr>
          <w:rFonts w:eastAsia="Times New Roman"/>
          <w:sz w:val="20"/>
          <w:szCs w:val="20"/>
        </w:rPr>
        <w:t xml:space="preserve"> central par </w:t>
      </w:r>
      <w:r w:rsidR="0037023D" w:rsidRPr="00845896">
        <w:rPr>
          <w:rFonts w:eastAsia="Times New Roman"/>
          <w:sz w:val="20"/>
          <w:szCs w:val="20"/>
        </w:rPr>
        <w:t xml:space="preserve">le </w:t>
      </w:r>
      <w:r w:rsidR="006D4055">
        <w:rPr>
          <w:rFonts w:eastAsia="Times New Roman"/>
          <w:sz w:val="20"/>
          <w:szCs w:val="20"/>
        </w:rPr>
        <w:t>Comité Social et Economique</w:t>
      </w:r>
      <w:r w:rsidR="0037023D" w:rsidRPr="00845896">
        <w:rPr>
          <w:rFonts w:eastAsia="Times New Roman"/>
          <w:sz w:val="20"/>
          <w:szCs w:val="20"/>
        </w:rPr>
        <w:t xml:space="preserve"> central sur proposition de </w:t>
      </w:r>
      <w:r w:rsidRPr="00845896">
        <w:rPr>
          <w:rFonts w:eastAsia="Times New Roman"/>
          <w:sz w:val="20"/>
          <w:szCs w:val="20"/>
        </w:rPr>
        <w:t xml:space="preserve">chaque </w:t>
      </w:r>
      <w:r w:rsidR="008172A7" w:rsidRPr="00845896">
        <w:rPr>
          <w:rFonts w:eastAsia="Times New Roman"/>
          <w:sz w:val="20"/>
          <w:szCs w:val="20"/>
        </w:rPr>
        <w:t>o</w:t>
      </w:r>
      <w:r w:rsidRPr="00845896">
        <w:rPr>
          <w:rFonts w:eastAsia="Times New Roman"/>
          <w:sz w:val="20"/>
          <w:szCs w:val="20"/>
        </w:rPr>
        <w:t xml:space="preserve">rganisation syndicale. </w:t>
      </w:r>
    </w:p>
    <w:p w:rsidR="009C5F15" w:rsidRPr="00845896" w:rsidRDefault="009C5F15" w:rsidP="009C5F15">
      <w:pPr>
        <w:pStyle w:val="Paragraphedeliste"/>
        <w:shd w:val="clear" w:color="auto" w:fill="FFFFFF"/>
        <w:tabs>
          <w:tab w:val="left" w:pos="0"/>
        </w:tabs>
        <w:adjustRightInd w:val="0"/>
        <w:spacing w:after="0" w:line="240" w:lineRule="auto"/>
        <w:ind w:left="0"/>
        <w:jc w:val="both"/>
        <w:rPr>
          <w:rFonts w:eastAsia="Times New Roman"/>
          <w:sz w:val="20"/>
          <w:szCs w:val="20"/>
        </w:rPr>
      </w:pPr>
    </w:p>
    <w:p w:rsidR="00E30A83" w:rsidRPr="00845896" w:rsidRDefault="00E30A83" w:rsidP="00E30A83">
      <w:pPr>
        <w:shd w:val="clear" w:color="auto" w:fill="FFFFFF"/>
        <w:tabs>
          <w:tab w:val="left" w:pos="0"/>
        </w:tabs>
        <w:adjustRightInd w:val="0"/>
        <w:spacing w:after="0" w:line="240" w:lineRule="auto"/>
        <w:jc w:val="both"/>
        <w:rPr>
          <w:rFonts w:eastAsia="Times New Roman"/>
          <w:sz w:val="20"/>
          <w:szCs w:val="20"/>
        </w:rPr>
      </w:pPr>
      <w:r w:rsidRPr="00845896">
        <w:rPr>
          <w:rFonts w:eastAsia="Times New Roman"/>
          <w:sz w:val="20"/>
          <w:szCs w:val="20"/>
        </w:rPr>
        <w:t xml:space="preserve">Pour les réunions des </w:t>
      </w:r>
      <w:r w:rsidR="00843AAE" w:rsidRPr="00845896">
        <w:rPr>
          <w:rFonts w:eastAsia="Times New Roman"/>
          <w:sz w:val="20"/>
          <w:szCs w:val="20"/>
        </w:rPr>
        <w:t>COMECO Business</w:t>
      </w:r>
      <w:r w:rsidRPr="00845896">
        <w:rPr>
          <w:rFonts w:eastAsia="Times New Roman"/>
          <w:sz w:val="20"/>
          <w:szCs w:val="20"/>
        </w:rPr>
        <w:t xml:space="preserve">, </w:t>
      </w:r>
    </w:p>
    <w:p w:rsidR="00E30A83" w:rsidRPr="00845896" w:rsidRDefault="00E30A83" w:rsidP="0098635D">
      <w:pPr>
        <w:pStyle w:val="Paragraphedeliste"/>
        <w:numPr>
          <w:ilvl w:val="0"/>
          <w:numId w:val="41"/>
        </w:numPr>
        <w:shd w:val="clear" w:color="auto" w:fill="FFFFFF"/>
        <w:tabs>
          <w:tab w:val="left" w:pos="0"/>
        </w:tabs>
        <w:adjustRightInd w:val="0"/>
        <w:spacing w:after="0" w:line="240" w:lineRule="auto"/>
        <w:jc w:val="both"/>
        <w:rPr>
          <w:rFonts w:eastAsia="Times New Roman"/>
          <w:sz w:val="20"/>
          <w:szCs w:val="20"/>
        </w:rPr>
      </w:pPr>
      <w:r w:rsidRPr="00845896">
        <w:rPr>
          <w:rFonts w:eastAsia="Times New Roman"/>
          <w:sz w:val="20"/>
          <w:szCs w:val="20"/>
        </w:rPr>
        <w:t xml:space="preserve">un des deux membres pourra être remplacé par un élu au </w:t>
      </w:r>
      <w:r w:rsidR="006D4055">
        <w:rPr>
          <w:rFonts w:eastAsia="Times New Roman"/>
          <w:sz w:val="20"/>
          <w:szCs w:val="20"/>
        </w:rPr>
        <w:t>Comité Social et Economique</w:t>
      </w:r>
      <w:r w:rsidRPr="00845896">
        <w:rPr>
          <w:rFonts w:eastAsia="Times New Roman"/>
          <w:sz w:val="20"/>
          <w:szCs w:val="20"/>
        </w:rPr>
        <w:t xml:space="preserve"> central (titulaire ou suppléant) appartenant à la Business Unit considérée,</w:t>
      </w:r>
    </w:p>
    <w:p w:rsidR="00D32882" w:rsidRPr="00845896" w:rsidRDefault="00E30A83" w:rsidP="0098635D">
      <w:pPr>
        <w:pStyle w:val="Paragraphedeliste"/>
        <w:numPr>
          <w:ilvl w:val="0"/>
          <w:numId w:val="41"/>
        </w:numPr>
        <w:shd w:val="clear" w:color="auto" w:fill="FFFFFF"/>
        <w:tabs>
          <w:tab w:val="left" w:pos="0"/>
        </w:tabs>
        <w:adjustRightInd w:val="0"/>
        <w:spacing w:after="0" w:line="240" w:lineRule="auto"/>
        <w:jc w:val="both"/>
        <w:rPr>
          <w:rFonts w:eastAsia="Times New Roman"/>
          <w:sz w:val="20"/>
          <w:szCs w:val="20"/>
        </w:rPr>
      </w:pPr>
      <w:r w:rsidRPr="00845896">
        <w:rPr>
          <w:rFonts w:eastAsia="Times New Roman"/>
          <w:sz w:val="20"/>
          <w:szCs w:val="20"/>
        </w:rPr>
        <w:t xml:space="preserve">un membre supplémentaire par Organisation Syndicale représentative au niveau de l’Entreprise pourra être désigné; ce membre supplémentaire doit être élu de </w:t>
      </w:r>
      <w:r w:rsidR="006D4055">
        <w:rPr>
          <w:rFonts w:eastAsia="Times New Roman"/>
          <w:sz w:val="20"/>
          <w:szCs w:val="20"/>
        </w:rPr>
        <w:t>Comité Social et Economique</w:t>
      </w:r>
      <w:r w:rsidR="00843AAE" w:rsidRPr="00845896">
        <w:rPr>
          <w:rFonts w:eastAsia="Times New Roman"/>
          <w:sz w:val="20"/>
          <w:szCs w:val="20"/>
        </w:rPr>
        <w:t xml:space="preserve"> d’</w:t>
      </w:r>
      <w:r w:rsidR="006D4055">
        <w:rPr>
          <w:rFonts w:eastAsia="Times New Roman"/>
          <w:sz w:val="20"/>
          <w:szCs w:val="20"/>
        </w:rPr>
        <w:t>Etablissement</w:t>
      </w:r>
      <w:r w:rsidRPr="00845896">
        <w:rPr>
          <w:rFonts w:eastAsia="Times New Roman"/>
          <w:sz w:val="20"/>
          <w:szCs w:val="20"/>
        </w:rPr>
        <w:t xml:space="preserve"> ou représentant syndical et appartenir à la Business Unit considérée</w:t>
      </w:r>
      <w:r w:rsidR="00D32882" w:rsidRPr="00845896">
        <w:rPr>
          <w:rFonts w:eastAsia="Times New Roman"/>
          <w:sz w:val="20"/>
          <w:szCs w:val="20"/>
        </w:rPr>
        <w:t>.</w:t>
      </w:r>
    </w:p>
    <w:p w:rsidR="00E30A83" w:rsidRPr="00845896" w:rsidRDefault="00E30A83" w:rsidP="00F30EAB">
      <w:pPr>
        <w:shd w:val="clear" w:color="auto" w:fill="FFFFFF"/>
        <w:adjustRightInd w:val="0"/>
        <w:spacing w:after="0" w:line="240" w:lineRule="auto"/>
        <w:jc w:val="both"/>
        <w:rPr>
          <w:rFonts w:eastAsia="Times New Roman"/>
          <w:sz w:val="20"/>
          <w:szCs w:val="20"/>
        </w:rPr>
      </w:pPr>
    </w:p>
    <w:p w:rsidR="003F7405" w:rsidRPr="00845896" w:rsidRDefault="003F7405" w:rsidP="00F30EAB">
      <w:pPr>
        <w:shd w:val="clear" w:color="auto" w:fill="FFFFFF"/>
        <w:adjustRightInd w:val="0"/>
        <w:spacing w:after="0" w:line="240" w:lineRule="auto"/>
        <w:jc w:val="both"/>
        <w:rPr>
          <w:rFonts w:eastAsia="Times New Roman"/>
          <w:sz w:val="20"/>
          <w:szCs w:val="20"/>
        </w:rPr>
      </w:pPr>
      <w:r w:rsidRPr="00845896">
        <w:rPr>
          <w:rFonts w:eastAsia="Times New Roman"/>
          <w:sz w:val="20"/>
          <w:szCs w:val="20"/>
        </w:rPr>
        <w:t xml:space="preserve">La désignation des membres des COMECO Business est effectuée lors de la première réunion suivant le renouvellement du </w:t>
      </w:r>
      <w:r w:rsidR="006D4055">
        <w:rPr>
          <w:rFonts w:eastAsia="Times New Roman"/>
          <w:sz w:val="20"/>
          <w:szCs w:val="20"/>
        </w:rPr>
        <w:t>Comité Social et Economique</w:t>
      </w:r>
      <w:r w:rsidRPr="00845896">
        <w:rPr>
          <w:rFonts w:eastAsia="Times New Roman"/>
          <w:sz w:val="20"/>
          <w:szCs w:val="20"/>
        </w:rPr>
        <w:t xml:space="preserve"> central par le </w:t>
      </w:r>
      <w:r w:rsidR="006D4055">
        <w:rPr>
          <w:rFonts w:eastAsia="Times New Roman"/>
          <w:sz w:val="20"/>
          <w:szCs w:val="20"/>
        </w:rPr>
        <w:t>Comité Social et Economique</w:t>
      </w:r>
      <w:r w:rsidRPr="00845896">
        <w:rPr>
          <w:rFonts w:eastAsia="Times New Roman"/>
          <w:sz w:val="20"/>
          <w:szCs w:val="20"/>
        </w:rPr>
        <w:t xml:space="preserve"> central sur proposition de chaque organisation syndicale.</w:t>
      </w:r>
    </w:p>
    <w:p w:rsidR="003F7405" w:rsidRPr="00845896" w:rsidRDefault="003F7405" w:rsidP="00F30EAB">
      <w:pPr>
        <w:shd w:val="clear" w:color="auto" w:fill="FFFFFF"/>
        <w:adjustRightInd w:val="0"/>
        <w:spacing w:after="0" w:line="240" w:lineRule="auto"/>
        <w:jc w:val="both"/>
        <w:rPr>
          <w:rFonts w:eastAsia="Times New Roman"/>
          <w:sz w:val="20"/>
          <w:szCs w:val="20"/>
        </w:rPr>
      </w:pPr>
    </w:p>
    <w:p w:rsidR="003F7405" w:rsidRPr="00845896" w:rsidRDefault="00DB408C" w:rsidP="00F30EAB">
      <w:pPr>
        <w:shd w:val="clear" w:color="auto" w:fill="FFFFFF"/>
        <w:adjustRightInd w:val="0"/>
        <w:spacing w:after="0" w:line="240" w:lineRule="auto"/>
        <w:jc w:val="both"/>
        <w:rPr>
          <w:rFonts w:eastAsia="Times New Roman"/>
          <w:sz w:val="20"/>
          <w:szCs w:val="20"/>
        </w:rPr>
      </w:pPr>
      <w:r w:rsidRPr="00845896">
        <w:rPr>
          <w:rFonts w:eastAsia="Times New Roman"/>
          <w:sz w:val="20"/>
          <w:szCs w:val="20"/>
        </w:rPr>
        <w:t>La composition</w:t>
      </w:r>
      <w:r w:rsidR="003F7405" w:rsidRPr="00845896">
        <w:rPr>
          <w:rFonts w:eastAsia="Times New Roman"/>
          <w:sz w:val="20"/>
          <w:szCs w:val="20"/>
        </w:rPr>
        <w:t xml:space="preserve"> des COMECO Business peut exceptionnellement être modifiée afin de tenir compte des sujet</w:t>
      </w:r>
      <w:r w:rsidR="000C7015" w:rsidRPr="00845896">
        <w:rPr>
          <w:rFonts w:eastAsia="Times New Roman"/>
          <w:sz w:val="20"/>
          <w:szCs w:val="20"/>
        </w:rPr>
        <w:t>s</w:t>
      </w:r>
      <w:r w:rsidR="003F7405" w:rsidRPr="00845896">
        <w:rPr>
          <w:rFonts w:eastAsia="Times New Roman"/>
          <w:sz w:val="20"/>
          <w:szCs w:val="20"/>
        </w:rPr>
        <w:t xml:space="preserve"> à l’ordre du jour.</w:t>
      </w:r>
    </w:p>
    <w:p w:rsidR="003F7405" w:rsidRPr="00845896" w:rsidRDefault="003F7405" w:rsidP="00F30EAB">
      <w:pPr>
        <w:shd w:val="clear" w:color="auto" w:fill="FFFFFF"/>
        <w:adjustRightInd w:val="0"/>
        <w:spacing w:after="0" w:line="240" w:lineRule="auto"/>
        <w:jc w:val="both"/>
        <w:rPr>
          <w:rFonts w:eastAsia="Times New Roman"/>
          <w:sz w:val="20"/>
          <w:szCs w:val="20"/>
        </w:rPr>
      </w:pPr>
    </w:p>
    <w:p w:rsidR="00F30EAB" w:rsidRPr="00845896" w:rsidRDefault="00F30EAB" w:rsidP="00F30EAB">
      <w:pPr>
        <w:shd w:val="clear" w:color="auto" w:fill="FFFFFF"/>
        <w:adjustRightInd w:val="0"/>
        <w:spacing w:after="0" w:line="240" w:lineRule="auto"/>
        <w:jc w:val="both"/>
        <w:rPr>
          <w:rFonts w:eastAsia="Times New Roman"/>
          <w:sz w:val="20"/>
          <w:szCs w:val="20"/>
        </w:rPr>
      </w:pPr>
      <w:r w:rsidRPr="00845896">
        <w:rPr>
          <w:rFonts w:eastAsia="Times New Roman"/>
          <w:sz w:val="20"/>
          <w:szCs w:val="20"/>
        </w:rPr>
        <w:t>La Direction assiste à l’ensemble des réunions de la COMECO et se fait accompagner des Directions de chaque Business</w:t>
      </w:r>
      <w:r w:rsidR="00E30A83" w:rsidRPr="00845896">
        <w:rPr>
          <w:rFonts w:eastAsia="Times New Roman"/>
          <w:sz w:val="20"/>
          <w:szCs w:val="20"/>
        </w:rPr>
        <w:t xml:space="preserve"> (Directeur et DRH) aux</w:t>
      </w:r>
      <w:r w:rsidRPr="00845896">
        <w:rPr>
          <w:rFonts w:eastAsia="Times New Roman"/>
          <w:sz w:val="20"/>
          <w:szCs w:val="20"/>
        </w:rPr>
        <w:t xml:space="preserve"> réunions de</w:t>
      </w:r>
      <w:r w:rsidR="008172A7" w:rsidRPr="00845896">
        <w:rPr>
          <w:rFonts w:eastAsia="Times New Roman"/>
          <w:sz w:val="20"/>
          <w:szCs w:val="20"/>
        </w:rPr>
        <w:t>s</w:t>
      </w:r>
      <w:r w:rsidRPr="00845896">
        <w:rPr>
          <w:rFonts w:eastAsia="Times New Roman"/>
          <w:sz w:val="20"/>
          <w:szCs w:val="20"/>
        </w:rPr>
        <w:t xml:space="preserve"> </w:t>
      </w:r>
      <w:r w:rsidR="00843AAE" w:rsidRPr="00845896">
        <w:rPr>
          <w:rFonts w:eastAsia="Times New Roman"/>
          <w:sz w:val="20"/>
          <w:szCs w:val="20"/>
        </w:rPr>
        <w:t>COMECO Business</w:t>
      </w:r>
      <w:r w:rsidRPr="00845896">
        <w:rPr>
          <w:rFonts w:eastAsia="Times New Roman"/>
          <w:sz w:val="20"/>
          <w:szCs w:val="20"/>
        </w:rPr>
        <w:t>.</w:t>
      </w:r>
    </w:p>
    <w:p w:rsidR="007A3F9A" w:rsidRPr="00845896" w:rsidRDefault="007A3F9A" w:rsidP="00605BF6">
      <w:pPr>
        <w:shd w:val="clear" w:color="auto" w:fill="FFFFFF"/>
        <w:adjustRightInd w:val="0"/>
        <w:spacing w:after="0" w:line="240" w:lineRule="auto"/>
        <w:jc w:val="both"/>
        <w:rPr>
          <w:rFonts w:eastAsia="Times New Roman"/>
          <w:sz w:val="20"/>
          <w:szCs w:val="20"/>
          <w:lang w:eastAsia="fr-FR"/>
        </w:rPr>
      </w:pPr>
    </w:p>
    <w:p w:rsidR="00605BF6" w:rsidRPr="00845896" w:rsidRDefault="00E30A83" w:rsidP="00605BF6">
      <w:pPr>
        <w:shd w:val="clear" w:color="auto" w:fill="FFFFFF"/>
        <w:adjustRightInd w:val="0"/>
        <w:spacing w:after="0" w:line="240" w:lineRule="auto"/>
        <w:jc w:val="both"/>
        <w:rPr>
          <w:rFonts w:eastAsia="Times New Roman"/>
          <w:sz w:val="20"/>
          <w:szCs w:val="20"/>
        </w:rPr>
      </w:pPr>
      <w:r w:rsidRPr="00845896" w:rsidDel="00605BF6">
        <w:rPr>
          <w:rFonts w:eastAsia="Times New Roman"/>
          <w:sz w:val="20"/>
          <w:szCs w:val="20"/>
          <w:lang w:eastAsia="fr-FR"/>
        </w:rPr>
        <w:t>Le ou les experts désignés par le comité peuvent participer aux réunions de la commission économique.</w:t>
      </w:r>
    </w:p>
    <w:p w:rsidR="00605BF6" w:rsidRPr="00845896" w:rsidRDefault="00605BF6" w:rsidP="00605BF6">
      <w:pPr>
        <w:shd w:val="clear" w:color="auto" w:fill="FFFFFF"/>
        <w:adjustRightInd w:val="0"/>
        <w:spacing w:after="0" w:line="240" w:lineRule="auto"/>
        <w:jc w:val="both"/>
        <w:rPr>
          <w:rFonts w:eastAsia="Times New Roman"/>
          <w:sz w:val="20"/>
          <w:szCs w:val="20"/>
        </w:rPr>
      </w:pPr>
    </w:p>
    <w:p w:rsidR="00F30EAB" w:rsidRPr="00845896" w:rsidRDefault="001E124A" w:rsidP="007C42DD">
      <w:pPr>
        <w:pStyle w:val="Titre5"/>
      </w:pPr>
      <w:bookmarkStart w:id="389" w:name="_Toc517712822"/>
      <w:r w:rsidRPr="00845896">
        <w:t>1</w:t>
      </w:r>
      <w:r w:rsidR="008A721F" w:rsidRPr="00845896">
        <w:t>7</w:t>
      </w:r>
      <w:r w:rsidRPr="00845896">
        <w:t>.2</w:t>
      </w:r>
      <w:r w:rsidR="00442FD5" w:rsidRPr="00845896">
        <w:t xml:space="preserve"> </w:t>
      </w:r>
      <w:r w:rsidR="00D75A0A" w:rsidRPr="00845896">
        <w:t xml:space="preserve">– Commission </w:t>
      </w:r>
      <w:r w:rsidR="002A2290" w:rsidRPr="00845896">
        <w:t>de l’</w:t>
      </w:r>
      <w:r w:rsidR="00280362">
        <w:t>E</w:t>
      </w:r>
      <w:r w:rsidR="009149FD" w:rsidRPr="00845896">
        <w:t xml:space="preserve">mploi </w:t>
      </w:r>
      <w:r w:rsidR="0085532B" w:rsidRPr="00845896">
        <w:t xml:space="preserve">et de la </w:t>
      </w:r>
      <w:r w:rsidR="00280362">
        <w:t>F</w:t>
      </w:r>
      <w:r w:rsidR="00D75A0A" w:rsidRPr="00845896">
        <w:t>ormation</w:t>
      </w:r>
      <w:bookmarkEnd w:id="389"/>
    </w:p>
    <w:p w:rsidR="00CD08CB" w:rsidRPr="00845896" w:rsidRDefault="00CD08CB" w:rsidP="00CD08CB">
      <w:pPr>
        <w:shd w:val="clear" w:color="auto" w:fill="FFFFFF"/>
        <w:adjustRightInd w:val="0"/>
        <w:spacing w:after="0" w:line="240" w:lineRule="auto"/>
        <w:jc w:val="both"/>
        <w:rPr>
          <w:rFonts w:eastAsia="Times New Roman"/>
          <w:sz w:val="20"/>
          <w:szCs w:val="20"/>
        </w:rPr>
      </w:pPr>
    </w:p>
    <w:p w:rsidR="00CD08CB" w:rsidRPr="00845896" w:rsidRDefault="00CD08CB" w:rsidP="00CD08CB">
      <w:pPr>
        <w:shd w:val="clear" w:color="auto" w:fill="FFFFFF"/>
        <w:adjustRightInd w:val="0"/>
        <w:spacing w:after="0" w:line="240" w:lineRule="auto"/>
        <w:jc w:val="both"/>
        <w:rPr>
          <w:rFonts w:eastAsia="Times New Roman"/>
          <w:sz w:val="20"/>
          <w:szCs w:val="20"/>
        </w:rPr>
      </w:pPr>
      <w:r w:rsidRPr="00845896">
        <w:rPr>
          <w:rFonts w:eastAsia="Times New Roman"/>
          <w:sz w:val="20"/>
          <w:szCs w:val="20"/>
        </w:rPr>
        <w:t xml:space="preserve">La </w:t>
      </w:r>
      <w:r w:rsidR="00280362">
        <w:rPr>
          <w:rFonts w:eastAsia="Times New Roman"/>
          <w:sz w:val="20"/>
          <w:szCs w:val="20"/>
        </w:rPr>
        <w:t>C</w:t>
      </w:r>
      <w:r w:rsidRPr="00845896">
        <w:rPr>
          <w:rFonts w:eastAsia="Times New Roman"/>
          <w:sz w:val="20"/>
          <w:szCs w:val="20"/>
        </w:rPr>
        <w:t xml:space="preserve">ommission </w:t>
      </w:r>
      <w:r w:rsidR="0085532B" w:rsidRPr="00845896">
        <w:rPr>
          <w:rFonts w:eastAsia="Times New Roman"/>
          <w:sz w:val="20"/>
          <w:szCs w:val="20"/>
        </w:rPr>
        <w:t>de l’</w:t>
      </w:r>
      <w:r w:rsidR="00280362">
        <w:rPr>
          <w:rFonts w:eastAsia="Times New Roman"/>
          <w:sz w:val="20"/>
          <w:szCs w:val="20"/>
        </w:rPr>
        <w:t>E</w:t>
      </w:r>
      <w:r w:rsidR="009149FD" w:rsidRPr="00845896">
        <w:rPr>
          <w:rFonts w:eastAsia="Times New Roman"/>
          <w:sz w:val="20"/>
          <w:szCs w:val="20"/>
        </w:rPr>
        <w:t xml:space="preserve">mploi </w:t>
      </w:r>
      <w:r w:rsidR="0085532B" w:rsidRPr="00845896">
        <w:rPr>
          <w:rFonts w:eastAsia="Times New Roman"/>
          <w:sz w:val="20"/>
          <w:szCs w:val="20"/>
        </w:rPr>
        <w:t xml:space="preserve">et de la </w:t>
      </w:r>
      <w:r w:rsidR="00280362">
        <w:rPr>
          <w:rFonts w:eastAsia="Times New Roman"/>
          <w:sz w:val="20"/>
          <w:szCs w:val="20"/>
        </w:rPr>
        <w:t>F</w:t>
      </w:r>
      <w:r w:rsidRPr="00845896">
        <w:rPr>
          <w:rFonts w:eastAsia="Times New Roman"/>
          <w:sz w:val="20"/>
          <w:szCs w:val="20"/>
        </w:rPr>
        <w:t xml:space="preserve">ormation du </w:t>
      </w:r>
      <w:r w:rsidR="006D4055">
        <w:rPr>
          <w:rFonts w:eastAsia="Times New Roman"/>
          <w:sz w:val="20"/>
          <w:szCs w:val="20"/>
        </w:rPr>
        <w:t>Comité Social et Economique</w:t>
      </w:r>
      <w:r w:rsidRPr="00845896">
        <w:rPr>
          <w:rFonts w:eastAsia="Times New Roman"/>
          <w:sz w:val="20"/>
          <w:szCs w:val="20"/>
        </w:rPr>
        <w:t xml:space="preserve"> central, est composée d’un représentant par Organisation Syndicale</w:t>
      </w:r>
      <w:r w:rsidR="00AD281E" w:rsidRPr="00845896">
        <w:rPr>
          <w:rFonts w:eastAsia="Times New Roman"/>
          <w:sz w:val="20"/>
          <w:szCs w:val="20"/>
        </w:rPr>
        <w:t xml:space="preserve"> représentée au comité</w:t>
      </w:r>
      <w:r w:rsidRPr="00845896">
        <w:rPr>
          <w:rFonts w:eastAsia="Times New Roman"/>
          <w:sz w:val="20"/>
          <w:szCs w:val="20"/>
        </w:rPr>
        <w:t xml:space="preserve">, désigné par le comité parmi ses membres </w:t>
      </w:r>
      <w:r w:rsidR="00280362">
        <w:rPr>
          <w:rFonts w:eastAsia="Times New Roman"/>
          <w:sz w:val="20"/>
          <w:szCs w:val="20"/>
        </w:rPr>
        <w:t>T</w:t>
      </w:r>
      <w:r w:rsidRPr="00845896">
        <w:rPr>
          <w:rFonts w:eastAsia="Times New Roman"/>
          <w:sz w:val="20"/>
          <w:szCs w:val="20"/>
        </w:rPr>
        <w:t xml:space="preserve">itulaires ou </w:t>
      </w:r>
      <w:r w:rsidR="00280362">
        <w:rPr>
          <w:rFonts w:eastAsia="Times New Roman"/>
          <w:sz w:val="20"/>
          <w:szCs w:val="20"/>
        </w:rPr>
        <w:t>S</w:t>
      </w:r>
      <w:r w:rsidRPr="00845896">
        <w:rPr>
          <w:rFonts w:eastAsia="Times New Roman"/>
          <w:sz w:val="20"/>
          <w:szCs w:val="20"/>
        </w:rPr>
        <w:t>uppléants.</w:t>
      </w:r>
    </w:p>
    <w:p w:rsidR="00CD08CB" w:rsidRPr="00845896" w:rsidRDefault="00CD08CB" w:rsidP="00CD08CB">
      <w:pPr>
        <w:shd w:val="clear" w:color="auto" w:fill="FFFFFF"/>
        <w:adjustRightInd w:val="0"/>
        <w:spacing w:after="0" w:line="240" w:lineRule="auto"/>
        <w:jc w:val="both"/>
        <w:rPr>
          <w:rFonts w:eastAsia="Times New Roman"/>
          <w:sz w:val="20"/>
          <w:szCs w:val="20"/>
        </w:rPr>
      </w:pPr>
    </w:p>
    <w:p w:rsidR="0037023D" w:rsidRPr="00845896" w:rsidRDefault="0037023D" w:rsidP="0037023D">
      <w:pPr>
        <w:shd w:val="clear" w:color="auto" w:fill="FFFFFF"/>
        <w:adjustRightInd w:val="0"/>
        <w:spacing w:after="0" w:line="240" w:lineRule="auto"/>
        <w:jc w:val="both"/>
        <w:rPr>
          <w:rFonts w:eastAsia="Times New Roman"/>
          <w:sz w:val="20"/>
          <w:szCs w:val="20"/>
        </w:rPr>
      </w:pPr>
      <w:r w:rsidRPr="00845896">
        <w:rPr>
          <w:rFonts w:eastAsia="Times New Roman"/>
          <w:sz w:val="20"/>
          <w:szCs w:val="20"/>
        </w:rPr>
        <w:lastRenderedPageBreak/>
        <w:t>La désignation des membres de la commission est effectuée</w:t>
      </w:r>
      <w:r w:rsidR="0085532B" w:rsidRPr="00845896">
        <w:rPr>
          <w:rFonts w:eastAsia="Times New Roman"/>
          <w:sz w:val="20"/>
          <w:szCs w:val="20"/>
        </w:rPr>
        <w:t>, sur proposition de chaque organisation syndicale, par le</w:t>
      </w:r>
      <w:r w:rsidRPr="00845896">
        <w:rPr>
          <w:rFonts w:eastAsia="Times New Roman"/>
          <w:sz w:val="20"/>
          <w:szCs w:val="20"/>
        </w:rPr>
        <w:t xml:space="preserve"> </w:t>
      </w:r>
      <w:r w:rsidR="006D4055">
        <w:rPr>
          <w:rFonts w:eastAsia="Times New Roman"/>
          <w:sz w:val="20"/>
          <w:szCs w:val="20"/>
        </w:rPr>
        <w:t>Comité Social et Economique</w:t>
      </w:r>
      <w:r w:rsidR="0085532B" w:rsidRPr="00845896">
        <w:rPr>
          <w:rFonts w:eastAsia="Times New Roman"/>
          <w:sz w:val="20"/>
          <w:szCs w:val="20"/>
        </w:rPr>
        <w:t xml:space="preserve"> central </w:t>
      </w:r>
      <w:r w:rsidRPr="00845896">
        <w:rPr>
          <w:rFonts w:eastAsia="Times New Roman"/>
          <w:sz w:val="20"/>
          <w:szCs w:val="20"/>
        </w:rPr>
        <w:t>lors d</w:t>
      </w:r>
      <w:r w:rsidR="0085532B" w:rsidRPr="00845896">
        <w:rPr>
          <w:rFonts w:eastAsia="Times New Roman"/>
          <w:sz w:val="20"/>
          <w:szCs w:val="20"/>
        </w:rPr>
        <w:t>e sa</w:t>
      </w:r>
      <w:r w:rsidRPr="00845896">
        <w:rPr>
          <w:rFonts w:eastAsia="Times New Roman"/>
          <w:sz w:val="20"/>
          <w:szCs w:val="20"/>
        </w:rPr>
        <w:t xml:space="preserve"> première réunion suivant le renouvellement du comité. </w:t>
      </w:r>
    </w:p>
    <w:p w:rsidR="00807DAE" w:rsidRPr="00845896" w:rsidRDefault="00807DAE" w:rsidP="0037023D">
      <w:pPr>
        <w:shd w:val="clear" w:color="auto" w:fill="FFFFFF"/>
        <w:adjustRightInd w:val="0"/>
        <w:spacing w:after="0" w:line="240" w:lineRule="auto"/>
        <w:jc w:val="both"/>
        <w:rPr>
          <w:rFonts w:eastAsia="Times New Roman"/>
          <w:sz w:val="20"/>
          <w:szCs w:val="20"/>
        </w:rPr>
      </w:pPr>
    </w:p>
    <w:p w:rsidR="00807DAE" w:rsidRPr="00845896" w:rsidRDefault="00807DAE" w:rsidP="0037023D">
      <w:pPr>
        <w:shd w:val="clear" w:color="auto" w:fill="FFFFFF"/>
        <w:adjustRightInd w:val="0"/>
        <w:spacing w:after="0" w:line="240" w:lineRule="auto"/>
        <w:jc w:val="both"/>
        <w:rPr>
          <w:rFonts w:eastAsia="Times New Roman"/>
          <w:sz w:val="20"/>
          <w:szCs w:val="20"/>
        </w:rPr>
      </w:pPr>
      <w:r w:rsidRPr="00845896">
        <w:rPr>
          <w:rFonts w:eastAsia="Times New Roman"/>
          <w:sz w:val="20"/>
          <w:szCs w:val="20"/>
        </w:rPr>
        <w:t xml:space="preserve">En cas d’absence d’un membre de la commission, son remplacement est assuré par le représentant syndical au </w:t>
      </w:r>
      <w:r w:rsidR="006D4055">
        <w:rPr>
          <w:rFonts w:eastAsia="Times New Roman"/>
          <w:sz w:val="20"/>
          <w:szCs w:val="20"/>
        </w:rPr>
        <w:t>Comité Social et Economique</w:t>
      </w:r>
      <w:r w:rsidRPr="00845896">
        <w:rPr>
          <w:rFonts w:eastAsia="Times New Roman"/>
          <w:sz w:val="20"/>
          <w:szCs w:val="20"/>
        </w:rPr>
        <w:t xml:space="preserve"> central.</w:t>
      </w:r>
    </w:p>
    <w:p w:rsidR="004610DA" w:rsidRPr="00845896" w:rsidRDefault="004610DA" w:rsidP="00CD08CB">
      <w:pPr>
        <w:shd w:val="clear" w:color="auto" w:fill="FFFFFF"/>
        <w:adjustRightInd w:val="0"/>
        <w:spacing w:after="0" w:line="240" w:lineRule="auto"/>
        <w:jc w:val="both"/>
        <w:rPr>
          <w:rFonts w:eastAsia="Times New Roman"/>
          <w:sz w:val="20"/>
          <w:szCs w:val="20"/>
        </w:rPr>
      </w:pPr>
    </w:p>
    <w:p w:rsidR="004610DA" w:rsidRPr="00845896" w:rsidRDefault="004610DA" w:rsidP="00CD08CB">
      <w:pPr>
        <w:shd w:val="clear" w:color="auto" w:fill="FFFFFF"/>
        <w:adjustRightInd w:val="0"/>
        <w:spacing w:after="0" w:line="240" w:lineRule="auto"/>
        <w:jc w:val="both"/>
        <w:rPr>
          <w:rFonts w:eastAsia="Times New Roman"/>
          <w:sz w:val="20"/>
          <w:szCs w:val="20"/>
        </w:rPr>
      </w:pPr>
      <w:r w:rsidRPr="00845896">
        <w:rPr>
          <w:rFonts w:eastAsia="Times New Roman"/>
          <w:sz w:val="20"/>
          <w:szCs w:val="20"/>
        </w:rPr>
        <w:t>Elle se réunit une fois par an.</w:t>
      </w:r>
    </w:p>
    <w:p w:rsidR="00CD08CB" w:rsidRPr="00845896" w:rsidRDefault="00CD08CB" w:rsidP="00CD08CB">
      <w:pPr>
        <w:shd w:val="clear" w:color="auto" w:fill="FFFFFF"/>
        <w:adjustRightInd w:val="0"/>
        <w:spacing w:after="0" w:line="240" w:lineRule="auto"/>
        <w:jc w:val="both"/>
        <w:rPr>
          <w:rFonts w:eastAsia="Times New Roman"/>
          <w:sz w:val="20"/>
          <w:szCs w:val="20"/>
        </w:rPr>
      </w:pPr>
    </w:p>
    <w:p w:rsidR="00605BF6" w:rsidRPr="00845896" w:rsidRDefault="001E124A" w:rsidP="007C42DD">
      <w:pPr>
        <w:pStyle w:val="Titre5"/>
      </w:pPr>
      <w:bookmarkStart w:id="390" w:name="_Toc517712823"/>
      <w:r w:rsidRPr="00845896">
        <w:t>1</w:t>
      </w:r>
      <w:r w:rsidR="008A721F" w:rsidRPr="00845896">
        <w:t>7</w:t>
      </w:r>
      <w:r w:rsidRPr="00845896">
        <w:t>.3</w:t>
      </w:r>
      <w:r w:rsidR="00442FD5" w:rsidRPr="00845896">
        <w:t xml:space="preserve"> </w:t>
      </w:r>
      <w:r w:rsidR="00B72236" w:rsidRPr="00845896">
        <w:t>– Commission égalité professionnelle</w:t>
      </w:r>
      <w:r w:rsidR="00124108" w:rsidRPr="00845896">
        <w:t>, diversité et handicap</w:t>
      </w:r>
      <w:bookmarkEnd w:id="390"/>
    </w:p>
    <w:p w:rsidR="00221D72" w:rsidRPr="00845896" w:rsidRDefault="00221D72" w:rsidP="00D477B6">
      <w:pPr>
        <w:spacing w:after="0" w:line="240" w:lineRule="auto"/>
        <w:ind w:left="709"/>
        <w:jc w:val="both"/>
        <w:rPr>
          <w:rFonts w:eastAsia="Times New Roman"/>
          <w:sz w:val="20"/>
          <w:szCs w:val="20"/>
          <w:lang w:eastAsia="fr-FR"/>
        </w:rPr>
      </w:pPr>
    </w:p>
    <w:p w:rsidR="00221D72" w:rsidRPr="00845896" w:rsidRDefault="00B22573" w:rsidP="00221D72">
      <w:pPr>
        <w:shd w:val="clear" w:color="auto" w:fill="FFFFFF"/>
        <w:adjustRightInd w:val="0"/>
        <w:spacing w:after="0" w:line="240" w:lineRule="auto"/>
        <w:jc w:val="both"/>
        <w:rPr>
          <w:rFonts w:eastAsia="Times New Roman"/>
          <w:sz w:val="20"/>
          <w:szCs w:val="20"/>
        </w:rPr>
      </w:pPr>
      <w:r w:rsidRPr="00845896">
        <w:rPr>
          <w:rFonts w:eastAsia="Times New Roman"/>
          <w:sz w:val="20"/>
          <w:szCs w:val="20"/>
          <w:lang w:eastAsia="fr-FR"/>
        </w:rPr>
        <w:t xml:space="preserve">La </w:t>
      </w:r>
      <w:r w:rsidR="00280362">
        <w:rPr>
          <w:rFonts w:eastAsia="Times New Roman"/>
          <w:sz w:val="20"/>
          <w:szCs w:val="20"/>
          <w:lang w:eastAsia="fr-FR"/>
        </w:rPr>
        <w:t>C</w:t>
      </w:r>
      <w:r w:rsidRPr="00845896">
        <w:rPr>
          <w:rFonts w:eastAsia="Times New Roman"/>
          <w:sz w:val="20"/>
          <w:szCs w:val="20"/>
          <w:lang w:eastAsia="fr-FR"/>
        </w:rPr>
        <w:t xml:space="preserve">ommission </w:t>
      </w:r>
      <w:r w:rsidR="00280362">
        <w:rPr>
          <w:rFonts w:eastAsia="Times New Roman"/>
          <w:sz w:val="20"/>
          <w:szCs w:val="20"/>
          <w:lang w:eastAsia="fr-FR"/>
        </w:rPr>
        <w:t>E</w:t>
      </w:r>
      <w:r w:rsidRPr="00845896">
        <w:rPr>
          <w:rFonts w:eastAsia="Times New Roman"/>
          <w:sz w:val="20"/>
          <w:szCs w:val="20"/>
          <w:lang w:eastAsia="fr-FR"/>
        </w:rPr>
        <w:t xml:space="preserve">galité </w:t>
      </w:r>
      <w:r w:rsidR="00280362">
        <w:rPr>
          <w:rFonts w:eastAsia="Times New Roman"/>
          <w:sz w:val="20"/>
          <w:szCs w:val="20"/>
          <w:lang w:eastAsia="fr-FR"/>
        </w:rPr>
        <w:t>P</w:t>
      </w:r>
      <w:r w:rsidR="00221D72" w:rsidRPr="00845896">
        <w:rPr>
          <w:rFonts w:eastAsia="Times New Roman"/>
          <w:sz w:val="20"/>
          <w:szCs w:val="20"/>
          <w:lang w:eastAsia="fr-FR"/>
        </w:rPr>
        <w:t>rofessionnelle</w:t>
      </w:r>
      <w:r w:rsidR="00124108" w:rsidRPr="00845896">
        <w:rPr>
          <w:rFonts w:eastAsia="Times New Roman"/>
          <w:sz w:val="20"/>
          <w:szCs w:val="20"/>
          <w:lang w:eastAsia="fr-FR"/>
        </w:rPr>
        <w:t xml:space="preserve">, </w:t>
      </w:r>
      <w:r w:rsidR="00280362">
        <w:rPr>
          <w:rFonts w:eastAsia="Times New Roman"/>
          <w:sz w:val="20"/>
          <w:szCs w:val="20"/>
          <w:lang w:eastAsia="fr-FR"/>
        </w:rPr>
        <w:t>D</w:t>
      </w:r>
      <w:r w:rsidR="00124108" w:rsidRPr="00845896">
        <w:rPr>
          <w:rFonts w:eastAsia="Times New Roman"/>
          <w:sz w:val="20"/>
          <w:szCs w:val="20"/>
          <w:lang w:eastAsia="fr-FR"/>
        </w:rPr>
        <w:t xml:space="preserve">iversité et </w:t>
      </w:r>
      <w:r w:rsidR="00280362">
        <w:rPr>
          <w:rFonts w:eastAsia="Times New Roman"/>
          <w:sz w:val="20"/>
          <w:szCs w:val="20"/>
          <w:lang w:eastAsia="fr-FR"/>
        </w:rPr>
        <w:t>H</w:t>
      </w:r>
      <w:r w:rsidR="00124108" w:rsidRPr="00845896">
        <w:rPr>
          <w:rFonts w:eastAsia="Times New Roman"/>
          <w:sz w:val="20"/>
          <w:szCs w:val="20"/>
          <w:lang w:eastAsia="fr-FR"/>
        </w:rPr>
        <w:t>andicap</w:t>
      </w:r>
      <w:r w:rsidR="00221D72" w:rsidRPr="00845896">
        <w:rPr>
          <w:rFonts w:eastAsia="Times New Roman"/>
          <w:sz w:val="20"/>
          <w:szCs w:val="20"/>
          <w:lang w:eastAsia="fr-FR"/>
        </w:rPr>
        <w:t xml:space="preserve"> du </w:t>
      </w:r>
      <w:r w:rsidR="006D4055">
        <w:rPr>
          <w:rFonts w:eastAsia="Times New Roman"/>
          <w:sz w:val="20"/>
          <w:szCs w:val="20"/>
          <w:lang w:eastAsia="fr-FR"/>
        </w:rPr>
        <w:t>Comité Social et Economique</w:t>
      </w:r>
      <w:r w:rsidR="00221D72" w:rsidRPr="00845896">
        <w:rPr>
          <w:rFonts w:eastAsia="Times New Roman"/>
          <w:sz w:val="20"/>
          <w:szCs w:val="20"/>
          <w:lang w:eastAsia="fr-FR"/>
        </w:rPr>
        <w:t xml:space="preserve"> central est composée</w:t>
      </w:r>
      <w:r w:rsidR="00221D72" w:rsidRPr="00845896">
        <w:rPr>
          <w:rFonts w:eastAsia="Times New Roman"/>
          <w:sz w:val="20"/>
          <w:szCs w:val="20"/>
        </w:rPr>
        <w:t xml:space="preserve"> d’un représentant par Organisation Syndicale</w:t>
      </w:r>
      <w:r w:rsidR="00AD281E" w:rsidRPr="00845896">
        <w:rPr>
          <w:rFonts w:eastAsia="Times New Roman"/>
          <w:sz w:val="20"/>
          <w:szCs w:val="20"/>
        </w:rPr>
        <w:t xml:space="preserve"> représentée au comité</w:t>
      </w:r>
      <w:r w:rsidR="00221D72" w:rsidRPr="00845896">
        <w:rPr>
          <w:rFonts w:eastAsia="Times New Roman"/>
          <w:sz w:val="20"/>
          <w:szCs w:val="20"/>
        </w:rPr>
        <w:t xml:space="preserve">, désigné par le comité parmi ses membres </w:t>
      </w:r>
      <w:r w:rsidR="00280362">
        <w:rPr>
          <w:rFonts w:eastAsia="Times New Roman"/>
          <w:sz w:val="20"/>
          <w:szCs w:val="20"/>
        </w:rPr>
        <w:t>T</w:t>
      </w:r>
      <w:r w:rsidR="00221D72" w:rsidRPr="00845896">
        <w:rPr>
          <w:rFonts w:eastAsia="Times New Roman"/>
          <w:sz w:val="20"/>
          <w:szCs w:val="20"/>
        </w:rPr>
        <w:t xml:space="preserve">itulaires ou </w:t>
      </w:r>
      <w:r w:rsidR="00280362">
        <w:rPr>
          <w:rFonts w:eastAsia="Times New Roman"/>
          <w:sz w:val="20"/>
          <w:szCs w:val="20"/>
        </w:rPr>
        <w:t>S</w:t>
      </w:r>
      <w:r w:rsidR="00221D72" w:rsidRPr="00845896">
        <w:rPr>
          <w:rFonts w:eastAsia="Times New Roman"/>
          <w:sz w:val="20"/>
          <w:szCs w:val="20"/>
        </w:rPr>
        <w:t>uppléants.</w:t>
      </w:r>
    </w:p>
    <w:p w:rsidR="00221D72" w:rsidRPr="00845896" w:rsidRDefault="00221D72" w:rsidP="00221D72">
      <w:pPr>
        <w:shd w:val="clear" w:color="auto" w:fill="FFFFFF"/>
        <w:adjustRightInd w:val="0"/>
        <w:spacing w:after="0" w:line="240" w:lineRule="auto"/>
        <w:jc w:val="both"/>
        <w:rPr>
          <w:rFonts w:eastAsia="Times New Roman"/>
          <w:sz w:val="20"/>
          <w:szCs w:val="20"/>
        </w:rPr>
      </w:pPr>
    </w:p>
    <w:p w:rsidR="006F7DD7" w:rsidRPr="00845896" w:rsidRDefault="0085532B" w:rsidP="00221D72">
      <w:pPr>
        <w:spacing w:after="0" w:line="240" w:lineRule="auto"/>
        <w:jc w:val="both"/>
        <w:rPr>
          <w:rFonts w:eastAsia="Times New Roman"/>
          <w:sz w:val="20"/>
          <w:szCs w:val="20"/>
        </w:rPr>
      </w:pPr>
      <w:r w:rsidRPr="00845896">
        <w:rPr>
          <w:rFonts w:eastAsia="Times New Roman"/>
          <w:sz w:val="20"/>
          <w:szCs w:val="20"/>
        </w:rPr>
        <w:t xml:space="preserve">La désignation des membres de la commission est effectuée, sur proposition de chaque organisation syndicale, par le </w:t>
      </w:r>
      <w:r w:rsidR="006D4055">
        <w:rPr>
          <w:rFonts w:eastAsia="Times New Roman"/>
          <w:sz w:val="20"/>
          <w:szCs w:val="20"/>
        </w:rPr>
        <w:t>Comité Social et Economique</w:t>
      </w:r>
      <w:r w:rsidRPr="00845896">
        <w:rPr>
          <w:rFonts w:eastAsia="Times New Roman"/>
          <w:sz w:val="20"/>
          <w:szCs w:val="20"/>
        </w:rPr>
        <w:t xml:space="preserve"> central lors de sa première réunion suivant le renouvellement du comité. </w:t>
      </w:r>
    </w:p>
    <w:p w:rsidR="00807DAE" w:rsidRPr="00845896" w:rsidRDefault="00807DAE" w:rsidP="00221D72">
      <w:pPr>
        <w:spacing w:after="0" w:line="240" w:lineRule="auto"/>
        <w:jc w:val="both"/>
        <w:rPr>
          <w:rFonts w:eastAsia="Times New Roman"/>
          <w:sz w:val="20"/>
          <w:szCs w:val="20"/>
        </w:rPr>
      </w:pPr>
    </w:p>
    <w:p w:rsidR="008859D8" w:rsidRPr="00845896" w:rsidRDefault="00807DAE" w:rsidP="006F7DD7">
      <w:pPr>
        <w:shd w:val="clear" w:color="auto" w:fill="FFFFFF"/>
        <w:adjustRightInd w:val="0"/>
        <w:spacing w:after="0" w:line="240" w:lineRule="auto"/>
        <w:jc w:val="both"/>
        <w:rPr>
          <w:rFonts w:eastAsia="Times New Roman"/>
          <w:sz w:val="20"/>
          <w:szCs w:val="20"/>
        </w:rPr>
      </w:pPr>
      <w:r w:rsidRPr="00845896">
        <w:rPr>
          <w:rFonts w:eastAsia="Times New Roman"/>
          <w:sz w:val="20"/>
          <w:szCs w:val="20"/>
        </w:rPr>
        <w:t xml:space="preserve">En cas d’absence d’un membre de la commission, son remplacement est assuré par le représentant syndical au </w:t>
      </w:r>
      <w:r w:rsidR="006D4055">
        <w:rPr>
          <w:rFonts w:eastAsia="Times New Roman"/>
          <w:sz w:val="20"/>
          <w:szCs w:val="20"/>
        </w:rPr>
        <w:t>Comité Social et Economique</w:t>
      </w:r>
      <w:r w:rsidRPr="00845896">
        <w:rPr>
          <w:rFonts w:eastAsia="Times New Roman"/>
          <w:sz w:val="20"/>
          <w:szCs w:val="20"/>
        </w:rPr>
        <w:t xml:space="preserve"> central.</w:t>
      </w:r>
    </w:p>
    <w:p w:rsidR="007C42DD" w:rsidRPr="00845896" w:rsidRDefault="004610DA" w:rsidP="00221D72">
      <w:pPr>
        <w:spacing w:after="0" w:line="240" w:lineRule="auto"/>
        <w:jc w:val="both"/>
        <w:rPr>
          <w:rFonts w:eastAsia="Times New Roman"/>
          <w:sz w:val="20"/>
          <w:szCs w:val="20"/>
        </w:rPr>
      </w:pPr>
      <w:r w:rsidRPr="00845896">
        <w:rPr>
          <w:rFonts w:eastAsia="Times New Roman"/>
          <w:sz w:val="20"/>
          <w:szCs w:val="20"/>
        </w:rPr>
        <w:t>Elle se réunit une fois par an.</w:t>
      </w:r>
    </w:p>
    <w:p w:rsidR="00221D72" w:rsidRPr="00845896" w:rsidRDefault="00221D72" w:rsidP="00221D72">
      <w:pPr>
        <w:spacing w:after="0" w:line="240" w:lineRule="auto"/>
        <w:jc w:val="both"/>
        <w:rPr>
          <w:rFonts w:eastAsia="Times New Roman"/>
          <w:sz w:val="20"/>
          <w:szCs w:val="20"/>
          <w:lang w:eastAsia="fr-FR"/>
        </w:rPr>
      </w:pPr>
    </w:p>
    <w:p w:rsidR="00442FD5" w:rsidRPr="00845896" w:rsidRDefault="00442FD5" w:rsidP="007C42DD">
      <w:pPr>
        <w:pStyle w:val="Titre5"/>
      </w:pPr>
      <w:bookmarkStart w:id="391" w:name="_Toc517712824"/>
      <w:r w:rsidRPr="00845896">
        <w:t>1</w:t>
      </w:r>
      <w:r w:rsidR="008A721F" w:rsidRPr="00845896">
        <w:t>7</w:t>
      </w:r>
      <w:r w:rsidRPr="00845896">
        <w:t>.4 – Commission santé, sécurité et conditions de travail</w:t>
      </w:r>
      <w:r w:rsidR="00E725EC" w:rsidRPr="00845896">
        <w:t xml:space="preserve"> (CSSCT)</w:t>
      </w:r>
      <w:bookmarkEnd w:id="391"/>
    </w:p>
    <w:p w:rsidR="00907233" w:rsidRPr="00845896" w:rsidRDefault="00907233" w:rsidP="00907233">
      <w:pPr>
        <w:spacing w:after="0" w:line="240" w:lineRule="auto"/>
        <w:jc w:val="both"/>
        <w:rPr>
          <w:rFonts w:eastAsia="Times New Roman"/>
          <w:sz w:val="20"/>
          <w:szCs w:val="20"/>
          <w:lang w:eastAsia="fr-FR"/>
        </w:rPr>
      </w:pPr>
    </w:p>
    <w:p w:rsidR="00A416EF" w:rsidRPr="00845896" w:rsidRDefault="00A416EF" w:rsidP="00A416EF">
      <w:pPr>
        <w:shd w:val="clear" w:color="auto" w:fill="FFFFFF"/>
        <w:adjustRightInd w:val="0"/>
        <w:spacing w:after="0" w:line="240" w:lineRule="auto"/>
        <w:jc w:val="both"/>
        <w:rPr>
          <w:rFonts w:eastAsia="Times New Roman"/>
          <w:sz w:val="20"/>
          <w:szCs w:val="20"/>
        </w:rPr>
      </w:pPr>
      <w:r w:rsidRPr="00845896">
        <w:rPr>
          <w:rFonts w:eastAsia="Times New Roman"/>
          <w:sz w:val="20"/>
          <w:szCs w:val="20"/>
        </w:rPr>
        <w:t xml:space="preserve">La CSSCT du </w:t>
      </w:r>
      <w:r w:rsidR="006D4055">
        <w:rPr>
          <w:rFonts w:eastAsia="Times New Roman"/>
          <w:sz w:val="20"/>
          <w:szCs w:val="20"/>
        </w:rPr>
        <w:t>Comité Social et Economique</w:t>
      </w:r>
      <w:r w:rsidRPr="00845896">
        <w:rPr>
          <w:rFonts w:eastAsia="Times New Roman"/>
          <w:sz w:val="20"/>
          <w:szCs w:val="20"/>
        </w:rPr>
        <w:t xml:space="preserve"> central, est composée d</w:t>
      </w:r>
      <w:r w:rsidR="0085532B" w:rsidRPr="00845896">
        <w:rPr>
          <w:rFonts w:eastAsia="Times New Roman"/>
          <w:sz w:val="20"/>
          <w:szCs w:val="20"/>
        </w:rPr>
        <w:t>e deux</w:t>
      </w:r>
      <w:r w:rsidRPr="00845896">
        <w:rPr>
          <w:rFonts w:eastAsia="Times New Roman"/>
          <w:sz w:val="20"/>
          <w:szCs w:val="20"/>
        </w:rPr>
        <w:t xml:space="preserve"> représentant</w:t>
      </w:r>
      <w:r w:rsidR="0085532B" w:rsidRPr="00845896">
        <w:rPr>
          <w:rFonts w:eastAsia="Times New Roman"/>
          <w:sz w:val="20"/>
          <w:szCs w:val="20"/>
        </w:rPr>
        <w:t>s</w:t>
      </w:r>
      <w:r w:rsidRPr="00845896">
        <w:rPr>
          <w:rFonts w:eastAsia="Times New Roman"/>
          <w:sz w:val="20"/>
          <w:szCs w:val="20"/>
        </w:rPr>
        <w:t xml:space="preserve"> par Organisation Syndicale</w:t>
      </w:r>
      <w:r w:rsidR="00AD281E" w:rsidRPr="00845896">
        <w:rPr>
          <w:rFonts w:eastAsia="Times New Roman"/>
          <w:sz w:val="20"/>
          <w:szCs w:val="20"/>
        </w:rPr>
        <w:t xml:space="preserve"> représentée au comité</w:t>
      </w:r>
      <w:r w:rsidRPr="00845896">
        <w:rPr>
          <w:rFonts w:eastAsia="Times New Roman"/>
          <w:sz w:val="20"/>
          <w:szCs w:val="20"/>
        </w:rPr>
        <w:t>, désigné par le comité parmi ses membres titulaires ou suppléants.</w:t>
      </w:r>
    </w:p>
    <w:p w:rsidR="00A416EF" w:rsidRPr="00845896" w:rsidRDefault="00A416EF" w:rsidP="00A416EF">
      <w:pPr>
        <w:shd w:val="clear" w:color="auto" w:fill="FFFFFF"/>
        <w:adjustRightInd w:val="0"/>
        <w:spacing w:after="0" w:line="240" w:lineRule="auto"/>
        <w:jc w:val="both"/>
        <w:rPr>
          <w:rFonts w:eastAsia="Times New Roman"/>
          <w:sz w:val="20"/>
          <w:szCs w:val="20"/>
        </w:rPr>
      </w:pPr>
    </w:p>
    <w:p w:rsidR="00A416EF" w:rsidRPr="00845896" w:rsidRDefault="0085532B" w:rsidP="00A416EF">
      <w:pPr>
        <w:shd w:val="clear" w:color="auto" w:fill="FFFFFF"/>
        <w:adjustRightInd w:val="0"/>
        <w:spacing w:after="0" w:line="240" w:lineRule="auto"/>
        <w:jc w:val="both"/>
        <w:rPr>
          <w:rFonts w:eastAsia="Times New Roman"/>
          <w:sz w:val="20"/>
          <w:szCs w:val="20"/>
        </w:rPr>
      </w:pPr>
      <w:r w:rsidRPr="00845896">
        <w:rPr>
          <w:rFonts w:eastAsia="Times New Roman"/>
          <w:sz w:val="20"/>
          <w:szCs w:val="20"/>
        </w:rPr>
        <w:t xml:space="preserve">La désignation des membres de la commission est effectuée, sur proposition de chaque organisation syndicale, par le </w:t>
      </w:r>
      <w:r w:rsidR="006D4055">
        <w:rPr>
          <w:rFonts w:eastAsia="Times New Roman"/>
          <w:sz w:val="20"/>
          <w:szCs w:val="20"/>
        </w:rPr>
        <w:t>Comité Social et Economique</w:t>
      </w:r>
      <w:r w:rsidRPr="00845896">
        <w:rPr>
          <w:rFonts w:eastAsia="Times New Roman"/>
          <w:sz w:val="20"/>
          <w:szCs w:val="20"/>
        </w:rPr>
        <w:t xml:space="preserve"> central lors de sa première réunion suivant le renouvellement du comité. </w:t>
      </w:r>
    </w:p>
    <w:p w:rsidR="00807DAE" w:rsidRPr="00845896" w:rsidRDefault="00807DAE" w:rsidP="00A416EF">
      <w:pPr>
        <w:shd w:val="clear" w:color="auto" w:fill="FFFFFF"/>
        <w:adjustRightInd w:val="0"/>
        <w:spacing w:after="0" w:line="240" w:lineRule="auto"/>
        <w:jc w:val="both"/>
        <w:rPr>
          <w:rFonts w:eastAsia="Times New Roman"/>
          <w:sz w:val="20"/>
          <w:szCs w:val="20"/>
        </w:rPr>
      </w:pPr>
    </w:p>
    <w:p w:rsidR="00807DAE" w:rsidRPr="00845896" w:rsidRDefault="00807DAE" w:rsidP="00A416EF">
      <w:pPr>
        <w:shd w:val="clear" w:color="auto" w:fill="FFFFFF"/>
        <w:adjustRightInd w:val="0"/>
        <w:spacing w:after="0" w:line="240" w:lineRule="auto"/>
        <w:jc w:val="both"/>
        <w:rPr>
          <w:rFonts w:eastAsia="Times New Roman"/>
          <w:sz w:val="20"/>
          <w:szCs w:val="20"/>
        </w:rPr>
      </w:pPr>
      <w:r w:rsidRPr="00845896">
        <w:rPr>
          <w:rFonts w:eastAsia="Times New Roman"/>
          <w:sz w:val="20"/>
          <w:szCs w:val="20"/>
        </w:rPr>
        <w:t xml:space="preserve">En cas d’absence d’un membre de la commission, son remplacement est assuré par le représentant syndical au </w:t>
      </w:r>
      <w:r w:rsidR="006D4055">
        <w:rPr>
          <w:rFonts w:eastAsia="Times New Roman"/>
          <w:sz w:val="20"/>
          <w:szCs w:val="20"/>
        </w:rPr>
        <w:t>Comité Social et Economique</w:t>
      </w:r>
      <w:r w:rsidRPr="00845896">
        <w:rPr>
          <w:rFonts w:eastAsia="Times New Roman"/>
          <w:sz w:val="20"/>
          <w:szCs w:val="20"/>
        </w:rPr>
        <w:t xml:space="preserve"> central.</w:t>
      </w:r>
    </w:p>
    <w:p w:rsidR="002C24CB" w:rsidRPr="00845896" w:rsidRDefault="002C24CB" w:rsidP="00A416EF">
      <w:pPr>
        <w:shd w:val="clear" w:color="auto" w:fill="FFFFFF"/>
        <w:adjustRightInd w:val="0"/>
        <w:spacing w:after="0" w:line="240" w:lineRule="auto"/>
        <w:jc w:val="both"/>
        <w:rPr>
          <w:rFonts w:eastAsia="Times New Roman"/>
          <w:sz w:val="20"/>
          <w:szCs w:val="20"/>
        </w:rPr>
      </w:pPr>
    </w:p>
    <w:p w:rsidR="002C24CB" w:rsidRPr="00845896" w:rsidRDefault="002C24CB" w:rsidP="00A416EF">
      <w:pPr>
        <w:shd w:val="clear" w:color="auto" w:fill="FFFFFF"/>
        <w:adjustRightInd w:val="0"/>
        <w:spacing w:after="0" w:line="240" w:lineRule="auto"/>
        <w:jc w:val="both"/>
        <w:rPr>
          <w:rFonts w:eastAsia="Times New Roman"/>
          <w:sz w:val="20"/>
          <w:szCs w:val="20"/>
        </w:rPr>
      </w:pPr>
      <w:r w:rsidRPr="00845896">
        <w:rPr>
          <w:rFonts w:eastAsia="Times New Roman"/>
          <w:sz w:val="20"/>
          <w:szCs w:val="20"/>
        </w:rPr>
        <w:t xml:space="preserve">Le Secrétaire-Adjoint du </w:t>
      </w:r>
      <w:r w:rsidR="006D4055">
        <w:rPr>
          <w:rFonts w:eastAsia="Times New Roman"/>
          <w:sz w:val="20"/>
          <w:szCs w:val="20"/>
        </w:rPr>
        <w:t>Comité Social et Economique</w:t>
      </w:r>
      <w:r w:rsidRPr="00845896">
        <w:rPr>
          <w:rFonts w:eastAsia="Times New Roman"/>
          <w:sz w:val="20"/>
          <w:szCs w:val="20"/>
        </w:rPr>
        <w:t xml:space="preserve"> central est Secrétaire de la CSSCT centrale. </w:t>
      </w:r>
    </w:p>
    <w:p w:rsidR="00A416EF" w:rsidRPr="00845896" w:rsidRDefault="00A416EF" w:rsidP="00A416EF">
      <w:pPr>
        <w:shd w:val="clear" w:color="auto" w:fill="FFFFFF"/>
        <w:adjustRightInd w:val="0"/>
        <w:spacing w:after="0" w:line="240" w:lineRule="auto"/>
        <w:jc w:val="both"/>
        <w:rPr>
          <w:rFonts w:eastAsia="Times New Roman"/>
          <w:sz w:val="20"/>
          <w:szCs w:val="20"/>
        </w:rPr>
      </w:pPr>
    </w:p>
    <w:p w:rsidR="00A416EF" w:rsidRPr="00845896" w:rsidRDefault="00A416EF" w:rsidP="008066DF">
      <w:pPr>
        <w:shd w:val="clear" w:color="auto" w:fill="FFFFFF"/>
        <w:adjustRightInd w:val="0"/>
        <w:spacing w:after="0" w:line="240" w:lineRule="auto"/>
        <w:jc w:val="both"/>
        <w:rPr>
          <w:rFonts w:eastAsia="Times New Roman"/>
          <w:sz w:val="20"/>
          <w:szCs w:val="20"/>
        </w:rPr>
      </w:pPr>
      <w:r w:rsidRPr="00845896">
        <w:rPr>
          <w:rFonts w:eastAsia="Times New Roman"/>
          <w:sz w:val="20"/>
          <w:szCs w:val="20"/>
        </w:rPr>
        <w:t xml:space="preserve">Elle se réunit au minimum deux fois par an ; elle peut tenir des réunions supplémentaires, selon les sujets soumis au </w:t>
      </w:r>
      <w:r w:rsidR="006D4055">
        <w:rPr>
          <w:rFonts w:eastAsia="Times New Roman"/>
          <w:sz w:val="20"/>
          <w:szCs w:val="20"/>
        </w:rPr>
        <w:t>Comité Social et Economique</w:t>
      </w:r>
      <w:r w:rsidRPr="00845896">
        <w:rPr>
          <w:rFonts w:eastAsia="Times New Roman"/>
          <w:sz w:val="20"/>
          <w:szCs w:val="20"/>
        </w:rPr>
        <w:t xml:space="preserve"> central, par accord entre le </w:t>
      </w:r>
      <w:r w:rsidR="008C4EF4" w:rsidRPr="00845896">
        <w:rPr>
          <w:rFonts w:eastAsia="Times New Roman"/>
          <w:sz w:val="20"/>
          <w:szCs w:val="20"/>
        </w:rPr>
        <w:t>S</w:t>
      </w:r>
      <w:r w:rsidRPr="00845896">
        <w:rPr>
          <w:rFonts w:eastAsia="Times New Roman"/>
          <w:sz w:val="20"/>
          <w:szCs w:val="20"/>
        </w:rPr>
        <w:t xml:space="preserve">ecrétaire et le </w:t>
      </w:r>
      <w:r w:rsidR="008C4EF4" w:rsidRPr="00845896">
        <w:rPr>
          <w:rFonts w:eastAsia="Times New Roman"/>
          <w:sz w:val="20"/>
          <w:szCs w:val="20"/>
        </w:rPr>
        <w:t>P</w:t>
      </w:r>
      <w:r w:rsidRPr="00845896">
        <w:rPr>
          <w:rFonts w:eastAsia="Times New Roman"/>
          <w:sz w:val="20"/>
          <w:szCs w:val="20"/>
        </w:rPr>
        <w:t>résident</w:t>
      </w:r>
      <w:r w:rsidR="008C4EF4" w:rsidRPr="00845896">
        <w:rPr>
          <w:rFonts w:eastAsia="Times New Roman"/>
          <w:sz w:val="20"/>
          <w:szCs w:val="20"/>
        </w:rPr>
        <w:t xml:space="preserve"> ou à la demande de la majorité de ses membres.</w:t>
      </w:r>
    </w:p>
    <w:p w:rsidR="00B22573" w:rsidRPr="00845896" w:rsidRDefault="00B22573" w:rsidP="00907233">
      <w:pPr>
        <w:spacing w:after="0" w:line="240" w:lineRule="auto"/>
        <w:jc w:val="both"/>
        <w:rPr>
          <w:rFonts w:eastAsia="Times New Roman"/>
          <w:sz w:val="20"/>
          <w:szCs w:val="20"/>
          <w:lang w:eastAsia="fr-FR"/>
        </w:rPr>
      </w:pPr>
    </w:p>
    <w:p w:rsidR="005968EC" w:rsidRPr="00845896" w:rsidRDefault="005968EC" w:rsidP="007C42DD">
      <w:pPr>
        <w:pStyle w:val="Titre4"/>
      </w:pPr>
      <w:bookmarkStart w:id="392" w:name="_Toc517703854"/>
      <w:bookmarkStart w:id="393" w:name="_Toc517704323"/>
      <w:bookmarkStart w:id="394" w:name="_Toc517705526"/>
      <w:bookmarkStart w:id="395" w:name="_Toc517706576"/>
      <w:bookmarkStart w:id="396" w:name="_Toc517712825"/>
      <w:r w:rsidRPr="00845896">
        <w:t>ARTICLE 1</w:t>
      </w:r>
      <w:r w:rsidR="008A721F" w:rsidRPr="00845896">
        <w:t>8</w:t>
      </w:r>
      <w:r w:rsidRPr="00845896">
        <w:t xml:space="preserve"> </w:t>
      </w:r>
      <w:r w:rsidRPr="00845896">
        <w:rPr>
          <w:rFonts w:hint="eastAsia"/>
        </w:rPr>
        <w:t>–</w:t>
      </w:r>
      <w:r w:rsidRPr="00845896">
        <w:t xml:space="preserve"> REUNIONS</w:t>
      </w:r>
      <w:bookmarkEnd w:id="392"/>
      <w:bookmarkEnd w:id="393"/>
      <w:bookmarkEnd w:id="394"/>
      <w:bookmarkEnd w:id="395"/>
      <w:bookmarkEnd w:id="396"/>
    </w:p>
    <w:p w:rsidR="005968EC" w:rsidRPr="00845896" w:rsidRDefault="005968EC" w:rsidP="005968EC">
      <w:pPr>
        <w:spacing w:after="0" w:line="240" w:lineRule="auto"/>
        <w:jc w:val="both"/>
        <w:rPr>
          <w:rFonts w:eastAsia="Times New Roman"/>
          <w:sz w:val="20"/>
          <w:szCs w:val="20"/>
          <w:lang w:eastAsia="fr-FR"/>
        </w:rPr>
      </w:pPr>
    </w:p>
    <w:p w:rsidR="005968EC" w:rsidRPr="00845896" w:rsidRDefault="005968EC" w:rsidP="007C42DD">
      <w:pPr>
        <w:pStyle w:val="Titre5"/>
      </w:pPr>
      <w:bookmarkStart w:id="397" w:name="_Toc517705676"/>
      <w:bookmarkStart w:id="398" w:name="_Toc517712826"/>
      <w:r w:rsidRPr="00845896">
        <w:rPr>
          <w:caps/>
        </w:rPr>
        <w:t>1</w:t>
      </w:r>
      <w:r w:rsidR="008A721F" w:rsidRPr="00845896">
        <w:rPr>
          <w:caps/>
        </w:rPr>
        <w:t>8</w:t>
      </w:r>
      <w:r w:rsidRPr="00845896">
        <w:rPr>
          <w:caps/>
        </w:rPr>
        <w:t xml:space="preserve">.1 </w:t>
      </w:r>
      <w:r w:rsidRPr="00845896">
        <w:rPr>
          <w:rFonts w:hint="eastAsia"/>
          <w14:shadow w14:blurRad="50800" w14:dist="38100" w14:dir="2700000" w14:sx="100000" w14:sy="100000" w14:kx="0" w14:ky="0" w14:algn="tl">
            <w14:srgbClr w14:val="000000">
              <w14:alpha w14:val="60000"/>
            </w14:srgbClr>
          </w14:shadow>
        </w:rPr>
        <w:t>–</w:t>
      </w:r>
      <w:r w:rsidRPr="00845896">
        <w:rPr>
          <w:caps/>
        </w:rPr>
        <w:t xml:space="preserve"> </w:t>
      </w:r>
      <w:r w:rsidRPr="00845896">
        <w:t xml:space="preserve">Réunions du </w:t>
      </w:r>
      <w:r w:rsidR="006D4055">
        <w:t>Comité Social et Economique</w:t>
      </w:r>
      <w:r w:rsidRPr="00845896">
        <w:t xml:space="preserve"> central</w:t>
      </w:r>
      <w:bookmarkEnd w:id="397"/>
      <w:bookmarkEnd w:id="398"/>
    </w:p>
    <w:p w:rsidR="005968EC" w:rsidRPr="00845896" w:rsidRDefault="005968EC" w:rsidP="005968EC">
      <w:pPr>
        <w:spacing w:after="0" w:line="240" w:lineRule="auto"/>
        <w:outlineLvl w:val="3"/>
        <w:rPr>
          <w:rFonts w:eastAsia="Times New Roman"/>
          <w:b/>
          <w:sz w:val="20"/>
          <w:szCs w:val="20"/>
          <w:lang w:eastAsia="fr-FR"/>
          <w14:shadow w14:blurRad="50800" w14:dist="38100" w14:dir="2700000" w14:sx="100000" w14:sy="100000" w14:kx="0" w14:ky="0" w14:algn="tl">
            <w14:srgbClr w14:val="000000">
              <w14:alpha w14:val="60000"/>
            </w14:srgbClr>
          </w14:shadow>
        </w:rPr>
      </w:pPr>
    </w:p>
    <w:p w:rsidR="005968EC" w:rsidRPr="00845896" w:rsidRDefault="005968EC" w:rsidP="005968EC">
      <w:pPr>
        <w:spacing w:after="0" w:line="240" w:lineRule="auto"/>
        <w:outlineLvl w:val="3"/>
        <w:rPr>
          <w:rFonts w:eastAsia="Times New Roman"/>
          <w:b/>
          <w:sz w:val="20"/>
          <w:szCs w:val="20"/>
          <w:lang w:eastAsia="fr-FR"/>
        </w:rPr>
      </w:pPr>
      <w:bookmarkStart w:id="399" w:name="_Toc517705677"/>
      <w:bookmarkStart w:id="400" w:name="_Toc517706577"/>
      <w:bookmarkStart w:id="401" w:name="_Toc517706757"/>
      <w:bookmarkStart w:id="402" w:name="_Toc517707928"/>
      <w:bookmarkStart w:id="403" w:name="_Toc517711792"/>
      <w:bookmarkStart w:id="404" w:name="_Toc517712827"/>
      <w:r w:rsidRPr="00845896">
        <w:rPr>
          <w:rFonts w:eastAsia="Times New Roman"/>
          <w:b/>
          <w:sz w:val="20"/>
          <w:szCs w:val="20"/>
          <w:lang w:eastAsia="fr-FR"/>
        </w:rPr>
        <w:t>Convocation et ordre du jour</w:t>
      </w:r>
      <w:bookmarkEnd w:id="399"/>
      <w:bookmarkEnd w:id="400"/>
      <w:bookmarkEnd w:id="401"/>
      <w:bookmarkEnd w:id="402"/>
      <w:bookmarkEnd w:id="403"/>
      <w:bookmarkEnd w:id="404"/>
    </w:p>
    <w:p w:rsidR="005968EC" w:rsidRPr="00845896" w:rsidRDefault="005968EC" w:rsidP="005968EC">
      <w:pPr>
        <w:spacing w:after="0" w:line="240" w:lineRule="auto"/>
        <w:outlineLvl w:val="3"/>
        <w:rPr>
          <w:rFonts w:eastAsia="Times New Roman"/>
          <w:b/>
          <w:sz w:val="20"/>
          <w:szCs w:val="20"/>
          <w:lang w:eastAsia="fr-FR"/>
        </w:rPr>
      </w:pPr>
    </w:p>
    <w:p w:rsidR="005968EC" w:rsidRPr="00845896" w:rsidRDefault="005968EC" w:rsidP="005968EC">
      <w:pPr>
        <w:spacing w:after="0" w:line="240" w:lineRule="auto"/>
        <w:outlineLvl w:val="3"/>
        <w:rPr>
          <w:rFonts w:eastAsia="Times New Roman"/>
          <w:sz w:val="20"/>
          <w:szCs w:val="20"/>
          <w:lang w:eastAsia="fr-FR"/>
        </w:rPr>
      </w:pPr>
      <w:bookmarkStart w:id="405" w:name="_Toc517705678"/>
      <w:bookmarkStart w:id="406" w:name="_Toc517706578"/>
      <w:bookmarkStart w:id="407" w:name="_Toc517706758"/>
      <w:bookmarkStart w:id="408" w:name="_Toc517707929"/>
      <w:bookmarkStart w:id="409" w:name="_Toc517711793"/>
      <w:bookmarkStart w:id="410" w:name="_Toc517712828"/>
      <w:r w:rsidRPr="00845896">
        <w:rPr>
          <w:rFonts w:eastAsia="Times New Roman"/>
          <w:sz w:val="20"/>
          <w:szCs w:val="20"/>
          <w:lang w:eastAsia="fr-FR"/>
        </w:rPr>
        <w:t xml:space="preserve">L’ordre du jour des réunions du </w:t>
      </w:r>
      <w:r w:rsidR="006D4055">
        <w:rPr>
          <w:rFonts w:eastAsia="Times New Roman"/>
          <w:sz w:val="20"/>
          <w:szCs w:val="20"/>
          <w:lang w:eastAsia="fr-FR"/>
        </w:rPr>
        <w:t>Comité Social et Economique</w:t>
      </w:r>
      <w:r w:rsidRPr="00845896">
        <w:rPr>
          <w:rFonts w:eastAsia="Times New Roman"/>
          <w:sz w:val="20"/>
          <w:szCs w:val="20"/>
          <w:lang w:eastAsia="fr-FR"/>
        </w:rPr>
        <w:t xml:space="preserve"> </w:t>
      </w:r>
      <w:r w:rsidR="005036C4" w:rsidRPr="00845896">
        <w:rPr>
          <w:rFonts w:eastAsia="Times New Roman"/>
          <w:sz w:val="20"/>
          <w:szCs w:val="20"/>
          <w:lang w:eastAsia="fr-FR"/>
        </w:rPr>
        <w:t>central</w:t>
      </w:r>
      <w:r w:rsidRPr="00845896">
        <w:rPr>
          <w:rFonts w:eastAsia="Times New Roman"/>
          <w:sz w:val="20"/>
          <w:szCs w:val="20"/>
          <w:lang w:eastAsia="fr-FR"/>
        </w:rPr>
        <w:t xml:space="preserve"> est établi dans les conditions légales.</w:t>
      </w:r>
      <w:r w:rsidR="008C4EF4" w:rsidRPr="00845896">
        <w:rPr>
          <w:rFonts w:eastAsia="Times New Roman"/>
          <w:sz w:val="20"/>
          <w:szCs w:val="20"/>
          <w:lang w:eastAsia="fr-FR"/>
        </w:rPr>
        <w:t xml:space="preserve"> Copie en est adressée au délégué syndical central.</w:t>
      </w:r>
      <w:bookmarkEnd w:id="405"/>
      <w:bookmarkEnd w:id="406"/>
      <w:bookmarkEnd w:id="407"/>
      <w:bookmarkEnd w:id="408"/>
      <w:bookmarkEnd w:id="409"/>
      <w:bookmarkEnd w:id="410"/>
    </w:p>
    <w:p w:rsidR="005968EC" w:rsidRPr="00845896" w:rsidRDefault="005968EC" w:rsidP="005968EC">
      <w:pPr>
        <w:spacing w:after="0" w:line="240" w:lineRule="auto"/>
        <w:outlineLvl w:val="3"/>
        <w:rPr>
          <w:rFonts w:eastAsia="Times New Roman"/>
          <w:sz w:val="20"/>
          <w:szCs w:val="20"/>
          <w:lang w:eastAsia="fr-FR"/>
        </w:rPr>
      </w:pPr>
    </w:p>
    <w:p w:rsidR="005968EC" w:rsidRPr="00845896" w:rsidRDefault="005968EC" w:rsidP="005968EC">
      <w:pPr>
        <w:spacing w:after="0" w:line="240" w:lineRule="auto"/>
        <w:outlineLvl w:val="3"/>
        <w:rPr>
          <w:rFonts w:eastAsia="Times New Roman"/>
          <w:sz w:val="20"/>
          <w:szCs w:val="20"/>
          <w:lang w:eastAsia="fr-FR"/>
        </w:rPr>
      </w:pPr>
      <w:bookmarkStart w:id="411" w:name="_Toc517705679"/>
      <w:bookmarkStart w:id="412" w:name="_Toc517706579"/>
      <w:bookmarkStart w:id="413" w:name="_Toc517706759"/>
      <w:bookmarkStart w:id="414" w:name="_Toc517707930"/>
      <w:bookmarkStart w:id="415" w:name="_Toc517711794"/>
      <w:bookmarkStart w:id="416" w:name="_Toc517712829"/>
      <w:r w:rsidRPr="00845896">
        <w:rPr>
          <w:rFonts w:eastAsia="Times New Roman"/>
          <w:sz w:val="20"/>
          <w:szCs w:val="20"/>
          <w:lang w:eastAsia="fr-FR"/>
        </w:rPr>
        <w:t xml:space="preserve">La convocation et l’ordre du jour sont adressés par la Direction aux représentants titulaires et aux suppléants et aux représentants syndicaux dans un délai </w:t>
      </w:r>
      <w:r w:rsidR="008C4EF4" w:rsidRPr="00845896">
        <w:rPr>
          <w:rFonts w:eastAsia="Times New Roman"/>
          <w:sz w:val="20"/>
          <w:szCs w:val="20"/>
          <w:lang w:eastAsia="fr-FR"/>
        </w:rPr>
        <w:t xml:space="preserve">minimum </w:t>
      </w:r>
      <w:r w:rsidRPr="00845896">
        <w:rPr>
          <w:rFonts w:eastAsia="Times New Roman"/>
          <w:sz w:val="20"/>
          <w:szCs w:val="20"/>
          <w:lang w:eastAsia="fr-FR"/>
        </w:rPr>
        <w:t xml:space="preserve">de </w:t>
      </w:r>
      <w:r w:rsidR="008C4EF4" w:rsidRPr="00845896">
        <w:rPr>
          <w:rFonts w:eastAsia="Times New Roman"/>
          <w:sz w:val="20"/>
          <w:szCs w:val="20"/>
          <w:lang w:eastAsia="fr-FR"/>
        </w:rPr>
        <w:t>10</w:t>
      </w:r>
      <w:r w:rsidRPr="00845896">
        <w:rPr>
          <w:rFonts w:eastAsia="Times New Roman"/>
          <w:sz w:val="20"/>
          <w:szCs w:val="20"/>
          <w:lang w:eastAsia="fr-FR"/>
        </w:rPr>
        <w:t xml:space="preserve"> jours </w:t>
      </w:r>
      <w:r w:rsidR="008C4EF4" w:rsidRPr="00845896">
        <w:rPr>
          <w:rFonts w:eastAsia="Times New Roman"/>
          <w:sz w:val="20"/>
          <w:szCs w:val="20"/>
          <w:lang w:eastAsia="fr-FR"/>
        </w:rPr>
        <w:t xml:space="preserve">calendaires </w:t>
      </w:r>
      <w:r w:rsidRPr="00845896">
        <w:rPr>
          <w:rFonts w:eastAsia="Times New Roman"/>
          <w:sz w:val="20"/>
          <w:szCs w:val="20"/>
          <w:lang w:eastAsia="fr-FR"/>
        </w:rPr>
        <w:t>avant la réunion.</w:t>
      </w:r>
      <w:bookmarkEnd w:id="411"/>
      <w:bookmarkEnd w:id="412"/>
      <w:bookmarkEnd w:id="413"/>
      <w:bookmarkEnd w:id="414"/>
      <w:bookmarkEnd w:id="415"/>
      <w:bookmarkEnd w:id="416"/>
    </w:p>
    <w:p w:rsidR="005968EC" w:rsidRPr="00845896" w:rsidRDefault="005968EC" w:rsidP="005968EC">
      <w:pPr>
        <w:spacing w:after="0" w:line="240" w:lineRule="auto"/>
        <w:outlineLvl w:val="3"/>
        <w:rPr>
          <w:rFonts w:eastAsia="Times New Roman"/>
          <w:sz w:val="20"/>
          <w:szCs w:val="20"/>
          <w:lang w:eastAsia="fr-FR"/>
        </w:rPr>
      </w:pPr>
    </w:p>
    <w:p w:rsidR="005968EC" w:rsidRPr="00845896" w:rsidRDefault="005968EC" w:rsidP="005968EC">
      <w:pPr>
        <w:spacing w:after="0" w:line="240" w:lineRule="auto"/>
        <w:outlineLvl w:val="3"/>
        <w:rPr>
          <w:rFonts w:eastAsia="Times New Roman"/>
          <w:sz w:val="20"/>
          <w:szCs w:val="20"/>
          <w:lang w:eastAsia="fr-FR"/>
        </w:rPr>
      </w:pPr>
      <w:bookmarkStart w:id="417" w:name="_Toc517705680"/>
      <w:bookmarkStart w:id="418" w:name="_Toc517706580"/>
      <w:bookmarkStart w:id="419" w:name="_Toc517706760"/>
      <w:bookmarkStart w:id="420" w:name="_Toc517707931"/>
      <w:bookmarkStart w:id="421" w:name="_Toc517711795"/>
      <w:bookmarkStart w:id="422" w:name="_Toc517712830"/>
      <w:r w:rsidRPr="00845896">
        <w:rPr>
          <w:rFonts w:eastAsia="Times New Roman"/>
          <w:sz w:val="20"/>
          <w:szCs w:val="20"/>
          <w:lang w:eastAsia="fr-FR"/>
        </w:rPr>
        <w:t>Lorsque des sujets relatifs à la santé, la sécurité et les conditions de travail sont à l’ordre du jour, sont également convoqués :</w:t>
      </w:r>
      <w:bookmarkEnd w:id="417"/>
      <w:bookmarkEnd w:id="418"/>
      <w:bookmarkEnd w:id="419"/>
      <w:bookmarkEnd w:id="420"/>
      <w:bookmarkEnd w:id="421"/>
      <w:bookmarkEnd w:id="422"/>
    </w:p>
    <w:p w:rsidR="0097251B" w:rsidRPr="00845896" w:rsidRDefault="0097251B" w:rsidP="005968EC">
      <w:pPr>
        <w:spacing w:after="0" w:line="240" w:lineRule="auto"/>
        <w:outlineLvl w:val="3"/>
        <w:rPr>
          <w:rFonts w:eastAsia="Times New Roman"/>
          <w:sz w:val="20"/>
          <w:szCs w:val="20"/>
          <w:lang w:eastAsia="fr-FR"/>
        </w:rPr>
      </w:pPr>
    </w:p>
    <w:p w:rsidR="005968EC" w:rsidRPr="00845896" w:rsidRDefault="005968EC" w:rsidP="005A324A">
      <w:pPr>
        <w:numPr>
          <w:ilvl w:val="0"/>
          <w:numId w:val="30"/>
        </w:numPr>
        <w:spacing w:before="120" w:after="0" w:line="240" w:lineRule="auto"/>
        <w:contextualSpacing/>
        <w:jc w:val="both"/>
        <w:rPr>
          <w:rFonts w:eastAsia="Times New Roman"/>
          <w:sz w:val="20"/>
          <w:szCs w:val="20"/>
          <w:lang w:eastAsia="fr-FR"/>
        </w:rPr>
      </w:pPr>
      <w:r w:rsidRPr="00845896">
        <w:rPr>
          <w:rFonts w:eastAsia="Times New Roman"/>
          <w:sz w:val="20"/>
          <w:szCs w:val="20"/>
          <w:lang w:eastAsia="fr-FR"/>
        </w:rPr>
        <w:t>le médecin du travail d</w:t>
      </w:r>
      <w:r w:rsidR="00AD6330" w:rsidRPr="00845896">
        <w:rPr>
          <w:rFonts w:eastAsia="Times New Roman"/>
          <w:sz w:val="20"/>
          <w:szCs w:val="20"/>
          <w:lang w:eastAsia="fr-FR"/>
        </w:rPr>
        <w:t>u Siège</w:t>
      </w:r>
      <w:r w:rsidRPr="00845896">
        <w:rPr>
          <w:rFonts w:eastAsia="Times New Roman"/>
          <w:sz w:val="20"/>
          <w:szCs w:val="20"/>
          <w:lang w:eastAsia="fr-FR"/>
        </w:rPr>
        <w:t>,</w:t>
      </w:r>
    </w:p>
    <w:p w:rsidR="002C24CB" w:rsidRPr="00845896" w:rsidRDefault="002C24CB" w:rsidP="005A324A">
      <w:pPr>
        <w:numPr>
          <w:ilvl w:val="0"/>
          <w:numId w:val="30"/>
        </w:numPr>
        <w:spacing w:before="120" w:after="0" w:line="240" w:lineRule="auto"/>
        <w:contextualSpacing/>
        <w:jc w:val="both"/>
        <w:rPr>
          <w:rFonts w:eastAsia="Times New Roman"/>
          <w:sz w:val="20"/>
          <w:szCs w:val="20"/>
          <w:lang w:eastAsia="fr-FR"/>
        </w:rPr>
      </w:pPr>
      <w:r w:rsidRPr="00845896">
        <w:rPr>
          <w:rFonts w:eastAsia="Times New Roman"/>
          <w:sz w:val="20"/>
          <w:szCs w:val="20"/>
          <w:lang w:eastAsia="fr-FR"/>
        </w:rPr>
        <w:lastRenderedPageBreak/>
        <w:t>le responsable santé sécurité de l’entreprise</w:t>
      </w:r>
      <w:r w:rsidR="00B22573" w:rsidRPr="00845896">
        <w:rPr>
          <w:rFonts w:eastAsia="Times New Roman"/>
          <w:sz w:val="20"/>
          <w:szCs w:val="20"/>
          <w:lang w:eastAsia="fr-FR"/>
        </w:rPr>
        <w:t xml:space="preserve"> ou son représentant</w:t>
      </w:r>
      <w:r w:rsidRPr="00845896">
        <w:rPr>
          <w:rFonts w:eastAsia="Times New Roman"/>
          <w:sz w:val="20"/>
          <w:szCs w:val="20"/>
          <w:lang w:eastAsia="fr-FR"/>
        </w:rPr>
        <w:t>,</w:t>
      </w:r>
    </w:p>
    <w:p w:rsidR="005968EC" w:rsidRPr="00845896" w:rsidRDefault="005968EC" w:rsidP="005A324A">
      <w:pPr>
        <w:numPr>
          <w:ilvl w:val="0"/>
          <w:numId w:val="30"/>
        </w:numPr>
        <w:spacing w:before="120" w:after="0" w:line="240" w:lineRule="auto"/>
        <w:contextualSpacing/>
        <w:jc w:val="both"/>
        <w:rPr>
          <w:rFonts w:eastAsia="Times New Roman"/>
          <w:sz w:val="20"/>
          <w:szCs w:val="20"/>
          <w:lang w:eastAsia="fr-FR"/>
        </w:rPr>
      </w:pPr>
      <w:r w:rsidRPr="00845896">
        <w:rPr>
          <w:rFonts w:eastAsia="Times New Roman"/>
          <w:sz w:val="20"/>
          <w:szCs w:val="20"/>
          <w:lang w:eastAsia="fr-FR"/>
        </w:rPr>
        <w:t>l'inspecteur du travail</w:t>
      </w:r>
      <w:r w:rsidR="004610DA" w:rsidRPr="00845896">
        <w:rPr>
          <w:rFonts w:eastAsia="Times New Roman"/>
          <w:sz w:val="20"/>
          <w:szCs w:val="20"/>
          <w:lang w:eastAsia="fr-FR"/>
        </w:rPr>
        <w:t xml:space="preserve"> du Siège</w:t>
      </w:r>
      <w:r w:rsidRPr="00845896">
        <w:rPr>
          <w:rFonts w:eastAsia="Times New Roman"/>
          <w:sz w:val="20"/>
          <w:szCs w:val="20"/>
          <w:lang w:eastAsia="fr-FR"/>
        </w:rPr>
        <w:t xml:space="preserve">, </w:t>
      </w:r>
    </w:p>
    <w:p w:rsidR="005968EC" w:rsidRPr="00845896" w:rsidRDefault="005968EC" w:rsidP="005A324A">
      <w:pPr>
        <w:numPr>
          <w:ilvl w:val="0"/>
          <w:numId w:val="30"/>
        </w:numPr>
        <w:spacing w:before="120" w:after="0" w:line="240" w:lineRule="auto"/>
        <w:contextualSpacing/>
        <w:jc w:val="both"/>
        <w:rPr>
          <w:rFonts w:eastAsia="Times New Roman"/>
          <w:sz w:val="20"/>
          <w:szCs w:val="20"/>
          <w:lang w:eastAsia="fr-FR"/>
        </w:rPr>
      </w:pPr>
      <w:r w:rsidRPr="00845896">
        <w:rPr>
          <w:rFonts w:eastAsia="Times New Roman"/>
          <w:sz w:val="20"/>
          <w:szCs w:val="20"/>
          <w:lang w:eastAsia="fr-FR"/>
        </w:rPr>
        <w:t xml:space="preserve">l'agent du service de prévention de la CARSAT </w:t>
      </w:r>
      <w:r w:rsidR="004610DA" w:rsidRPr="00845896">
        <w:rPr>
          <w:rFonts w:eastAsia="Times New Roman"/>
          <w:sz w:val="20"/>
          <w:szCs w:val="20"/>
          <w:lang w:eastAsia="fr-FR"/>
        </w:rPr>
        <w:t>du Siège</w:t>
      </w:r>
      <w:r w:rsidR="00E725EC" w:rsidRPr="00845896">
        <w:rPr>
          <w:rFonts w:eastAsia="Times New Roman"/>
          <w:sz w:val="20"/>
          <w:szCs w:val="20"/>
          <w:lang w:eastAsia="fr-FR"/>
        </w:rPr>
        <w:t>,</w:t>
      </w:r>
    </w:p>
    <w:p w:rsidR="005968EC" w:rsidRPr="00845896" w:rsidRDefault="005968EC" w:rsidP="005A324A">
      <w:pPr>
        <w:numPr>
          <w:ilvl w:val="0"/>
          <w:numId w:val="30"/>
        </w:numPr>
        <w:spacing w:before="120" w:after="0" w:line="240" w:lineRule="auto"/>
        <w:contextualSpacing/>
        <w:jc w:val="both"/>
        <w:rPr>
          <w:rFonts w:eastAsia="Times New Roman"/>
          <w:sz w:val="20"/>
          <w:szCs w:val="20"/>
          <w:lang w:eastAsia="fr-FR"/>
        </w:rPr>
      </w:pPr>
      <w:r w:rsidRPr="00845896">
        <w:rPr>
          <w:rFonts w:eastAsia="Times New Roman"/>
          <w:sz w:val="20"/>
          <w:szCs w:val="20"/>
          <w:lang w:eastAsia="fr-FR"/>
        </w:rPr>
        <w:t>les représentants de l’ASN</w:t>
      </w:r>
      <w:r w:rsidR="00B22573" w:rsidRPr="00845896">
        <w:rPr>
          <w:rFonts w:eastAsia="Times New Roman"/>
          <w:sz w:val="20"/>
          <w:szCs w:val="20"/>
          <w:lang w:eastAsia="fr-FR"/>
        </w:rPr>
        <w:t>.</w:t>
      </w:r>
    </w:p>
    <w:p w:rsidR="005968EC" w:rsidRPr="00845896" w:rsidRDefault="005968EC" w:rsidP="005968EC">
      <w:pPr>
        <w:spacing w:after="0" w:line="240" w:lineRule="auto"/>
        <w:outlineLvl w:val="3"/>
        <w:rPr>
          <w:rFonts w:eastAsia="Times New Roman"/>
          <w:sz w:val="20"/>
          <w:szCs w:val="20"/>
          <w:lang w:eastAsia="fr-FR"/>
        </w:rPr>
      </w:pPr>
    </w:p>
    <w:p w:rsidR="005968EC" w:rsidRPr="00845896" w:rsidRDefault="005968EC" w:rsidP="005968EC">
      <w:pPr>
        <w:spacing w:after="0" w:line="240" w:lineRule="auto"/>
        <w:outlineLvl w:val="3"/>
        <w:rPr>
          <w:rFonts w:eastAsia="Times New Roman"/>
          <w:b/>
          <w:sz w:val="20"/>
          <w:szCs w:val="20"/>
          <w:lang w:eastAsia="fr-FR"/>
        </w:rPr>
      </w:pPr>
      <w:bookmarkStart w:id="423" w:name="_Toc517705681"/>
      <w:bookmarkStart w:id="424" w:name="_Toc517706581"/>
      <w:bookmarkStart w:id="425" w:name="_Toc517706761"/>
      <w:bookmarkStart w:id="426" w:name="_Toc517707932"/>
      <w:bookmarkStart w:id="427" w:name="_Toc517711796"/>
      <w:bookmarkStart w:id="428" w:name="_Toc517712831"/>
      <w:r w:rsidRPr="00845896">
        <w:rPr>
          <w:rFonts w:eastAsia="Times New Roman"/>
          <w:b/>
          <w:sz w:val="20"/>
          <w:szCs w:val="20"/>
          <w:lang w:eastAsia="fr-FR"/>
        </w:rPr>
        <w:t>Réunions</w:t>
      </w:r>
      <w:bookmarkEnd w:id="423"/>
      <w:bookmarkEnd w:id="424"/>
      <w:bookmarkEnd w:id="425"/>
      <w:bookmarkEnd w:id="426"/>
      <w:bookmarkEnd w:id="427"/>
      <w:bookmarkEnd w:id="428"/>
    </w:p>
    <w:p w:rsidR="005968EC" w:rsidRPr="00845896" w:rsidRDefault="005968EC" w:rsidP="005968EC">
      <w:pPr>
        <w:spacing w:after="0" w:line="240" w:lineRule="auto"/>
        <w:outlineLvl w:val="3"/>
        <w:rPr>
          <w:rFonts w:eastAsia="Times New Roman"/>
          <w:sz w:val="20"/>
          <w:szCs w:val="20"/>
          <w:lang w:eastAsia="fr-FR"/>
        </w:rPr>
      </w:pPr>
    </w:p>
    <w:p w:rsidR="005968EC" w:rsidRPr="00845896" w:rsidRDefault="005968EC" w:rsidP="005968EC">
      <w:pPr>
        <w:spacing w:after="0" w:line="240" w:lineRule="auto"/>
        <w:outlineLvl w:val="3"/>
        <w:rPr>
          <w:rFonts w:eastAsia="Times New Roman"/>
          <w:sz w:val="20"/>
          <w:szCs w:val="20"/>
          <w:lang w:eastAsia="fr-FR"/>
        </w:rPr>
      </w:pPr>
      <w:bookmarkStart w:id="429" w:name="_Toc517705682"/>
      <w:bookmarkStart w:id="430" w:name="_Toc517706582"/>
      <w:bookmarkStart w:id="431" w:name="_Toc517706762"/>
      <w:bookmarkStart w:id="432" w:name="_Toc517707933"/>
      <w:bookmarkStart w:id="433" w:name="_Toc517711797"/>
      <w:bookmarkStart w:id="434" w:name="_Toc517712832"/>
      <w:r w:rsidRPr="00845896">
        <w:rPr>
          <w:rFonts w:eastAsia="Times New Roman"/>
          <w:sz w:val="20"/>
          <w:szCs w:val="20"/>
          <w:lang w:eastAsia="fr-FR"/>
        </w:rPr>
        <w:t xml:space="preserve">Le nombre de réunions ordinaires du </w:t>
      </w:r>
      <w:r w:rsidR="006D4055">
        <w:rPr>
          <w:rFonts w:eastAsia="Times New Roman"/>
          <w:sz w:val="20"/>
          <w:szCs w:val="20"/>
          <w:lang w:eastAsia="fr-FR"/>
        </w:rPr>
        <w:t>Comité Social et Economique</w:t>
      </w:r>
      <w:r w:rsidRPr="00845896">
        <w:rPr>
          <w:rFonts w:eastAsia="Times New Roman"/>
          <w:sz w:val="20"/>
          <w:szCs w:val="20"/>
          <w:lang w:eastAsia="fr-FR"/>
        </w:rPr>
        <w:t xml:space="preserve"> est fixé à 2 par an.</w:t>
      </w:r>
      <w:bookmarkEnd w:id="429"/>
      <w:bookmarkEnd w:id="430"/>
      <w:bookmarkEnd w:id="431"/>
      <w:bookmarkEnd w:id="432"/>
      <w:bookmarkEnd w:id="433"/>
      <w:bookmarkEnd w:id="434"/>
    </w:p>
    <w:p w:rsidR="00AD6330" w:rsidRPr="00845896" w:rsidRDefault="00AD6330" w:rsidP="005968EC">
      <w:pPr>
        <w:spacing w:after="0" w:line="240" w:lineRule="auto"/>
        <w:outlineLvl w:val="3"/>
        <w:rPr>
          <w:rFonts w:eastAsia="Times New Roman"/>
          <w:sz w:val="20"/>
          <w:szCs w:val="20"/>
          <w:lang w:eastAsia="fr-FR"/>
        </w:rPr>
      </w:pPr>
    </w:p>
    <w:p w:rsidR="00AD6330" w:rsidRPr="00845896" w:rsidRDefault="00AD6330" w:rsidP="005968EC">
      <w:pPr>
        <w:spacing w:after="0" w:line="240" w:lineRule="auto"/>
        <w:outlineLvl w:val="3"/>
        <w:rPr>
          <w:rFonts w:eastAsia="Times New Roman"/>
          <w:sz w:val="20"/>
          <w:szCs w:val="20"/>
          <w:lang w:eastAsia="fr-FR"/>
        </w:rPr>
      </w:pPr>
      <w:bookmarkStart w:id="435" w:name="_Toc517705683"/>
      <w:bookmarkStart w:id="436" w:name="_Toc517706583"/>
      <w:bookmarkStart w:id="437" w:name="_Toc517706763"/>
      <w:bookmarkStart w:id="438" w:name="_Toc517707934"/>
      <w:bookmarkStart w:id="439" w:name="_Toc517711798"/>
      <w:bookmarkStart w:id="440" w:name="_Toc517712833"/>
      <w:r w:rsidRPr="00845896">
        <w:rPr>
          <w:rFonts w:eastAsia="Times New Roman"/>
          <w:sz w:val="20"/>
          <w:szCs w:val="20"/>
          <w:lang w:eastAsia="fr-FR"/>
        </w:rPr>
        <w:t>Des réunions exceptionnelles peuvent être organisées dans les conditions légales</w:t>
      </w:r>
      <w:r w:rsidR="00E725EC" w:rsidRPr="00845896">
        <w:rPr>
          <w:rFonts w:eastAsia="Times New Roman"/>
          <w:sz w:val="20"/>
          <w:szCs w:val="20"/>
          <w:lang w:eastAsia="fr-FR"/>
        </w:rPr>
        <w:t>.</w:t>
      </w:r>
      <w:bookmarkEnd w:id="435"/>
      <w:bookmarkEnd w:id="436"/>
      <w:bookmarkEnd w:id="437"/>
      <w:bookmarkEnd w:id="438"/>
      <w:bookmarkEnd w:id="439"/>
      <w:bookmarkEnd w:id="440"/>
    </w:p>
    <w:p w:rsidR="005968EC" w:rsidRPr="00845896" w:rsidRDefault="005968EC" w:rsidP="005968EC">
      <w:pPr>
        <w:spacing w:after="0" w:line="240" w:lineRule="auto"/>
        <w:outlineLvl w:val="3"/>
        <w:rPr>
          <w:rFonts w:eastAsia="Times New Roman"/>
          <w:sz w:val="20"/>
          <w:szCs w:val="20"/>
          <w:lang w:eastAsia="fr-FR"/>
        </w:rPr>
      </w:pPr>
    </w:p>
    <w:p w:rsidR="005968EC" w:rsidRPr="00845896" w:rsidRDefault="008859D8" w:rsidP="005968EC">
      <w:pPr>
        <w:spacing w:after="0" w:line="240" w:lineRule="auto"/>
        <w:outlineLvl w:val="3"/>
        <w:rPr>
          <w:rFonts w:eastAsia="Times New Roman"/>
          <w:sz w:val="20"/>
          <w:szCs w:val="20"/>
          <w:lang w:eastAsia="fr-FR"/>
        </w:rPr>
      </w:pPr>
      <w:bookmarkStart w:id="441" w:name="_Toc517705684"/>
      <w:bookmarkStart w:id="442" w:name="_Toc517706584"/>
      <w:bookmarkStart w:id="443" w:name="_Toc517706764"/>
      <w:bookmarkStart w:id="444" w:name="_Toc517707935"/>
      <w:bookmarkStart w:id="445" w:name="_Toc517711799"/>
      <w:bookmarkStart w:id="446" w:name="_Toc517712834"/>
      <w:r w:rsidRPr="00845896">
        <w:rPr>
          <w:rFonts w:eastAsia="Times New Roman"/>
          <w:sz w:val="20"/>
          <w:szCs w:val="20"/>
          <w:lang w:eastAsia="fr-FR"/>
        </w:rPr>
        <w:t>L</w:t>
      </w:r>
      <w:r w:rsidR="005968EC" w:rsidRPr="00845896">
        <w:rPr>
          <w:rFonts w:eastAsia="Times New Roman"/>
          <w:sz w:val="20"/>
          <w:szCs w:val="20"/>
          <w:lang w:eastAsia="fr-FR"/>
        </w:rPr>
        <w:t xml:space="preserve">es représentants titulaires </w:t>
      </w:r>
      <w:r w:rsidRPr="00845896">
        <w:rPr>
          <w:rFonts w:eastAsia="Times New Roman"/>
          <w:sz w:val="20"/>
          <w:szCs w:val="20"/>
          <w:lang w:eastAsia="fr-FR"/>
        </w:rPr>
        <w:t>et</w:t>
      </w:r>
      <w:r w:rsidR="005968EC" w:rsidRPr="00845896">
        <w:rPr>
          <w:rFonts w:eastAsia="Times New Roman"/>
          <w:sz w:val="20"/>
          <w:szCs w:val="20"/>
          <w:lang w:eastAsia="fr-FR"/>
        </w:rPr>
        <w:t xml:space="preserve"> suppléants participent à la réunion.</w:t>
      </w:r>
      <w:bookmarkEnd w:id="441"/>
      <w:bookmarkEnd w:id="442"/>
      <w:bookmarkEnd w:id="443"/>
      <w:bookmarkEnd w:id="444"/>
      <w:bookmarkEnd w:id="445"/>
      <w:bookmarkEnd w:id="446"/>
    </w:p>
    <w:p w:rsidR="00AD6330" w:rsidRPr="00845896" w:rsidRDefault="00AD6330" w:rsidP="005968EC">
      <w:pPr>
        <w:spacing w:after="0" w:line="240" w:lineRule="auto"/>
        <w:outlineLvl w:val="3"/>
        <w:rPr>
          <w:rFonts w:eastAsia="Times New Roman"/>
          <w:sz w:val="20"/>
          <w:szCs w:val="20"/>
          <w:lang w:eastAsia="fr-FR"/>
        </w:rPr>
      </w:pPr>
    </w:p>
    <w:p w:rsidR="00AD6330" w:rsidRPr="00845896" w:rsidRDefault="002C24CB" w:rsidP="00AD6330">
      <w:pPr>
        <w:spacing w:after="0" w:line="240" w:lineRule="auto"/>
        <w:jc w:val="both"/>
        <w:rPr>
          <w:rFonts w:eastAsia="Times New Roman"/>
          <w:sz w:val="20"/>
          <w:szCs w:val="20"/>
          <w:lang w:eastAsia="fr-FR"/>
        </w:rPr>
      </w:pPr>
      <w:r w:rsidRPr="00845896">
        <w:rPr>
          <w:rFonts w:eastAsia="Times New Roman"/>
          <w:sz w:val="20"/>
          <w:szCs w:val="20"/>
          <w:lang w:eastAsia="fr-FR"/>
        </w:rPr>
        <w:t xml:space="preserve">Les représentants titulaires </w:t>
      </w:r>
      <w:r w:rsidR="008859D8" w:rsidRPr="00845896">
        <w:rPr>
          <w:rFonts w:eastAsia="Times New Roman"/>
          <w:sz w:val="20"/>
          <w:szCs w:val="20"/>
          <w:lang w:eastAsia="fr-FR"/>
        </w:rPr>
        <w:t xml:space="preserve">et suppléants </w:t>
      </w:r>
      <w:r w:rsidRPr="00845896">
        <w:rPr>
          <w:rFonts w:eastAsia="Times New Roman"/>
          <w:sz w:val="20"/>
          <w:szCs w:val="20"/>
          <w:lang w:eastAsia="fr-FR"/>
        </w:rPr>
        <w:t xml:space="preserve">du </w:t>
      </w:r>
      <w:r w:rsidR="006D4055">
        <w:rPr>
          <w:rFonts w:eastAsia="Times New Roman"/>
          <w:sz w:val="20"/>
          <w:szCs w:val="20"/>
          <w:lang w:eastAsia="fr-FR"/>
        </w:rPr>
        <w:t>Comité Social et Economique</w:t>
      </w:r>
      <w:r w:rsidRPr="00845896">
        <w:rPr>
          <w:rFonts w:eastAsia="Times New Roman"/>
          <w:sz w:val="20"/>
          <w:szCs w:val="20"/>
          <w:lang w:eastAsia="fr-FR"/>
        </w:rPr>
        <w:t xml:space="preserve"> central </w:t>
      </w:r>
      <w:r w:rsidR="008859D8" w:rsidRPr="00845896">
        <w:rPr>
          <w:rFonts w:eastAsia="Times New Roman"/>
          <w:sz w:val="20"/>
          <w:szCs w:val="20"/>
          <w:lang w:eastAsia="fr-FR"/>
        </w:rPr>
        <w:t>ainsi que</w:t>
      </w:r>
      <w:r w:rsidR="002F7504" w:rsidRPr="00845896">
        <w:rPr>
          <w:rFonts w:eastAsia="Times New Roman"/>
          <w:sz w:val="20"/>
          <w:szCs w:val="20"/>
          <w:lang w:eastAsia="fr-FR"/>
        </w:rPr>
        <w:t xml:space="preserve"> les représentants syndicaux</w:t>
      </w:r>
      <w:r w:rsidR="00AD6330" w:rsidRPr="00845896">
        <w:rPr>
          <w:rFonts w:eastAsia="Times New Roman"/>
          <w:sz w:val="20"/>
          <w:szCs w:val="20"/>
          <w:lang w:eastAsia="fr-FR"/>
        </w:rPr>
        <w:t xml:space="preserve"> sont autorisés à tenir, le jour ouvrable précédant la réunion du comité, une réunion préparatoire d’une journée. Le temps correspondant n’est pas imputé sur leur crédit d’heures de membre de </w:t>
      </w:r>
      <w:r w:rsidR="006D4055">
        <w:rPr>
          <w:rFonts w:eastAsia="Times New Roman"/>
          <w:sz w:val="20"/>
          <w:szCs w:val="20"/>
          <w:lang w:eastAsia="fr-FR"/>
        </w:rPr>
        <w:t>Comité Social et Economique</w:t>
      </w:r>
      <w:r w:rsidR="00AD6330" w:rsidRPr="00845896">
        <w:rPr>
          <w:rFonts w:eastAsia="Times New Roman"/>
          <w:sz w:val="20"/>
          <w:szCs w:val="20"/>
          <w:lang w:eastAsia="fr-FR"/>
        </w:rPr>
        <w:t xml:space="preserve"> d’</w:t>
      </w:r>
      <w:r w:rsidR="006D4055">
        <w:rPr>
          <w:rFonts w:eastAsia="Times New Roman"/>
          <w:sz w:val="20"/>
          <w:szCs w:val="20"/>
          <w:lang w:eastAsia="fr-FR"/>
        </w:rPr>
        <w:t>Etablissement</w:t>
      </w:r>
      <w:r w:rsidR="00E725EC" w:rsidRPr="00845896">
        <w:rPr>
          <w:rFonts w:eastAsia="Times New Roman"/>
          <w:sz w:val="20"/>
          <w:szCs w:val="20"/>
          <w:lang w:eastAsia="fr-FR"/>
        </w:rPr>
        <w:t>.</w:t>
      </w:r>
    </w:p>
    <w:p w:rsidR="00B464BB" w:rsidRPr="00845896" w:rsidRDefault="00B464BB" w:rsidP="00AD6330">
      <w:pPr>
        <w:spacing w:after="0" w:line="240" w:lineRule="auto"/>
        <w:jc w:val="both"/>
        <w:rPr>
          <w:rFonts w:eastAsia="Times New Roman"/>
          <w:sz w:val="20"/>
          <w:szCs w:val="20"/>
          <w:lang w:eastAsia="fr-FR"/>
        </w:rPr>
      </w:pPr>
    </w:p>
    <w:p w:rsidR="00B464BB" w:rsidRPr="00845896" w:rsidRDefault="00B464BB" w:rsidP="00AD6330">
      <w:pPr>
        <w:spacing w:after="0" w:line="240" w:lineRule="auto"/>
        <w:jc w:val="both"/>
        <w:rPr>
          <w:rFonts w:eastAsia="Times New Roman"/>
          <w:sz w:val="20"/>
          <w:szCs w:val="20"/>
        </w:rPr>
      </w:pPr>
      <w:r w:rsidRPr="00845896">
        <w:rPr>
          <w:rFonts w:eastAsia="Times New Roman"/>
          <w:sz w:val="20"/>
          <w:szCs w:val="20"/>
        </w:rPr>
        <w:t>Le temps de déplacement est inclus dans cette journée</w:t>
      </w:r>
      <w:r w:rsidR="00AD281E" w:rsidRPr="00845896">
        <w:rPr>
          <w:rFonts w:eastAsia="Times New Roman"/>
          <w:sz w:val="20"/>
          <w:szCs w:val="20"/>
        </w:rPr>
        <w:t>, notamment</w:t>
      </w:r>
      <w:r w:rsidRPr="00845896">
        <w:rPr>
          <w:rFonts w:eastAsia="Times New Roman"/>
          <w:sz w:val="20"/>
          <w:szCs w:val="20"/>
        </w:rPr>
        <w:t xml:space="preserve"> lorsque les conditions de transport (temps de transport, adéquation des horaires aux besoins, horaires de réunion) le permettent.</w:t>
      </w:r>
    </w:p>
    <w:p w:rsidR="005968EC" w:rsidRPr="00845896" w:rsidRDefault="005968EC" w:rsidP="005968EC">
      <w:pPr>
        <w:spacing w:after="0" w:line="240" w:lineRule="auto"/>
        <w:outlineLvl w:val="3"/>
        <w:rPr>
          <w:rFonts w:eastAsia="Times New Roman"/>
          <w:sz w:val="20"/>
          <w:szCs w:val="20"/>
          <w:lang w:eastAsia="fr-FR"/>
        </w:rPr>
      </w:pPr>
    </w:p>
    <w:p w:rsidR="005968EC" w:rsidRPr="00845896" w:rsidRDefault="005968EC" w:rsidP="005968EC">
      <w:pPr>
        <w:spacing w:after="0" w:line="240" w:lineRule="auto"/>
        <w:outlineLvl w:val="3"/>
        <w:rPr>
          <w:rFonts w:eastAsia="Times New Roman"/>
          <w:sz w:val="20"/>
          <w:szCs w:val="20"/>
          <w:lang w:eastAsia="fr-FR"/>
        </w:rPr>
      </w:pPr>
      <w:bookmarkStart w:id="447" w:name="_Toc517705685"/>
      <w:bookmarkStart w:id="448" w:name="_Toc517706585"/>
      <w:bookmarkStart w:id="449" w:name="_Toc517706765"/>
      <w:bookmarkStart w:id="450" w:name="_Toc517707936"/>
      <w:bookmarkStart w:id="451" w:name="_Toc517711800"/>
      <w:bookmarkStart w:id="452" w:name="_Toc517712835"/>
      <w:r w:rsidRPr="00845896">
        <w:rPr>
          <w:rFonts w:eastAsia="Times New Roman"/>
          <w:sz w:val="20"/>
          <w:szCs w:val="20"/>
          <w:lang w:eastAsia="fr-FR"/>
        </w:rPr>
        <w:t>Les réunions sont présidées par l’employeur ou son représentant.</w:t>
      </w:r>
      <w:bookmarkEnd w:id="447"/>
      <w:bookmarkEnd w:id="448"/>
      <w:bookmarkEnd w:id="449"/>
      <w:bookmarkEnd w:id="450"/>
      <w:bookmarkEnd w:id="451"/>
      <w:bookmarkEnd w:id="452"/>
    </w:p>
    <w:p w:rsidR="00E725EC" w:rsidRPr="00845896" w:rsidRDefault="00E725EC" w:rsidP="005968EC">
      <w:pPr>
        <w:spacing w:after="0" w:line="240" w:lineRule="auto"/>
        <w:outlineLvl w:val="3"/>
        <w:rPr>
          <w:rFonts w:eastAsia="Times New Roman"/>
          <w:sz w:val="20"/>
          <w:szCs w:val="20"/>
          <w:lang w:eastAsia="fr-FR"/>
        </w:rPr>
      </w:pPr>
    </w:p>
    <w:p w:rsidR="00E725EC" w:rsidRPr="00845896" w:rsidRDefault="00E725EC" w:rsidP="00E725EC">
      <w:pPr>
        <w:spacing w:after="0" w:line="240" w:lineRule="auto"/>
        <w:outlineLvl w:val="3"/>
        <w:rPr>
          <w:rFonts w:eastAsia="Times New Roman"/>
          <w:sz w:val="20"/>
          <w:szCs w:val="20"/>
          <w:lang w:eastAsia="fr-FR"/>
        </w:rPr>
      </w:pPr>
      <w:bookmarkStart w:id="453" w:name="_Toc517705686"/>
      <w:bookmarkStart w:id="454" w:name="_Toc517706586"/>
      <w:bookmarkStart w:id="455" w:name="_Toc517706766"/>
      <w:bookmarkStart w:id="456" w:name="_Toc517707937"/>
      <w:bookmarkStart w:id="457" w:name="_Toc517711801"/>
      <w:bookmarkStart w:id="458" w:name="_Toc517712836"/>
      <w:r w:rsidRPr="00845896">
        <w:rPr>
          <w:rFonts w:eastAsia="Times New Roman"/>
          <w:sz w:val="20"/>
          <w:szCs w:val="20"/>
          <w:lang w:eastAsia="fr-FR"/>
        </w:rPr>
        <w:t xml:space="preserve">L’employeur ou son représentant peut se faire assister par </w:t>
      </w:r>
      <w:r w:rsidR="0097251B" w:rsidRPr="00845896">
        <w:rPr>
          <w:rFonts w:eastAsia="Times New Roman"/>
          <w:sz w:val="20"/>
          <w:szCs w:val="20"/>
          <w:lang w:eastAsia="fr-FR"/>
        </w:rPr>
        <w:t>trois</w:t>
      </w:r>
      <w:r w:rsidRPr="00845896">
        <w:rPr>
          <w:rFonts w:eastAsia="Times New Roman"/>
          <w:sz w:val="20"/>
          <w:szCs w:val="20"/>
          <w:lang w:eastAsia="fr-FR"/>
        </w:rPr>
        <w:t xml:space="preserve"> salariés de l’entreprise lors des réunions.</w:t>
      </w:r>
      <w:bookmarkEnd w:id="453"/>
      <w:bookmarkEnd w:id="454"/>
      <w:bookmarkEnd w:id="455"/>
      <w:bookmarkEnd w:id="456"/>
      <w:bookmarkEnd w:id="457"/>
      <w:bookmarkEnd w:id="458"/>
    </w:p>
    <w:p w:rsidR="005968EC" w:rsidRPr="00845896" w:rsidRDefault="005968EC" w:rsidP="005968EC">
      <w:pPr>
        <w:spacing w:after="0" w:line="240" w:lineRule="auto"/>
        <w:outlineLvl w:val="3"/>
        <w:rPr>
          <w:rFonts w:eastAsia="Times New Roman"/>
          <w:sz w:val="20"/>
          <w:szCs w:val="20"/>
          <w:lang w:eastAsia="fr-FR"/>
        </w:rPr>
      </w:pPr>
    </w:p>
    <w:p w:rsidR="00F25B7C" w:rsidRPr="00845896" w:rsidRDefault="00F25B7C" w:rsidP="00F25B7C">
      <w:pPr>
        <w:spacing w:after="0" w:line="240" w:lineRule="auto"/>
        <w:outlineLvl w:val="3"/>
        <w:rPr>
          <w:rFonts w:eastAsia="Times New Roman"/>
          <w:sz w:val="20"/>
          <w:szCs w:val="20"/>
          <w:lang w:eastAsia="fr-FR"/>
        </w:rPr>
      </w:pPr>
      <w:bookmarkStart w:id="459" w:name="_Toc517705687"/>
      <w:bookmarkStart w:id="460" w:name="_Toc517706587"/>
      <w:bookmarkStart w:id="461" w:name="_Toc517706767"/>
      <w:bookmarkStart w:id="462" w:name="_Toc517707938"/>
      <w:bookmarkStart w:id="463" w:name="_Toc517711802"/>
      <w:bookmarkStart w:id="464" w:name="_Toc517712837"/>
      <w:r w:rsidRPr="00845896">
        <w:rPr>
          <w:rFonts w:eastAsia="Times New Roman"/>
          <w:sz w:val="20"/>
          <w:szCs w:val="20"/>
          <w:lang w:eastAsia="fr-FR"/>
        </w:rPr>
        <w:t>Les parties s’accordent à considérer que les réunions doivent être d’une durée raisonnable, permettant de traiter les sujets à l’ordre du jour sans pour autant reproduire l’intégralité des échanges ayant eu lieu dans le cadre des commissions.</w:t>
      </w:r>
      <w:bookmarkEnd w:id="459"/>
      <w:bookmarkEnd w:id="460"/>
      <w:bookmarkEnd w:id="461"/>
      <w:bookmarkEnd w:id="462"/>
      <w:bookmarkEnd w:id="463"/>
      <w:bookmarkEnd w:id="464"/>
    </w:p>
    <w:p w:rsidR="007C42DD" w:rsidRDefault="00E725EC" w:rsidP="008066DF">
      <w:pPr>
        <w:spacing w:after="0" w:line="240" w:lineRule="auto"/>
        <w:jc w:val="both"/>
        <w:rPr>
          <w:rFonts w:eastAsia="Times New Roman"/>
          <w:sz w:val="20"/>
          <w:szCs w:val="20"/>
          <w:lang w:eastAsia="fr-FR"/>
        </w:rPr>
      </w:pPr>
      <w:r w:rsidRPr="00845896">
        <w:rPr>
          <w:rFonts w:eastAsia="Times New Roman"/>
          <w:sz w:val="20"/>
          <w:szCs w:val="20"/>
          <w:lang w:eastAsia="fr-FR"/>
        </w:rPr>
        <w:t xml:space="preserve">Lorsque la nature des sujets à l’ordre du jour et la durée prévisible de la réunion le permettent, sur accord du </w:t>
      </w:r>
      <w:r w:rsidR="00AD281E" w:rsidRPr="00845896">
        <w:rPr>
          <w:rFonts w:eastAsia="Times New Roman"/>
          <w:sz w:val="20"/>
          <w:szCs w:val="20"/>
          <w:lang w:eastAsia="fr-FR"/>
        </w:rPr>
        <w:t>S</w:t>
      </w:r>
      <w:r w:rsidRPr="00845896">
        <w:rPr>
          <w:rFonts w:eastAsia="Times New Roman"/>
          <w:sz w:val="20"/>
          <w:szCs w:val="20"/>
          <w:lang w:eastAsia="fr-FR"/>
        </w:rPr>
        <w:t xml:space="preserve">ecrétaire et du Président, et sauf opposition de la majorité des élus titulaires, la réunion plénière du comité peut être exceptionnellement </w:t>
      </w:r>
      <w:r w:rsidR="007C42DD">
        <w:rPr>
          <w:rFonts w:eastAsia="Times New Roman"/>
          <w:sz w:val="20"/>
          <w:szCs w:val="20"/>
          <w:lang w:eastAsia="fr-FR"/>
        </w:rPr>
        <w:t>organisée par visio conférence.</w:t>
      </w:r>
    </w:p>
    <w:p w:rsidR="008066DF" w:rsidRPr="007C42DD" w:rsidRDefault="008066DF" w:rsidP="008066DF">
      <w:pPr>
        <w:spacing w:after="0" w:line="240" w:lineRule="auto"/>
        <w:jc w:val="both"/>
        <w:rPr>
          <w:rFonts w:eastAsia="Times New Roman"/>
          <w:sz w:val="20"/>
          <w:szCs w:val="20"/>
          <w:lang w:eastAsia="fr-FR"/>
        </w:rPr>
      </w:pPr>
    </w:p>
    <w:p w:rsidR="005968EC" w:rsidRPr="00845896" w:rsidRDefault="005968EC" w:rsidP="005968EC">
      <w:pPr>
        <w:spacing w:after="0" w:line="240" w:lineRule="auto"/>
        <w:outlineLvl w:val="3"/>
        <w:rPr>
          <w:rFonts w:eastAsia="Times New Roman"/>
          <w:b/>
          <w:sz w:val="20"/>
          <w:szCs w:val="20"/>
          <w:lang w:eastAsia="fr-FR"/>
        </w:rPr>
      </w:pPr>
      <w:bookmarkStart w:id="465" w:name="_Toc517705688"/>
      <w:bookmarkStart w:id="466" w:name="_Toc517706588"/>
      <w:bookmarkStart w:id="467" w:name="_Toc517706768"/>
      <w:bookmarkStart w:id="468" w:name="_Toc517707939"/>
      <w:bookmarkStart w:id="469" w:name="_Toc517711803"/>
      <w:bookmarkStart w:id="470" w:name="_Toc517712838"/>
      <w:r w:rsidRPr="00845896">
        <w:rPr>
          <w:rFonts w:eastAsia="Times New Roman"/>
          <w:b/>
          <w:sz w:val="20"/>
          <w:szCs w:val="20"/>
          <w:lang w:eastAsia="fr-FR"/>
        </w:rPr>
        <w:t>Proc</w:t>
      </w:r>
      <w:r w:rsidRPr="00845896">
        <w:rPr>
          <w:rFonts w:eastAsia="Times New Roman" w:hint="eastAsia"/>
          <w:b/>
          <w:sz w:val="20"/>
          <w:szCs w:val="20"/>
          <w:lang w:eastAsia="fr-FR"/>
        </w:rPr>
        <w:t>è</w:t>
      </w:r>
      <w:r w:rsidRPr="00845896">
        <w:rPr>
          <w:rFonts w:eastAsia="Times New Roman"/>
          <w:b/>
          <w:sz w:val="20"/>
          <w:szCs w:val="20"/>
          <w:lang w:eastAsia="fr-FR"/>
        </w:rPr>
        <w:t>s-verbal de r</w:t>
      </w:r>
      <w:r w:rsidRPr="00845896">
        <w:rPr>
          <w:rFonts w:eastAsia="Times New Roman" w:hint="eastAsia"/>
          <w:b/>
          <w:sz w:val="20"/>
          <w:szCs w:val="20"/>
          <w:lang w:eastAsia="fr-FR"/>
        </w:rPr>
        <w:t>é</w:t>
      </w:r>
      <w:r w:rsidRPr="00845896">
        <w:rPr>
          <w:rFonts w:eastAsia="Times New Roman"/>
          <w:b/>
          <w:sz w:val="20"/>
          <w:szCs w:val="20"/>
          <w:lang w:eastAsia="fr-FR"/>
        </w:rPr>
        <w:t>union</w:t>
      </w:r>
      <w:bookmarkEnd w:id="465"/>
      <w:bookmarkEnd w:id="466"/>
      <w:bookmarkEnd w:id="467"/>
      <w:bookmarkEnd w:id="468"/>
      <w:bookmarkEnd w:id="469"/>
      <w:bookmarkEnd w:id="470"/>
    </w:p>
    <w:p w:rsidR="005968EC" w:rsidRPr="00845896" w:rsidRDefault="005968EC" w:rsidP="005968EC">
      <w:pPr>
        <w:spacing w:after="0" w:line="240" w:lineRule="auto"/>
        <w:outlineLvl w:val="3"/>
        <w:rPr>
          <w:rFonts w:eastAsia="Times New Roman"/>
          <w:b/>
          <w:sz w:val="20"/>
          <w:szCs w:val="20"/>
          <w:lang w:eastAsia="fr-FR"/>
        </w:rPr>
      </w:pPr>
    </w:p>
    <w:p w:rsidR="005968EC" w:rsidRPr="00845896" w:rsidRDefault="005968EC" w:rsidP="005968EC">
      <w:pPr>
        <w:spacing w:after="0" w:line="240" w:lineRule="auto"/>
        <w:outlineLvl w:val="3"/>
        <w:rPr>
          <w:rFonts w:eastAsia="Times New Roman"/>
          <w:sz w:val="20"/>
          <w:szCs w:val="20"/>
          <w:lang w:eastAsia="fr-FR"/>
        </w:rPr>
      </w:pPr>
      <w:bookmarkStart w:id="471" w:name="_Toc517705689"/>
      <w:bookmarkStart w:id="472" w:name="_Toc517706589"/>
      <w:bookmarkStart w:id="473" w:name="_Toc517706769"/>
      <w:bookmarkStart w:id="474" w:name="_Toc517707940"/>
      <w:bookmarkStart w:id="475" w:name="_Toc517711804"/>
      <w:bookmarkStart w:id="476" w:name="_Toc517712839"/>
      <w:r w:rsidRPr="00845896">
        <w:rPr>
          <w:rFonts w:eastAsia="Times New Roman"/>
          <w:sz w:val="20"/>
          <w:szCs w:val="20"/>
          <w:lang w:eastAsia="fr-FR"/>
        </w:rPr>
        <w:t xml:space="preserve">Un procès-verbal de réunion, </w:t>
      </w:r>
      <w:r w:rsidR="00B234EA" w:rsidRPr="00845896">
        <w:rPr>
          <w:rFonts w:eastAsia="Times New Roman"/>
          <w:sz w:val="20"/>
          <w:szCs w:val="20"/>
          <w:lang w:eastAsia="fr-FR"/>
        </w:rPr>
        <w:t>reprenant l’essentiel des débats</w:t>
      </w:r>
      <w:r w:rsidRPr="00845896">
        <w:rPr>
          <w:rFonts w:eastAsia="Times New Roman"/>
          <w:sz w:val="20"/>
          <w:szCs w:val="20"/>
          <w:lang w:eastAsia="fr-FR"/>
        </w:rPr>
        <w:t xml:space="preserve">, est établi sous l’autorité du </w:t>
      </w:r>
      <w:r w:rsidR="00AD281E" w:rsidRPr="00845896">
        <w:rPr>
          <w:rFonts w:eastAsia="Times New Roman"/>
          <w:sz w:val="20"/>
          <w:szCs w:val="20"/>
          <w:lang w:eastAsia="fr-FR"/>
        </w:rPr>
        <w:t>Secrétaire</w:t>
      </w:r>
      <w:r w:rsidRPr="00845896">
        <w:rPr>
          <w:rFonts w:eastAsia="Times New Roman"/>
          <w:sz w:val="20"/>
          <w:szCs w:val="20"/>
          <w:lang w:eastAsia="fr-FR"/>
        </w:rPr>
        <w:t>, en lien avec le Président.</w:t>
      </w:r>
      <w:bookmarkEnd w:id="471"/>
      <w:bookmarkEnd w:id="472"/>
      <w:bookmarkEnd w:id="473"/>
      <w:bookmarkEnd w:id="474"/>
      <w:bookmarkEnd w:id="475"/>
      <w:bookmarkEnd w:id="476"/>
    </w:p>
    <w:p w:rsidR="009D2CE5" w:rsidRPr="00845896" w:rsidRDefault="009D2CE5" w:rsidP="005968EC">
      <w:pPr>
        <w:spacing w:after="0" w:line="240" w:lineRule="auto"/>
        <w:outlineLvl w:val="3"/>
        <w:rPr>
          <w:rFonts w:eastAsia="Times New Roman"/>
          <w:sz w:val="20"/>
          <w:szCs w:val="20"/>
          <w:lang w:eastAsia="fr-FR"/>
        </w:rPr>
      </w:pPr>
    </w:p>
    <w:p w:rsidR="009D2CE5" w:rsidRPr="00845896" w:rsidRDefault="009D2CE5" w:rsidP="008066DF">
      <w:pPr>
        <w:autoSpaceDE w:val="0"/>
        <w:autoSpaceDN w:val="0"/>
        <w:adjustRightInd w:val="0"/>
        <w:spacing w:after="0" w:line="240" w:lineRule="auto"/>
        <w:jc w:val="both"/>
        <w:rPr>
          <w:rFonts w:eastAsia="Times New Roman"/>
          <w:sz w:val="20"/>
          <w:szCs w:val="20"/>
          <w:lang w:eastAsia="fr-FR"/>
        </w:rPr>
      </w:pPr>
      <w:r w:rsidRPr="00845896">
        <w:rPr>
          <w:rFonts w:eastAsia="Times New Roman"/>
          <w:sz w:val="20"/>
          <w:szCs w:val="20"/>
          <w:lang w:eastAsia="fr-FR"/>
        </w:rPr>
        <w:t>La prise de note et la rédaction du procès-verbal sont assuré</w:t>
      </w:r>
      <w:r w:rsidR="0073724F" w:rsidRPr="00845896">
        <w:rPr>
          <w:rFonts w:eastAsia="Times New Roman"/>
          <w:sz w:val="20"/>
          <w:szCs w:val="20"/>
          <w:lang w:eastAsia="fr-FR"/>
        </w:rPr>
        <w:t>e</w:t>
      </w:r>
      <w:r w:rsidRPr="00845896">
        <w:rPr>
          <w:rFonts w:eastAsia="Times New Roman"/>
          <w:sz w:val="20"/>
          <w:szCs w:val="20"/>
          <w:lang w:eastAsia="fr-FR"/>
        </w:rPr>
        <w:t xml:space="preserve">s par une entreprise extérieure dont le coût est pris en charge par l’entreprise. Le projet est adressé au Secrétaire qui le transmet aux membres du </w:t>
      </w:r>
      <w:r w:rsidR="006D4055">
        <w:rPr>
          <w:rFonts w:eastAsia="Times New Roman"/>
          <w:sz w:val="20"/>
          <w:szCs w:val="20"/>
          <w:lang w:eastAsia="fr-FR"/>
        </w:rPr>
        <w:t>Comité Social et Economique</w:t>
      </w:r>
      <w:r w:rsidRPr="00845896">
        <w:rPr>
          <w:rFonts w:eastAsia="Times New Roman"/>
          <w:sz w:val="20"/>
          <w:szCs w:val="20"/>
          <w:lang w:eastAsia="fr-FR"/>
        </w:rPr>
        <w:t xml:space="preserve"> central </w:t>
      </w:r>
      <w:r w:rsidR="004C4CE4" w:rsidRPr="00845896">
        <w:rPr>
          <w:rFonts w:eastAsia="Times New Roman"/>
          <w:sz w:val="20"/>
          <w:szCs w:val="20"/>
          <w:lang w:eastAsia="fr-FR"/>
        </w:rPr>
        <w:t xml:space="preserve">et au Président </w:t>
      </w:r>
      <w:r w:rsidR="008066DF">
        <w:rPr>
          <w:rFonts w:eastAsia="Times New Roman"/>
          <w:sz w:val="20"/>
          <w:szCs w:val="20"/>
          <w:lang w:eastAsia="fr-FR"/>
        </w:rPr>
        <w:t xml:space="preserve">pour recueil des observations. </w:t>
      </w:r>
    </w:p>
    <w:p w:rsidR="00502F44" w:rsidRPr="00845896" w:rsidRDefault="00502F44" w:rsidP="005968EC">
      <w:pPr>
        <w:spacing w:after="0" w:line="240" w:lineRule="auto"/>
        <w:outlineLvl w:val="3"/>
        <w:rPr>
          <w:rFonts w:eastAsia="Times New Roman"/>
          <w:sz w:val="20"/>
          <w:szCs w:val="20"/>
          <w:lang w:eastAsia="fr-FR"/>
        </w:rPr>
      </w:pPr>
    </w:p>
    <w:p w:rsidR="00502F44" w:rsidRPr="00845896" w:rsidRDefault="00502F44" w:rsidP="007C42DD">
      <w:pPr>
        <w:pStyle w:val="Titre5"/>
      </w:pPr>
      <w:bookmarkStart w:id="477" w:name="_Toc517705690"/>
      <w:bookmarkStart w:id="478" w:name="_Toc517712840"/>
      <w:r w:rsidRPr="00845896">
        <w:rPr>
          <w:caps/>
        </w:rPr>
        <w:t>1</w:t>
      </w:r>
      <w:r w:rsidR="008A721F" w:rsidRPr="00845896">
        <w:rPr>
          <w:caps/>
        </w:rPr>
        <w:t>8</w:t>
      </w:r>
      <w:r w:rsidRPr="00845896">
        <w:rPr>
          <w:caps/>
        </w:rPr>
        <w:t>.</w:t>
      </w:r>
      <w:r w:rsidR="00386CA1" w:rsidRPr="00845896">
        <w:rPr>
          <w:caps/>
        </w:rPr>
        <w:t>2</w:t>
      </w:r>
      <w:r w:rsidRPr="00845896">
        <w:rPr>
          <w:caps/>
        </w:rPr>
        <w:t xml:space="preserve"> </w:t>
      </w:r>
      <w:r w:rsidRPr="00845896">
        <w:rPr>
          <w:rFonts w:hint="eastAsia"/>
          <w14:shadow w14:blurRad="50800" w14:dist="38100" w14:dir="2700000" w14:sx="100000" w14:sy="100000" w14:kx="0" w14:ky="0" w14:algn="tl">
            <w14:srgbClr w14:val="000000">
              <w14:alpha w14:val="60000"/>
            </w14:srgbClr>
          </w14:shadow>
        </w:rPr>
        <w:t>–</w:t>
      </w:r>
      <w:r w:rsidRPr="00845896">
        <w:rPr>
          <w:caps/>
        </w:rPr>
        <w:t xml:space="preserve"> </w:t>
      </w:r>
      <w:r w:rsidRPr="00845896">
        <w:t xml:space="preserve">Réunions des commissions du </w:t>
      </w:r>
      <w:r w:rsidR="006D4055">
        <w:t>Comité Social et Economique</w:t>
      </w:r>
      <w:r w:rsidRPr="00845896">
        <w:t xml:space="preserve"> central</w:t>
      </w:r>
      <w:bookmarkEnd w:id="477"/>
      <w:bookmarkEnd w:id="478"/>
    </w:p>
    <w:p w:rsidR="00502F44" w:rsidRPr="00845896" w:rsidRDefault="00502F44" w:rsidP="005968EC">
      <w:pPr>
        <w:spacing w:after="0" w:line="240" w:lineRule="auto"/>
        <w:outlineLvl w:val="3"/>
        <w:rPr>
          <w:rFonts w:eastAsia="Times New Roman"/>
          <w:sz w:val="20"/>
          <w:szCs w:val="20"/>
          <w:lang w:eastAsia="fr-FR"/>
        </w:rPr>
      </w:pPr>
    </w:p>
    <w:p w:rsidR="00502F44" w:rsidRPr="00845896" w:rsidRDefault="00502F44" w:rsidP="00502F44">
      <w:pPr>
        <w:spacing w:after="0" w:line="240" w:lineRule="auto"/>
        <w:jc w:val="both"/>
        <w:rPr>
          <w:rFonts w:eastAsia="Times New Roman"/>
          <w:sz w:val="20"/>
          <w:szCs w:val="20"/>
        </w:rPr>
      </w:pPr>
      <w:r w:rsidRPr="00845896">
        <w:rPr>
          <w:rFonts w:eastAsia="Times New Roman"/>
          <w:sz w:val="20"/>
          <w:szCs w:val="20"/>
        </w:rPr>
        <w:t>Les membres des commissions du</w:t>
      </w:r>
      <w:r w:rsidRPr="00845896">
        <w:rPr>
          <w:sz w:val="20"/>
          <w:szCs w:val="20"/>
        </w:rPr>
        <w:t xml:space="preserve"> </w:t>
      </w:r>
      <w:r w:rsidR="006D4055">
        <w:rPr>
          <w:rFonts w:eastAsia="Times New Roman"/>
          <w:sz w:val="20"/>
          <w:szCs w:val="20"/>
        </w:rPr>
        <w:t>Comité Social et Economique</w:t>
      </w:r>
      <w:r w:rsidRPr="00845896">
        <w:rPr>
          <w:rFonts w:eastAsia="Times New Roman"/>
          <w:sz w:val="20"/>
          <w:szCs w:val="20"/>
        </w:rPr>
        <w:t xml:space="preserve"> central sont autorisés à tenir une réunion préparatoire d’une durée équivalente à la durée de la commission et au maximum d’une journée.</w:t>
      </w:r>
    </w:p>
    <w:p w:rsidR="00502F44" w:rsidRPr="00845896" w:rsidRDefault="00502F44" w:rsidP="00502F44">
      <w:pPr>
        <w:spacing w:after="0" w:line="240" w:lineRule="auto"/>
        <w:jc w:val="both"/>
        <w:rPr>
          <w:rFonts w:eastAsia="Times New Roman"/>
          <w:sz w:val="20"/>
          <w:szCs w:val="20"/>
        </w:rPr>
      </w:pPr>
    </w:p>
    <w:p w:rsidR="00502F44" w:rsidRPr="00845896" w:rsidRDefault="00502F44" w:rsidP="00502F44">
      <w:pPr>
        <w:spacing w:after="0" w:line="240" w:lineRule="auto"/>
        <w:jc w:val="both"/>
        <w:rPr>
          <w:rFonts w:eastAsia="Times New Roman"/>
          <w:sz w:val="20"/>
          <w:szCs w:val="20"/>
        </w:rPr>
      </w:pPr>
      <w:r w:rsidRPr="00845896">
        <w:rPr>
          <w:rFonts w:eastAsia="Times New Roman"/>
          <w:sz w:val="20"/>
          <w:szCs w:val="20"/>
        </w:rPr>
        <w:t xml:space="preserve">Cette réunion a lieu, sauf circonstances exceptionnelles, le jour même ou le jour précédant la réunion de la </w:t>
      </w:r>
      <w:r w:rsidR="0073724F" w:rsidRPr="00845896">
        <w:rPr>
          <w:rFonts w:eastAsia="Times New Roman"/>
          <w:sz w:val="20"/>
          <w:szCs w:val="20"/>
        </w:rPr>
        <w:t>commission</w:t>
      </w:r>
      <w:r w:rsidRPr="00845896">
        <w:rPr>
          <w:rFonts w:eastAsia="Times New Roman"/>
          <w:sz w:val="20"/>
          <w:szCs w:val="20"/>
        </w:rPr>
        <w:t xml:space="preserve">. </w:t>
      </w:r>
    </w:p>
    <w:p w:rsidR="00502F44" w:rsidRPr="00845896" w:rsidRDefault="00502F44" w:rsidP="00502F44">
      <w:pPr>
        <w:spacing w:after="0" w:line="240" w:lineRule="auto"/>
        <w:jc w:val="both"/>
        <w:rPr>
          <w:rFonts w:eastAsia="Times New Roman"/>
          <w:sz w:val="20"/>
          <w:szCs w:val="20"/>
        </w:rPr>
      </w:pPr>
    </w:p>
    <w:p w:rsidR="00502F44" w:rsidRPr="00845896" w:rsidRDefault="00502F44" w:rsidP="00502F44">
      <w:pPr>
        <w:spacing w:after="0" w:line="240" w:lineRule="auto"/>
        <w:jc w:val="both"/>
        <w:rPr>
          <w:rFonts w:eastAsia="Times New Roman"/>
          <w:sz w:val="20"/>
          <w:szCs w:val="20"/>
        </w:rPr>
      </w:pPr>
      <w:r w:rsidRPr="00845896">
        <w:rPr>
          <w:rFonts w:eastAsia="Times New Roman"/>
          <w:sz w:val="20"/>
          <w:szCs w:val="20"/>
        </w:rPr>
        <w:t>Le temps de déplacement est inclus dans cette journée</w:t>
      </w:r>
      <w:r w:rsidR="00B234EA" w:rsidRPr="00845896">
        <w:rPr>
          <w:rFonts w:eastAsia="Times New Roman"/>
          <w:sz w:val="20"/>
          <w:szCs w:val="20"/>
        </w:rPr>
        <w:t>, notamment</w:t>
      </w:r>
      <w:r w:rsidRPr="00845896">
        <w:rPr>
          <w:rFonts w:eastAsia="Times New Roman"/>
          <w:sz w:val="20"/>
          <w:szCs w:val="20"/>
        </w:rPr>
        <w:t xml:space="preserve"> lorsque les conditions de transport (temps de transport, adéquation des horaires aux besoins, horaires de réunion) le permettent.</w:t>
      </w:r>
    </w:p>
    <w:p w:rsidR="00502F44" w:rsidRPr="00845896" w:rsidRDefault="00502F44" w:rsidP="00502F44">
      <w:pPr>
        <w:spacing w:after="0" w:line="240" w:lineRule="auto"/>
        <w:jc w:val="both"/>
        <w:rPr>
          <w:rFonts w:eastAsia="Times New Roman"/>
          <w:sz w:val="20"/>
          <w:szCs w:val="20"/>
        </w:rPr>
      </w:pPr>
    </w:p>
    <w:p w:rsidR="00502F44" w:rsidRPr="00845896" w:rsidRDefault="00502F44" w:rsidP="00502F44">
      <w:pPr>
        <w:spacing w:after="0" w:line="240" w:lineRule="auto"/>
        <w:jc w:val="both"/>
        <w:rPr>
          <w:rFonts w:eastAsia="Times New Roman"/>
          <w:sz w:val="20"/>
          <w:szCs w:val="20"/>
        </w:rPr>
      </w:pPr>
      <w:r w:rsidRPr="00845896">
        <w:rPr>
          <w:rFonts w:eastAsia="Times New Roman"/>
          <w:sz w:val="20"/>
          <w:szCs w:val="20"/>
        </w:rPr>
        <w:t xml:space="preserve">Le temps passé à cette réunion est considéré comme du temps de travail effectif et n’est décompté </w:t>
      </w:r>
      <w:r w:rsidR="00B234EA" w:rsidRPr="00845896">
        <w:rPr>
          <w:rFonts w:eastAsia="Times New Roman"/>
          <w:sz w:val="20"/>
          <w:szCs w:val="20"/>
        </w:rPr>
        <w:t xml:space="preserve">d’aucun </w:t>
      </w:r>
      <w:r w:rsidRPr="00845896">
        <w:rPr>
          <w:rFonts w:eastAsia="Times New Roman"/>
          <w:sz w:val="20"/>
          <w:szCs w:val="20"/>
        </w:rPr>
        <w:t>des crédits d’heures de délégation dont les représentants du personnel et les représentants syndicaux peuvent disposer</w:t>
      </w:r>
      <w:r w:rsidR="00B234EA" w:rsidRPr="00845896">
        <w:rPr>
          <w:rFonts w:eastAsia="Times New Roman"/>
          <w:sz w:val="20"/>
          <w:szCs w:val="20"/>
        </w:rPr>
        <w:t xml:space="preserve"> dans le </w:t>
      </w:r>
      <w:r w:rsidR="006D4055">
        <w:rPr>
          <w:rFonts w:eastAsia="Times New Roman"/>
          <w:sz w:val="20"/>
          <w:szCs w:val="20"/>
        </w:rPr>
        <w:t>Comité Social et Economique</w:t>
      </w:r>
      <w:r w:rsidR="00B234EA" w:rsidRPr="00845896">
        <w:rPr>
          <w:rFonts w:eastAsia="Times New Roman"/>
          <w:sz w:val="20"/>
          <w:szCs w:val="20"/>
        </w:rPr>
        <w:t xml:space="preserve"> d’</w:t>
      </w:r>
      <w:r w:rsidR="006D4055">
        <w:rPr>
          <w:rFonts w:eastAsia="Times New Roman"/>
          <w:sz w:val="20"/>
          <w:szCs w:val="20"/>
        </w:rPr>
        <w:t>Etablissement</w:t>
      </w:r>
      <w:r w:rsidR="00B234EA" w:rsidRPr="00845896">
        <w:rPr>
          <w:rFonts w:eastAsia="Times New Roman"/>
          <w:sz w:val="20"/>
          <w:szCs w:val="20"/>
        </w:rPr>
        <w:t xml:space="preserve"> et de ses commissions</w:t>
      </w:r>
      <w:r w:rsidRPr="00845896">
        <w:rPr>
          <w:rFonts w:eastAsia="Times New Roman"/>
          <w:sz w:val="20"/>
          <w:szCs w:val="20"/>
        </w:rPr>
        <w:t>.</w:t>
      </w:r>
    </w:p>
    <w:p w:rsidR="00502F44" w:rsidRPr="00845896" w:rsidRDefault="00502F44" w:rsidP="00502F44">
      <w:pPr>
        <w:shd w:val="clear" w:color="auto" w:fill="FFFFFF"/>
        <w:adjustRightInd w:val="0"/>
        <w:spacing w:after="0" w:line="240" w:lineRule="auto"/>
        <w:jc w:val="both"/>
        <w:rPr>
          <w:rFonts w:eastAsia="Times New Roman"/>
          <w:sz w:val="20"/>
          <w:szCs w:val="20"/>
        </w:rPr>
      </w:pPr>
    </w:p>
    <w:p w:rsidR="001E600D" w:rsidRDefault="001E600D" w:rsidP="00502F44">
      <w:pPr>
        <w:shd w:val="clear" w:color="auto" w:fill="FFFFFF"/>
        <w:adjustRightInd w:val="0"/>
        <w:spacing w:after="0" w:line="240" w:lineRule="auto"/>
        <w:jc w:val="both"/>
        <w:rPr>
          <w:rFonts w:eastAsia="Times New Roman"/>
          <w:b/>
          <w:i/>
          <w:sz w:val="20"/>
          <w:szCs w:val="20"/>
        </w:rPr>
      </w:pPr>
    </w:p>
    <w:p w:rsidR="001E600D" w:rsidRDefault="001E600D" w:rsidP="00502F44">
      <w:pPr>
        <w:shd w:val="clear" w:color="auto" w:fill="FFFFFF"/>
        <w:adjustRightInd w:val="0"/>
        <w:spacing w:after="0" w:line="240" w:lineRule="auto"/>
        <w:jc w:val="both"/>
        <w:rPr>
          <w:rFonts w:eastAsia="Times New Roman"/>
          <w:b/>
          <w:i/>
          <w:sz w:val="20"/>
          <w:szCs w:val="20"/>
        </w:rPr>
      </w:pPr>
    </w:p>
    <w:p w:rsidR="00502F44" w:rsidRPr="00845896" w:rsidRDefault="00502F44" w:rsidP="00502F44">
      <w:pPr>
        <w:shd w:val="clear" w:color="auto" w:fill="FFFFFF"/>
        <w:adjustRightInd w:val="0"/>
        <w:spacing w:after="0" w:line="240" w:lineRule="auto"/>
        <w:jc w:val="both"/>
        <w:rPr>
          <w:rFonts w:eastAsia="Times New Roman"/>
          <w:b/>
          <w:i/>
          <w:sz w:val="20"/>
          <w:szCs w:val="20"/>
        </w:rPr>
      </w:pPr>
      <w:r w:rsidRPr="00845896">
        <w:rPr>
          <w:rFonts w:eastAsia="Times New Roman"/>
          <w:b/>
          <w:i/>
          <w:sz w:val="20"/>
          <w:szCs w:val="20"/>
        </w:rPr>
        <w:lastRenderedPageBreak/>
        <w:t xml:space="preserve">Réunion de travail faisant suite à la </w:t>
      </w:r>
      <w:r w:rsidR="00843AAE" w:rsidRPr="00845896">
        <w:rPr>
          <w:rFonts w:eastAsia="Times New Roman"/>
          <w:b/>
          <w:i/>
          <w:sz w:val="20"/>
          <w:szCs w:val="20"/>
        </w:rPr>
        <w:t>COMECO Business</w:t>
      </w:r>
    </w:p>
    <w:p w:rsidR="00502F44" w:rsidRPr="00845896" w:rsidRDefault="00502F44" w:rsidP="00502F44">
      <w:pPr>
        <w:shd w:val="clear" w:color="auto" w:fill="FFFFFF"/>
        <w:adjustRightInd w:val="0"/>
        <w:spacing w:after="0" w:line="240" w:lineRule="auto"/>
        <w:jc w:val="both"/>
        <w:rPr>
          <w:rFonts w:eastAsia="Times New Roman"/>
          <w:sz w:val="20"/>
          <w:szCs w:val="20"/>
        </w:rPr>
      </w:pPr>
    </w:p>
    <w:p w:rsidR="00502F44" w:rsidRPr="00845896" w:rsidRDefault="00502F44" w:rsidP="00502F44">
      <w:pPr>
        <w:shd w:val="clear" w:color="auto" w:fill="FFFFFF"/>
        <w:adjustRightInd w:val="0"/>
        <w:spacing w:after="0" w:line="240" w:lineRule="auto"/>
        <w:jc w:val="both"/>
        <w:rPr>
          <w:rFonts w:eastAsia="Times New Roman"/>
          <w:sz w:val="20"/>
          <w:szCs w:val="20"/>
        </w:rPr>
      </w:pPr>
      <w:r w:rsidRPr="00845896">
        <w:rPr>
          <w:rFonts w:eastAsia="Times New Roman"/>
          <w:sz w:val="20"/>
          <w:szCs w:val="20"/>
        </w:rPr>
        <w:t>Les membres de la COMECO</w:t>
      </w:r>
      <w:r w:rsidR="00A765F7" w:rsidRPr="00845896">
        <w:rPr>
          <w:rFonts w:eastAsia="Times New Roman"/>
          <w:sz w:val="20"/>
          <w:szCs w:val="20"/>
        </w:rPr>
        <w:t>,</w:t>
      </w:r>
      <w:r w:rsidRPr="00845896">
        <w:rPr>
          <w:rFonts w:eastAsia="Times New Roman"/>
          <w:sz w:val="20"/>
          <w:szCs w:val="20"/>
        </w:rPr>
        <w:t xml:space="preserve"> les représentants syndicaux </w:t>
      </w:r>
      <w:r w:rsidR="00A765F7" w:rsidRPr="00845896">
        <w:rPr>
          <w:rFonts w:eastAsia="Times New Roman"/>
          <w:sz w:val="20"/>
          <w:szCs w:val="20"/>
        </w:rPr>
        <w:t xml:space="preserve">et les délégués syndicaux centraux </w:t>
      </w:r>
      <w:r w:rsidRPr="00845896">
        <w:rPr>
          <w:rFonts w:eastAsia="Times New Roman"/>
          <w:sz w:val="20"/>
          <w:szCs w:val="20"/>
        </w:rPr>
        <w:t xml:space="preserve">convoqués à une </w:t>
      </w:r>
      <w:r w:rsidR="00843AAE" w:rsidRPr="00845896">
        <w:rPr>
          <w:rFonts w:eastAsia="Times New Roman"/>
          <w:sz w:val="20"/>
          <w:szCs w:val="20"/>
        </w:rPr>
        <w:t>COMECO Business</w:t>
      </w:r>
      <w:r w:rsidRPr="00845896">
        <w:rPr>
          <w:rFonts w:eastAsia="Times New Roman"/>
          <w:sz w:val="20"/>
          <w:szCs w:val="20"/>
        </w:rPr>
        <w:t xml:space="preserve"> sont autorisés à tenir, à leur demande et en complément de la réunion préparatoire visée ci-dessus, une réunion de travail faisant suite à la </w:t>
      </w:r>
      <w:r w:rsidR="00843AAE" w:rsidRPr="00845896">
        <w:rPr>
          <w:rFonts w:eastAsia="Times New Roman"/>
          <w:sz w:val="20"/>
          <w:szCs w:val="20"/>
        </w:rPr>
        <w:t>COMECO Business</w:t>
      </w:r>
      <w:r w:rsidRPr="00845896">
        <w:rPr>
          <w:rFonts w:eastAsia="Times New Roman"/>
          <w:sz w:val="20"/>
          <w:szCs w:val="20"/>
        </w:rPr>
        <w:t>.</w:t>
      </w:r>
    </w:p>
    <w:p w:rsidR="00502F44" w:rsidRPr="00845896" w:rsidRDefault="00502F44" w:rsidP="00502F44">
      <w:pPr>
        <w:shd w:val="clear" w:color="auto" w:fill="FFFFFF"/>
        <w:adjustRightInd w:val="0"/>
        <w:spacing w:after="0" w:line="240" w:lineRule="auto"/>
        <w:jc w:val="both"/>
        <w:rPr>
          <w:rFonts w:eastAsia="Times New Roman"/>
          <w:sz w:val="20"/>
          <w:szCs w:val="20"/>
        </w:rPr>
      </w:pPr>
    </w:p>
    <w:p w:rsidR="00502F44" w:rsidRPr="00845896" w:rsidRDefault="00502F44" w:rsidP="00502F44">
      <w:pPr>
        <w:shd w:val="clear" w:color="auto" w:fill="FFFFFF"/>
        <w:adjustRightInd w:val="0"/>
        <w:spacing w:after="0" w:line="240" w:lineRule="auto"/>
        <w:jc w:val="both"/>
        <w:rPr>
          <w:rFonts w:eastAsia="Times New Roman"/>
          <w:sz w:val="20"/>
          <w:szCs w:val="20"/>
        </w:rPr>
      </w:pPr>
      <w:r w:rsidRPr="00845896">
        <w:rPr>
          <w:rFonts w:eastAsia="Times New Roman"/>
          <w:sz w:val="20"/>
          <w:szCs w:val="20"/>
        </w:rPr>
        <w:t xml:space="preserve">Cette réunion est organisée dans les mêmes conditions et modalités que la réunion préparatoire susvisée ; elle doit se tenir le jour même ou le lendemain de la </w:t>
      </w:r>
      <w:r w:rsidR="00843AAE" w:rsidRPr="00845896">
        <w:rPr>
          <w:rFonts w:eastAsia="Times New Roman"/>
          <w:sz w:val="20"/>
          <w:szCs w:val="20"/>
        </w:rPr>
        <w:t>COMECO Business</w:t>
      </w:r>
      <w:r w:rsidRPr="00845896">
        <w:rPr>
          <w:rFonts w:eastAsia="Times New Roman"/>
          <w:sz w:val="20"/>
          <w:szCs w:val="20"/>
        </w:rPr>
        <w:t>.</w:t>
      </w:r>
    </w:p>
    <w:p w:rsidR="00502F44" w:rsidRPr="00845896" w:rsidRDefault="00502F44" w:rsidP="00502F44">
      <w:pPr>
        <w:shd w:val="clear" w:color="auto" w:fill="FFFFFF"/>
        <w:adjustRightInd w:val="0"/>
        <w:spacing w:after="0" w:line="240" w:lineRule="auto"/>
        <w:jc w:val="both"/>
        <w:rPr>
          <w:rFonts w:eastAsia="Times New Roman"/>
          <w:sz w:val="20"/>
          <w:szCs w:val="20"/>
        </w:rPr>
      </w:pPr>
    </w:p>
    <w:p w:rsidR="00502F44" w:rsidRPr="00845896" w:rsidRDefault="00502F44" w:rsidP="00502F44">
      <w:pPr>
        <w:shd w:val="clear" w:color="auto" w:fill="FFFFFF"/>
        <w:adjustRightInd w:val="0"/>
        <w:spacing w:after="0" w:line="240" w:lineRule="auto"/>
        <w:jc w:val="both"/>
        <w:rPr>
          <w:rFonts w:eastAsia="Times New Roman"/>
          <w:sz w:val="20"/>
          <w:szCs w:val="20"/>
        </w:rPr>
      </w:pPr>
      <w:r w:rsidRPr="00845896">
        <w:rPr>
          <w:rFonts w:eastAsia="Times New Roman"/>
          <w:sz w:val="20"/>
          <w:szCs w:val="20"/>
        </w:rPr>
        <w:t>Cela offre aux membres</w:t>
      </w:r>
      <w:r w:rsidR="00A765F7" w:rsidRPr="00845896">
        <w:rPr>
          <w:rFonts w:eastAsia="Times New Roman"/>
          <w:sz w:val="20"/>
          <w:szCs w:val="20"/>
        </w:rPr>
        <w:t xml:space="preserve"> de la COMECO Business</w:t>
      </w:r>
      <w:r w:rsidRPr="00845896">
        <w:rPr>
          <w:rFonts w:eastAsia="Times New Roman"/>
          <w:sz w:val="20"/>
          <w:szCs w:val="20"/>
        </w:rPr>
        <w:t xml:space="preserve"> la possibilité d’approfondir leurs travaux et de formaliser un compte rendu faisant état de leurs observations suite aux échanges avec la Direction. Ils peuvent dans ce cadre se faire assister du ou des experts comptables désignés par le </w:t>
      </w:r>
      <w:r w:rsidR="006D4055">
        <w:rPr>
          <w:rFonts w:eastAsia="Times New Roman"/>
          <w:sz w:val="20"/>
          <w:szCs w:val="20"/>
        </w:rPr>
        <w:t>Comité Social et Economique</w:t>
      </w:r>
      <w:r w:rsidR="00C74241" w:rsidRPr="00845896">
        <w:rPr>
          <w:rFonts w:eastAsia="Times New Roman"/>
          <w:sz w:val="20"/>
          <w:szCs w:val="20"/>
        </w:rPr>
        <w:t xml:space="preserve"> central</w:t>
      </w:r>
      <w:r w:rsidRPr="00845896">
        <w:rPr>
          <w:rFonts w:eastAsia="Times New Roman"/>
          <w:sz w:val="20"/>
          <w:szCs w:val="20"/>
        </w:rPr>
        <w:t>.</w:t>
      </w:r>
    </w:p>
    <w:p w:rsidR="00907233" w:rsidRPr="00845896" w:rsidRDefault="00907233" w:rsidP="00907233">
      <w:pPr>
        <w:spacing w:after="0" w:line="240" w:lineRule="auto"/>
        <w:jc w:val="both"/>
        <w:rPr>
          <w:rFonts w:eastAsia="Times New Roman"/>
          <w:sz w:val="20"/>
          <w:szCs w:val="20"/>
          <w:lang w:eastAsia="fr-FR"/>
        </w:rPr>
      </w:pPr>
    </w:p>
    <w:p w:rsidR="00907233" w:rsidRPr="00845896" w:rsidRDefault="00907233" w:rsidP="007C42DD">
      <w:pPr>
        <w:pStyle w:val="Titre4"/>
      </w:pPr>
      <w:bookmarkStart w:id="479" w:name="_Toc311468539"/>
      <w:bookmarkStart w:id="480" w:name="_Toc517703855"/>
      <w:bookmarkStart w:id="481" w:name="_Toc517704324"/>
      <w:bookmarkStart w:id="482" w:name="_Toc517705527"/>
      <w:bookmarkStart w:id="483" w:name="_Toc517706590"/>
      <w:bookmarkStart w:id="484" w:name="_Toc517712841"/>
      <w:r w:rsidRPr="00845896">
        <w:t xml:space="preserve">ARTICLE </w:t>
      </w:r>
      <w:r w:rsidR="00CD08CB" w:rsidRPr="00845896">
        <w:t>1</w:t>
      </w:r>
      <w:r w:rsidR="008A721F" w:rsidRPr="00845896">
        <w:t>9</w:t>
      </w:r>
      <w:r w:rsidRPr="00845896">
        <w:t xml:space="preserve"> </w:t>
      </w:r>
      <w:r w:rsidRPr="00845896">
        <w:rPr>
          <w:rFonts w:hint="eastAsia"/>
        </w:rPr>
        <w:t>–</w:t>
      </w:r>
      <w:r w:rsidRPr="00845896">
        <w:t xml:space="preserve"> Moyens</w:t>
      </w:r>
      <w:bookmarkEnd w:id="479"/>
      <w:bookmarkEnd w:id="480"/>
      <w:bookmarkEnd w:id="481"/>
      <w:bookmarkEnd w:id="482"/>
      <w:bookmarkEnd w:id="483"/>
      <w:bookmarkEnd w:id="484"/>
    </w:p>
    <w:p w:rsidR="00907233" w:rsidRPr="00845896" w:rsidRDefault="00CD08CB" w:rsidP="00907233">
      <w:pPr>
        <w:spacing w:after="0" w:line="240" w:lineRule="auto"/>
        <w:jc w:val="both"/>
        <w:outlineLvl w:val="1"/>
        <w:rPr>
          <w:rFonts w:eastAsia="Times New Roman"/>
          <w:b/>
          <w:sz w:val="20"/>
          <w:szCs w:val="20"/>
          <w:lang w:eastAsia="fr-FR"/>
          <w14:shadow w14:blurRad="50800" w14:dist="38100" w14:dir="2700000" w14:sx="100000" w14:sy="100000" w14:kx="0" w14:ky="0" w14:algn="tl">
            <w14:srgbClr w14:val="000000">
              <w14:alpha w14:val="60000"/>
            </w14:srgbClr>
          </w14:shadow>
        </w:rPr>
      </w:pPr>
      <w:r w:rsidRPr="00845896">
        <w:rPr>
          <w:rFonts w:eastAsia="Times New Roman"/>
          <w:b/>
          <w:sz w:val="20"/>
          <w:szCs w:val="20"/>
          <w:lang w:eastAsia="fr-FR"/>
          <w14:shadow w14:blurRad="50800" w14:dist="38100" w14:dir="2700000" w14:sx="100000" w14:sy="100000" w14:kx="0" w14:ky="0" w14:algn="tl">
            <w14:srgbClr w14:val="000000">
              <w14:alpha w14:val="60000"/>
            </w14:srgbClr>
          </w14:shadow>
        </w:rPr>
        <w:t xml:space="preserve"> </w:t>
      </w:r>
    </w:p>
    <w:p w:rsidR="00CD08CB" w:rsidRPr="00845896" w:rsidRDefault="00CD08CB" w:rsidP="00907233">
      <w:pPr>
        <w:spacing w:after="0" w:line="240" w:lineRule="auto"/>
        <w:jc w:val="both"/>
        <w:outlineLvl w:val="1"/>
        <w:rPr>
          <w:rFonts w:eastAsia="Times New Roman"/>
          <w:b/>
          <w:sz w:val="20"/>
          <w:szCs w:val="20"/>
          <w:lang w:eastAsia="fr-FR"/>
        </w:rPr>
      </w:pPr>
      <w:bookmarkStart w:id="485" w:name="_Toc508210815"/>
      <w:bookmarkStart w:id="486" w:name="_Toc517703856"/>
      <w:bookmarkStart w:id="487" w:name="_Toc517704325"/>
      <w:bookmarkStart w:id="488" w:name="_Toc517704419"/>
      <w:bookmarkStart w:id="489" w:name="_Toc517705528"/>
      <w:bookmarkStart w:id="490" w:name="_Toc517705692"/>
      <w:bookmarkStart w:id="491" w:name="_Toc517706591"/>
      <w:bookmarkStart w:id="492" w:name="_Toc517706772"/>
      <w:bookmarkStart w:id="493" w:name="_Toc517707943"/>
      <w:bookmarkStart w:id="494" w:name="_Toc517711807"/>
      <w:bookmarkStart w:id="495" w:name="_Toc517712842"/>
      <w:r w:rsidRPr="00845896">
        <w:rPr>
          <w:rFonts w:eastAsia="Times New Roman"/>
          <w:b/>
          <w:sz w:val="20"/>
          <w:szCs w:val="20"/>
          <w:lang w:eastAsia="fr-FR"/>
        </w:rPr>
        <w:t>Formation</w:t>
      </w:r>
      <w:bookmarkEnd w:id="485"/>
      <w:bookmarkEnd w:id="486"/>
      <w:bookmarkEnd w:id="487"/>
      <w:bookmarkEnd w:id="488"/>
      <w:bookmarkEnd w:id="489"/>
      <w:bookmarkEnd w:id="490"/>
      <w:bookmarkEnd w:id="491"/>
      <w:bookmarkEnd w:id="492"/>
      <w:bookmarkEnd w:id="493"/>
      <w:bookmarkEnd w:id="494"/>
      <w:bookmarkEnd w:id="495"/>
    </w:p>
    <w:p w:rsidR="00CD08CB" w:rsidRPr="00845896" w:rsidRDefault="00CD08CB" w:rsidP="00907233">
      <w:pPr>
        <w:spacing w:after="0" w:line="240" w:lineRule="auto"/>
        <w:jc w:val="both"/>
        <w:outlineLvl w:val="1"/>
        <w:rPr>
          <w:rFonts w:eastAsia="Times New Roman"/>
          <w:b/>
          <w:sz w:val="20"/>
          <w:szCs w:val="20"/>
          <w:lang w:eastAsia="fr-FR"/>
        </w:rPr>
      </w:pPr>
    </w:p>
    <w:p w:rsidR="00CD08CB" w:rsidRPr="00845896" w:rsidDel="00605BF6" w:rsidRDefault="00CD08CB" w:rsidP="00CD08CB">
      <w:pPr>
        <w:spacing w:after="0" w:line="240" w:lineRule="auto"/>
        <w:jc w:val="both"/>
        <w:rPr>
          <w:rFonts w:eastAsia="Times New Roman"/>
          <w:sz w:val="20"/>
          <w:szCs w:val="20"/>
          <w:lang w:eastAsia="fr-FR"/>
        </w:rPr>
      </w:pPr>
      <w:r w:rsidRPr="00845896" w:rsidDel="00605BF6">
        <w:rPr>
          <w:rFonts w:eastAsia="Times New Roman"/>
          <w:sz w:val="20"/>
          <w:szCs w:val="20"/>
          <w:lang w:eastAsia="fr-FR"/>
        </w:rPr>
        <w:t>Outre la formation économique dont ils bénéficient au titre de l’</w:t>
      </w:r>
      <w:r w:rsidR="00502F44" w:rsidRPr="00845896">
        <w:rPr>
          <w:rFonts w:eastAsia="Times New Roman"/>
          <w:sz w:val="20"/>
          <w:szCs w:val="20"/>
          <w:lang w:eastAsia="fr-FR"/>
        </w:rPr>
        <w:t>a</w:t>
      </w:r>
      <w:r w:rsidRPr="00845896" w:rsidDel="00605BF6">
        <w:rPr>
          <w:rFonts w:eastAsia="Times New Roman"/>
          <w:sz w:val="20"/>
          <w:szCs w:val="20"/>
          <w:lang w:eastAsia="fr-FR"/>
        </w:rPr>
        <w:t xml:space="preserve">rticle  </w:t>
      </w:r>
      <w:r w:rsidR="00C067A4" w:rsidRPr="00845896">
        <w:rPr>
          <w:rFonts w:eastAsia="Times New Roman"/>
          <w:sz w:val="20"/>
          <w:szCs w:val="20"/>
          <w:lang w:eastAsia="fr-FR"/>
        </w:rPr>
        <w:t>12</w:t>
      </w:r>
      <w:r w:rsidR="00943BBD" w:rsidRPr="00845896">
        <w:rPr>
          <w:rFonts w:eastAsia="Times New Roman"/>
          <w:sz w:val="20"/>
          <w:szCs w:val="20"/>
          <w:lang w:eastAsia="fr-FR"/>
        </w:rPr>
        <w:t>, les</w:t>
      </w:r>
      <w:r w:rsidRPr="00845896" w:rsidDel="00605BF6">
        <w:rPr>
          <w:rFonts w:eastAsia="Times New Roman"/>
          <w:sz w:val="20"/>
          <w:szCs w:val="20"/>
          <w:lang w:eastAsia="fr-FR"/>
        </w:rPr>
        <w:t xml:space="preserve"> membre</w:t>
      </w:r>
      <w:r w:rsidR="00943BBD" w:rsidRPr="00845896">
        <w:rPr>
          <w:rFonts w:eastAsia="Times New Roman"/>
          <w:sz w:val="20"/>
          <w:szCs w:val="20"/>
          <w:lang w:eastAsia="fr-FR"/>
        </w:rPr>
        <w:t>s titulaires</w:t>
      </w:r>
      <w:r w:rsidR="00C14429" w:rsidRPr="00845896">
        <w:rPr>
          <w:rFonts w:eastAsia="Times New Roman"/>
          <w:sz w:val="20"/>
          <w:szCs w:val="20"/>
          <w:lang w:eastAsia="fr-FR"/>
        </w:rPr>
        <w:t xml:space="preserve"> et</w:t>
      </w:r>
      <w:r w:rsidR="002073DE" w:rsidRPr="00845896">
        <w:rPr>
          <w:rFonts w:eastAsia="Times New Roman"/>
          <w:sz w:val="20"/>
          <w:szCs w:val="20"/>
          <w:lang w:eastAsia="fr-FR"/>
        </w:rPr>
        <w:t xml:space="preserve"> suppléants et les représentants syndicaux au</w:t>
      </w:r>
      <w:r w:rsidRPr="00845896" w:rsidDel="00605BF6">
        <w:rPr>
          <w:rFonts w:eastAsia="Times New Roman"/>
          <w:sz w:val="20"/>
          <w:szCs w:val="20"/>
          <w:lang w:eastAsia="fr-FR"/>
        </w:rPr>
        <w:t xml:space="preserve"> </w:t>
      </w:r>
      <w:r w:rsidR="006D4055">
        <w:rPr>
          <w:rFonts w:eastAsia="Times New Roman"/>
          <w:sz w:val="20"/>
          <w:szCs w:val="20"/>
          <w:lang w:eastAsia="fr-FR"/>
        </w:rPr>
        <w:t>Comité Social et Economique</w:t>
      </w:r>
      <w:r w:rsidRPr="00845896">
        <w:rPr>
          <w:rFonts w:eastAsia="Times New Roman"/>
          <w:sz w:val="20"/>
          <w:szCs w:val="20"/>
          <w:lang w:eastAsia="fr-FR"/>
        </w:rPr>
        <w:t xml:space="preserve"> </w:t>
      </w:r>
      <w:r w:rsidR="00943BBD" w:rsidRPr="00845896">
        <w:rPr>
          <w:rFonts w:eastAsia="Times New Roman"/>
          <w:sz w:val="20"/>
          <w:szCs w:val="20"/>
          <w:lang w:eastAsia="fr-FR"/>
        </w:rPr>
        <w:t>central</w:t>
      </w:r>
      <w:r w:rsidRPr="00845896" w:rsidDel="00605BF6">
        <w:rPr>
          <w:rFonts w:eastAsia="Times New Roman"/>
          <w:sz w:val="20"/>
          <w:szCs w:val="20"/>
          <w:lang w:eastAsia="fr-FR"/>
        </w:rPr>
        <w:t xml:space="preserve"> </w:t>
      </w:r>
      <w:r w:rsidRPr="00845896">
        <w:rPr>
          <w:rFonts w:eastAsia="Times New Roman"/>
          <w:sz w:val="20"/>
          <w:szCs w:val="20"/>
          <w:lang w:eastAsia="fr-FR"/>
        </w:rPr>
        <w:t xml:space="preserve"> </w:t>
      </w:r>
      <w:r w:rsidRPr="00845896" w:rsidDel="00605BF6">
        <w:rPr>
          <w:rFonts w:eastAsia="Times New Roman"/>
          <w:sz w:val="20"/>
          <w:szCs w:val="20"/>
          <w:lang w:eastAsia="fr-FR"/>
        </w:rPr>
        <w:t xml:space="preserve">bénéficient, lors d’une session commune, d’une formation </w:t>
      </w:r>
      <w:r w:rsidR="002F7504" w:rsidRPr="00845896">
        <w:rPr>
          <w:rFonts w:eastAsia="Times New Roman"/>
          <w:sz w:val="20"/>
          <w:szCs w:val="20"/>
          <w:lang w:eastAsia="fr-FR"/>
        </w:rPr>
        <w:t xml:space="preserve">d’une journée </w:t>
      </w:r>
      <w:r w:rsidRPr="00845896" w:rsidDel="00605BF6">
        <w:rPr>
          <w:rFonts w:eastAsia="Times New Roman"/>
          <w:sz w:val="20"/>
          <w:szCs w:val="20"/>
          <w:lang w:eastAsia="fr-FR"/>
        </w:rPr>
        <w:t>sur les fondamentaux de la finance</w:t>
      </w:r>
      <w:r w:rsidR="00162DDB" w:rsidRPr="00845896">
        <w:rPr>
          <w:rFonts w:eastAsia="Times New Roman"/>
          <w:sz w:val="20"/>
          <w:szCs w:val="20"/>
          <w:lang w:eastAsia="fr-FR"/>
        </w:rPr>
        <w:t xml:space="preserve">, de l’économie </w:t>
      </w:r>
      <w:r w:rsidR="00A765F7" w:rsidRPr="00845896">
        <w:rPr>
          <w:rFonts w:eastAsia="Times New Roman"/>
          <w:sz w:val="20"/>
          <w:szCs w:val="20"/>
          <w:lang w:eastAsia="fr-FR"/>
        </w:rPr>
        <w:t xml:space="preserve"> et de la comptabilité</w:t>
      </w:r>
      <w:r w:rsidRPr="00845896" w:rsidDel="00605BF6">
        <w:rPr>
          <w:rFonts w:eastAsia="Times New Roman"/>
          <w:sz w:val="20"/>
          <w:szCs w:val="20"/>
          <w:lang w:eastAsia="fr-FR"/>
        </w:rPr>
        <w:t>.</w:t>
      </w:r>
    </w:p>
    <w:p w:rsidR="00CD08CB" w:rsidRPr="00845896" w:rsidDel="00605BF6" w:rsidRDefault="00CD08CB" w:rsidP="00CD08CB">
      <w:pPr>
        <w:spacing w:after="0" w:line="240" w:lineRule="auto"/>
        <w:jc w:val="both"/>
        <w:rPr>
          <w:rFonts w:eastAsia="Times New Roman"/>
          <w:sz w:val="20"/>
          <w:szCs w:val="20"/>
          <w:lang w:eastAsia="fr-FR"/>
        </w:rPr>
      </w:pPr>
    </w:p>
    <w:p w:rsidR="00CD08CB" w:rsidRPr="00845896" w:rsidDel="00605BF6" w:rsidRDefault="00CD08CB" w:rsidP="00CD08CB">
      <w:pPr>
        <w:spacing w:after="0" w:line="240" w:lineRule="auto"/>
        <w:jc w:val="both"/>
        <w:rPr>
          <w:rFonts w:eastAsia="Times New Roman"/>
          <w:sz w:val="20"/>
          <w:szCs w:val="20"/>
          <w:lang w:eastAsia="fr-FR"/>
        </w:rPr>
      </w:pPr>
      <w:r w:rsidRPr="00845896" w:rsidDel="00605BF6">
        <w:rPr>
          <w:rFonts w:eastAsia="Times New Roman"/>
          <w:sz w:val="20"/>
          <w:szCs w:val="20"/>
          <w:lang w:eastAsia="fr-FR"/>
        </w:rPr>
        <w:t xml:space="preserve">En cas de modification législative ou réglementaire relative aux attributions économiques des comités </w:t>
      </w:r>
      <w:r w:rsidRPr="00845896">
        <w:rPr>
          <w:rFonts w:eastAsia="Times New Roman"/>
          <w:sz w:val="20"/>
          <w:szCs w:val="20"/>
          <w:lang w:eastAsia="fr-FR"/>
        </w:rPr>
        <w:t>sociaux et économiques</w:t>
      </w:r>
      <w:r w:rsidRPr="00845896" w:rsidDel="00605BF6">
        <w:rPr>
          <w:rFonts w:eastAsia="Times New Roman"/>
          <w:sz w:val="20"/>
          <w:szCs w:val="20"/>
          <w:lang w:eastAsia="fr-FR"/>
        </w:rPr>
        <w:t xml:space="preserve">, </w:t>
      </w:r>
      <w:r w:rsidR="00943BBD" w:rsidRPr="00845896">
        <w:rPr>
          <w:rFonts w:eastAsia="Times New Roman"/>
          <w:sz w:val="20"/>
          <w:szCs w:val="20"/>
          <w:lang w:eastAsia="fr-FR"/>
        </w:rPr>
        <w:t>ils</w:t>
      </w:r>
      <w:r w:rsidRPr="00845896" w:rsidDel="00605BF6">
        <w:rPr>
          <w:rFonts w:eastAsia="Times New Roman"/>
          <w:sz w:val="20"/>
          <w:szCs w:val="20"/>
          <w:lang w:eastAsia="fr-FR"/>
        </w:rPr>
        <w:t xml:space="preserve"> pourront bénéficier, également lors d’une session commune, d'un</w:t>
      </w:r>
      <w:r w:rsidR="002F7504" w:rsidRPr="00845896">
        <w:rPr>
          <w:rFonts w:eastAsia="Times New Roman"/>
          <w:sz w:val="20"/>
          <w:szCs w:val="20"/>
          <w:lang w:eastAsia="fr-FR"/>
        </w:rPr>
        <w:t>e formation</w:t>
      </w:r>
      <w:r w:rsidRPr="00845896" w:rsidDel="00605BF6">
        <w:rPr>
          <w:rFonts w:eastAsia="Times New Roman"/>
          <w:sz w:val="20"/>
          <w:szCs w:val="20"/>
          <w:lang w:eastAsia="fr-FR"/>
        </w:rPr>
        <w:t xml:space="preserve"> de mise à jour des connaissances.</w:t>
      </w:r>
    </w:p>
    <w:p w:rsidR="00CD08CB" w:rsidRPr="00845896" w:rsidRDefault="00CD08CB" w:rsidP="00907233">
      <w:pPr>
        <w:spacing w:after="0" w:line="240" w:lineRule="auto"/>
        <w:jc w:val="both"/>
        <w:outlineLvl w:val="1"/>
        <w:rPr>
          <w:rFonts w:eastAsia="Times New Roman"/>
          <w:b/>
          <w:sz w:val="20"/>
          <w:szCs w:val="20"/>
          <w:lang w:eastAsia="fr-FR"/>
          <w14:shadow w14:blurRad="50800" w14:dist="38100" w14:dir="2700000" w14:sx="100000" w14:sy="100000" w14:kx="0" w14:ky="0" w14:algn="tl">
            <w14:srgbClr w14:val="000000">
              <w14:alpha w14:val="60000"/>
            </w14:srgbClr>
          </w14:shadow>
        </w:rPr>
      </w:pPr>
    </w:p>
    <w:p w:rsidR="00B72236" w:rsidRPr="00845896" w:rsidRDefault="00B72236" w:rsidP="00907233">
      <w:pPr>
        <w:spacing w:after="0" w:line="240" w:lineRule="auto"/>
        <w:jc w:val="both"/>
        <w:outlineLvl w:val="1"/>
        <w:rPr>
          <w:rFonts w:eastAsia="Times New Roman"/>
          <w:b/>
          <w:sz w:val="20"/>
          <w:szCs w:val="20"/>
          <w:lang w:eastAsia="fr-FR"/>
        </w:rPr>
      </w:pPr>
      <w:bookmarkStart w:id="496" w:name="_Toc508210816"/>
      <w:bookmarkStart w:id="497" w:name="_Toc517703857"/>
      <w:bookmarkStart w:id="498" w:name="_Toc517704326"/>
      <w:bookmarkStart w:id="499" w:name="_Toc517704420"/>
      <w:bookmarkStart w:id="500" w:name="_Toc517705529"/>
      <w:bookmarkStart w:id="501" w:name="_Toc517705693"/>
      <w:bookmarkStart w:id="502" w:name="_Toc517706592"/>
      <w:bookmarkStart w:id="503" w:name="_Toc517706773"/>
      <w:bookmarkStart w:id="504" w:name="_Toc517707944"/>
      <w:bookmarkStart w:id="505" w:name="_Toc517711808"/>
      <w:bookmarkStart w:id="506" w:name="_Toc517712843"/>
      <w:r w:rsidRPr="00845896">
        <w:rPr>
          <w:rFonts w:eastAsia="Times New Roman"/>
          <w:b/>
          <w:sz w:val="20"/>
          <w:szCs w:val="20"/>
          <w:lang w:eastAsia="fr-FR"/>
        </w:rPr>
        <w:t>Crédits d’heures</w:t>
      </w:r>
      <w:bookmarkEnd w:id="496"/>
      <w:bookmarkEnd w:id="497"/>
      <w:bookmarkEnd w:id="498"/>
      <w:bookmarkEnd w:id="499"/>
      <w:bookmarkEnd w:id="500"/>
      <w:bookmarkEnd w:id="501"/>
      <w:bookmarkEnd w:id="502"/>
      <w:bookmarkEnd w:id="503"/>
      <w:bookmarkEnd w:id="504"/>
      <w:bookmarkEnd w:id="505"/>
      <w:bookmarkEnd w:id="506"/>
    </w:p>
    <w:p w:rsidR="00B72236" w:rsidRPr="00845896" w:rsidRDefault="00B72236" w:rsidP="00907233">
      <w:pPr>
        <w:spacing w:after="0" w:line="240" w:lineRule="auto"/>
        <w:jc w:val="both"/>
        <w:outlineLvl w:val="1"/>
        <w:rPr>
          <w:rFonts w:eastAsia="Times New Roman"/>
          <w:b/>
          <w:sz w:val="20"/>
          <w:szCs w:val="20"/>
          <w:lang w:eastAsia="fr-FR"/>
          <w14:shadow w14:blurRad="50800" w14:dist="38100" w14:dir="2700000" w14:sx="100000" w14:sy="100000" w14:kx="0" w14:ky="0" w14:algn="tl">
            <w14:srgbClr w14:val="000000">
              <w14:alpha w14:val="60000"/>
            </w14:srgbClr>
          </w14:shadow>
        </w:rPr>
      </w:pPr>
    </w:p>
    <w:p w:rsidR="00907233" w:rsidRPr="00845896" w:rsidRDefault="00907233" w:rsidP="00907233">
      <w:pPr>
        <w:spacing w:after="0" w:line="240" w:lineRule="auto"/>
        <w:jc w:val="both"/>
        <w:rPr>
          <w:rFonts w:eastAsia="Times New Roman"/>
          <w:sz w:val="20"/>
          <w:szCs w:val="20"/>
          <w:lang w:eastAsia="fr-FR"/>
        </w:rPr>
      </w:pPr>
      <w:r w:rsidRPr="00845896">
        <w:rPr>
          <w:rFonts w:eastAsia="Times New Roman"/>
          <w:sz w:val="20"/>
          <w:szCs w:val="20"/>
          <w:lang w:eastAsia="fr-FR"/>
        </w:rPr>
        <w:t xml:space="preserve">Le </w:t>
      </w:r>
      <w:r w:rsidR="00AD281E" w:rsidRPr="00845896">
        <w:rPr>
          <w:rFonts w:eastAsia="Times New Roman"/>
          <w:sz w:val="20"/>
          <w:szCs w:val="20"/>
          <w:lang w:eastAsia="fr-FR"/>
        </w:rPr>
        <w:t>Secrétaire</w:t>
      </w:r>
      <w:r w:rsidRPr="00845896">
        <w:rPr>
          <w:rFonts w:eastAsia="Times New Roman"/>
          <w:sz w:val="20"/>
          <w:szCs w:val="20"/>
          <w:lang w:eastAsia="fr-FR"/>
        </w:rPr>
        <w:t xml:space="preserve"> du </w:t>
      </w:r>
      <w:r w:rsidR="006D4055">
        <w:rPr>
          <w:rFonts w:eastAsia="Times New Roman"/>
          <w:sz w:val="20"/>
          <w:szCs w:val="20"/>
          <w:lang w:eastAsia="fr-FR"/>
        </w:rPr>
        <w:t>Comité Social et Economique</w:t>
      </w:r>
      <w:r w:rsidR="00B72236" w:rsidRPr="00845896">
        <w:rPr>
          <w:rFonts w:eastAsia="Times New Roman"/>
          <w:sz w:val="20"/>
          <w:szCs w:val="20"/>
          <w:lang w:eastAsia="fr-FR"/>
        </w:rPr>
        <w:t xml:space="preserve"> c</w:t>
      </w:r>
      <w:r w:rsidRPr="00845896">
        <w:rPr>
          <w:rFonts w:eastAsia="Times New Roman"/>
          <w:sz w:val="20"/>
          <w:szCs w:val="20"/>
          <w:lang w:eastAsia="fr-FR"/>
        </w:rPr>
        <w:t xml:space="preserve">entral dispose, pour exercer ses fonctions, d’un crédit d’heures spécifique </w:t>
      </w:r>
      <w:r w:rsidR="00C74241" w:rsidRPr="00845896">
        <w:rPr>
          <w:rFonts w:eastAsia="Times New Roman"/>
          <w:sz w:val="20"/>
          <w:szCs w:val="20"/>
          <w:lang w:eastAsia="fr-FR"/>
        </w:rPr>
        <w:t xml:space="preserve">non mutualisable </w:t>
      </w:r>
      <w:r w:rsidRPr="00845896">
        <w:rPr>
          <w:rFonts w:eastAsia="Times New Roman"/>
          <w:sz w:val="20"/>
          <w:szCs w:val="20"/>
          <w:lang w:eastAsia="fr-FR"/>
        </w:rPr>
        <w:t>de 1</w:t>
      </w:r>
      <w:r w:rsidR="00943BBD" w:rsidRPr="00845896">
        <w:rPr>
          <w:rFonts w:eastAsia="Times New Roman"/>
          <w:sz w:val="20"/>
          <w:szCs w:val="20"/>
          <w:lang w:eastAsia="fr-FR"/>
        </w:rPr>
        <w:t>5</w:t>
      </w:r>
      <w:r w:rsidRPr="00845896">
        <w:rPr>
          <w:rFonts w:eastAsia="Times New Roman"/>
          <w:sz w:val="20"/>
          <w:szCs w:val="20"/>
          <w:lang w:eastAsia="fr-FR"/>
        </w:rPr>
        <w:t xml:space="preserve"> heures par mois. Ce crédit d'heures est distinct de celui dont il dispose au titre de son mandat dans son </w:t>
      </w:r>
      <w:r w:rsidR="006D4055">
        <w:rPr>
          <w:rFonts w:eastAsia="Times New Roman"/>
          <w:sz w:val="20"/>
          <w:szCs w:val="20"/>
          <w:lang w:eastAsia="fr-FR"/>
        </w:rPr>
        <w:t>Comité Social et Economique</w:t>
      </w:r>
      <w:r w:rsidR="00843AAE" w:rsidRPr="00845896">
        <w:rPr>
          <w:rFonts w:eastAsia="Times New Roman"/>
          <w:sz w:val="20"/>
          <w:szCs w:val="20"/>
          <w:lang w:eastAsia="fr-FR"/>
        </w:rPr>
        <w:t xml:space="preserve"> d’</w:t>
      </w:r>
      <w:r w:rsidR="006D4055">
        <w:rPr>
          <w:rFonts w:eastAsia="Times New Roman"/>
          <w:sz w:val="20"/>
          <w:szCs w:val="20"/>
          <w:lang w:eastAsia="fr-FR"/>
        </w:rPr>
        <w:t>Etablissement</w:t>
      </w:r>
      <w:r w:rsidRPr="00845896">
        <w:rPr>
          <w:rFonts w:eastAsia="Times New Roman"/>
          <w:sz w:val="20"/>
          <w:szCs w:val="20"/>
          <w:lang w:eastAsia="fr-FR"/>
        </w:rPr>
        <w:t>.</w:t>
      </w:r>
    </w:p>
    <w:p w:rsidR="007C42DD" w:rsidRDefault="007C42DD" w:rsidP="002F7504">
      <w:pPr>
        <w:spacing w:after="0" w:line="240" w:lineRule="auto"/>
        <w:jc w:val="both"/>
        <w:rPr>
          <w:rFonts w:eastAsia="Times New Roman"/>
          <w:sz w:val="20"/>
          <w:szCs w:val="20"/>
          <w:lang w:eastAsia="fr-FR"/>
        </w:rPr>
      </w:pPr>
    </w:p>
    <w:p w:rsidR="002F7504" w:rsidRPr="00845896" w:rsidRDefault="002F7504" w:rsidP="002F7504">
      <w:pPr>
        <w:spacing w:after="0" w:line="240" w:lineRule="auto"/>
        <w:jc w:val="both"/>
        <w:rPr>
          <w:rFonts w:eastAsia="Times New Roman"/>
          <w:sz w:val="20"/>
          <w:szCs w:val="20"/>
          <w:lang w:eastAsia="fr-FR"/>
        </w:rPr>
      </w:pPr>
      <w:r w:rsidRPr="00845896">
        <w:rPr>
          <w:rFonts w:eastAsia="Times New Roman"/>
          <w:sz w:val="20"/>
          <w:szCs w:val="20"/>
          <w:lang w:eastAsia="fr-FR"/>
        </w:rPr>
        <w:t xml:space="preserve">Le </w:t>
      </w:r>
      <w:r w:rsidR="00545A09" w:rsidRPr="00845896">
        <w:rPr>
          <w:rFonts w:eastAsia="Times New Roman"/>
          <w:sz w:val="20"/>
          <w:szCs w:val="20"/>
          <w:lang w:eastAsia="fr-FR"/>
        </w:rPr>
        <w:t>T</w:t>
      </w:r>
      <w:r w:rsidRPr="00845896">
        <w:rPr>
          <w:rFonts w:eastAsia="Times New Roman"/>
          <w:sz w:val="20"/>
          <w:szCs w:val="20"/>
          <w:lang w:eastAsia="fr-FR"/>
        </w:rPr>
        <w:t xml:space="preserve">résorier </w:t>
      </w:r>
      <w:r w:rsidR="00124108" w:rsidRPr="00845896">
        <w:rPr>
          <w:rFonts w:eastAsia="Times New Roman"/>
          <w:sz w:val="20"/>
          <w:szCs w:val="20"/>
          <w:lang w:eastAsia="fr-FR"/>
        </w:rPr>
        <w:t xml:space="preserve">et le Secrétaire-Adjoint </w:t>
      </w:r>
      <w:r w:rsidRPr="00845896">
        <w:rPr>
          <w:rFonts w:eastAsia="Times New Roman"/>
          <w:sz w:val="20"/>
          <w:szCs w:val="20"/>
          <w:lang w:eastAsia="fr-FR"/>
        </w:rPr>
        <w:t xml:space="preserve">du </w:t>
      </w:r>
      <w:r w:rsidR="006D4055">
        <w:rPr>
          <w:rFonts w:eastAsia="Times New Roman"/>
          <w:sz w:val="20"/>
          <w:szCs w:val="20"/>
          <w:lang w:eastAsia="fr-FR"/>
        </w:rPr>
        <w:t>Comité Social et Economique</w:t>
      </w:r>
      <w:r w:rsidRPr="00845896">
        <w:rPr>
          <w:rFonts w:eastAsia="Times New Roman"/>
          <w:sz w:val="20"/>
          <w:szCs w:val="20"/>
          <w:lang w:eastAsia="fr-FR"/>
        </w:rPr>
        <w:t xml:space="preserve"> central dispose</w:t>
      </w:r>
      <w:r w:rsidR="00124108" w:rsidRPr="00845896">
        <w:rPr>
          <w:rFonts w:eastAsia="Times New Roman"/>
          <w:sz w:val="20"/>
          <w:szCs w:val="20"/>
          <w:lang w:eastAsia="fr-FR"/>
        </w:rPr>
        <w:t>nt</w:t>
      </w:r>
      <w:r w:rsidRPr="00845896">
        <w:rPr>
          <w:rFonts w:eastAsia="Times New Roman"/>
          <w:sz w:val="20"/>
          <w:szCs w:val="20"/>
          <w:lang w:eastAsia="fr-FR"/>
        </w:rPr>
        <w:t>, pour exercer ses fonctions, d’un crédit d’heures spécifique non mutualisable de 5 heures par mois. Ce crédit d'heures est distinct de celui dont il</w:t>
      </w:r>
      <w:r w:rsidR="00124108" w:rsidRPr="00845896">
        <w:rPr>
          <w:rFonts w:eastAsia="Times New Roman"/>
          <w:sz w:val="20"/>
          <w:szCs w:val="20"/>
          <w:lang w:eastAsia="fr-FR"/>
        </w:rPr>
        <w:t>s</w:t>
      </w:r>
      <w:r w:rsidRPr="00845896">
        <w:rPr>
          <w:rFonts w:eastAsia="Times New Roman"/>
          <w:sz w:val="20"/>
          <w:szCs w:val="20"/>
          <w:lang w:eastAsia="fr-FR"/>
        </w:rPr>
        <w:t xml:space="preserve"> dispose</w:t>
      </w:r>
      <w:r w:rsidR="00124108" w:rsidRPr="00845896">
        <w:rPr>
          <w:rFonts w:eastAsia="Times New Roman"/>
          <w:sz w:val="20"/>
          <w:szCs w:val="20"/>
          <w:lang w:eastAsia="fr-FR"/>
        </w:rPr>
        <w:t>nt</w:t>
      </w:r>
      <w:r w:rsidRPr="00845896">
        <w:rPr>
          <w:rFonts w:eastAsia="Times New Roman"/>
          <w:sz w:val="20"/>
          <w:szCs w:val="20"/>
          <w:lang w:eastAsia="fr-FR"/>
        </w:rPr>
        <w:t xml:space="preserve"> au titre de son mandat dans son </w:t>
      </w:r>
      <w:r w:rsidR="006D4055">
        <w:rPr>
          <w:rFonts w:eastAsia="Times New Roman"/>
          <w:sz w:val="20"/>
          <w:szCs w:val="20"/>
          <w:lang w:eastAsia="fr-FR"/>
        </w:rPr>
        <w:t>Comité Social et Economique</w:t>
      </w:r>
      <w:r w:rsidRPr="00845896">
        <w:rPr>
          <w:rFonts w:eastAsia="Times New Roman"/>
          <w:sz w:val="20"/>
          <w:szCs w:val="20"/>
          <w:lang w:eastAsia="fr-FR"/>
        </w:rPr>
        <w:t xml:space="preserve"> d’</w:t>
      </w:r>
      <w:r w:rsidR="006D4055">
        <w:rPr>
          <w:rFonts w:eastAsia="Times New Roman"/>
          <w:sz w:val="20"/>
          <w:szCs w:val="20"/>
          <w:lang w:eastAsia="fr-FR"/>
        </w:rPr>
        <w:t>Etablissement</w:t>
      </w:r>
      <w:r w:rsidRPr="00845896">
        <w:rPr>
          <w:rFonts w:eastAsia="Times New Roman"/>
          <w:sz w:val="20"/>
          <w:szCs w:val="20"/>
          <w:lang w:eastAsia="fr-FR"/>
        </w:rPr>
        <w:t>.</w:t>
      </w:r>
    </w:p>
    <w:p w:rsidR="00124108" w:rsidRPr="00845896" w:rsidRDefault="00124108" w:rsidP="002F7504">
      <w:pPr>
        <w:spacing w:after="0" w:line="240" w:lineRule="auto"/>
        <w:jc w:val="both"/>
        <w:rPr>
          <w:rFonts w:eastAsia="Times New Roman"/>
          <w:sz w:val="20"/>
          <w:szCs w:val="20"/>
          <w:lang w:eastAsia="fr-FR"/>
        </w:rPr>
      </w:pPr>
    </w:p>
    <w:p w:rsidR="00124108" w:rsidRDefault="00124108" w:rsidP="002F7504">
      <w:pPr>
        <w:spacing w:after="0" w:line="240" w:lineRule="auto"/>
        <w:jc w:val="both"/>
        <w:rPr>
          <w:rFonts w:eastAsia="Times New Roman"/>
          <w:sz w:val="20"/>
          <w:szCs w:val="20"/>
          <w:lang w:eastAsia="fr-FR"/>
        </w:rPr>
      </w:pPr>
      <w:r w:rsidRPr="00845896">
        <w:rPr>
          <w:rFonts w:eastAsia="Times New Roman"/>
          <w:sz w:val="20"/>
          <w:szCs w:val="20"/>
          <w:lang w:eastAsia="fr-FR"/>
        </w:rPr>
        <w:t xml:space="preserve">Les Présidents des commissions du </w:t>
      </w:r>
      <w:r w:rsidR="006D4055">
        <w:rPr>
          <w:rFonts w:eastAsia="Times New Roman"/>
          <w:sz w:val="20"/>
          <w:szCs w:val="20"/>
          <w:lang w:eastAsia="fr-FR"/>
        </w:rPr>
        <w:t>Comité Social et Economique</w:t>
      </w:r>
      <w:r w:rsidRPr="00845896">
        <w:rPr>
          <w:rFonts w:eastAsia="Times New Roman"/>
          <w:sz w:val="20"/>
          <w:szCs w:val="20"/>
          <w:lang w:eastAsia="fr-FR"/>
        </w:rPr>
        <w:t xml:space="preserve"> central disposent d’un crédit d’heures </w:t>
      </w:r>
      <w:r w:rsidR="001D1675" w:rsidRPr="00845896">
        <w:rPr>
          <w:rFonts w:eastAsia="Times New Roman"/>
          <w:sz w:val="20"/>
          <w:szCs w:val="20"/>
          <w:lang w:eastAsia="fr-FR"/>
        </w:rPr>
        <w:t>annuel de 10 heures</w:t>
      </w:r>
      <w:r w:rsidRPr="00845896">
        <w:rPr>
          <w:rFonts w:eastAsia="Times New Roman"/>
          <w:sz w:val="20"/>
          <w:szCs w:val="20"/>
          <w:lang w:eastAsia="fr-FR"/>
        </w:rPr>
        <w:t>. Le Président de la COMECO dispose d’un c</w:t>
      </w:r>
      <w:r w:rsidR="001D1675" w:rsidRPr="00845896">
        <w:rPr>
          <w:rFonts w:eastAsia="Times New Roman"/>
          <w:sz w:val="20"/>
          <w:szCs w:val="20"/>
          <w:lang w:eastAsia="fr-FR"/>
        </w:rPr>
        <w:t xml:space="preserve">rédit annuel de </w:t>
      </w:r>
      <w:r w:rsidR="002073DE" w:rsidRPr="00845896">
        <w:rPr>
          <w:rFonts w:eastAsia="Times New Roman"/>
          <w:sz w:val="20"/>
          <w:szCs w:val="20"/>
          <w:lang w:eastAsia="fr-FR"/>
        </w:rPr>
        <w:t>40</w:t>
      </w:r>
      <w:r w:rsidR="001D1675" w:rsidRPr="00845896">
        <w:rPr>
          <w:rFonts w:eastAsia="Times New Roman"/>
          <w:sz w:val="20"/>
          <w:szCs w:val="20"/>
          <w:lang w:eastAsia="fr-FR"/>
        </w:rPr>
        <w:t xml:space="preserve"> heures</w:t>
      </w:r>
      <w:r w:rsidRPr="00845896">
        <w:rPr>
          <w:rFonts w:eastAsia="Times New Roman"/>
          <w:sz w:val="20"/>
          <w:szCs w:val="20"/>
          <w:lang w:eastAsia="fr-FR"/>
        </w:rPr>
        <w:t xml:space="preserve">. Ces crédits d'heures sont distincts de ceux dont ils disposent au titre de leurs mandats dans leur </w:t>
      </w:r>
      <w:r w:rsidR="006D4055">
        <w:rPr>
          <w:rFonts w:eastAsia="Times New Roman"/>
          <w:sz w:val="20"/>
          <w:szCs w:val="20"/>
          <w:lang w:eastAsia="fr-FR"/>
        </w:rPr>
        <w:t>Comité Social et Economique</w:t>
      </w:r>
      <w:r w:rsidRPr="00845896">
        <w:rPr>
          <w:rFonts w:eastAsia="Times New Roman"/>
          <w:sz w:val="20"/>
          <w:szCs w:val="20"/>
          <w:lang w:eastAsia="fr-FR"/>
        </w:rPr>
        <w:t xml:space="preserve"> d’</w:t>
      </w:r>
      <w:r w:rsidR="006D4055">
        <w:rPr>
          <w:rFonts w:eastAsia="Times New Roman"/>
          <w:sz w:val="20"/>
          <w:szCs w:val="20"/>
          <w:lang w:eastAsia="fr-FR"/>
        </w:rPr>
        <w:t>Etablissement</w:t>
      </w:r>
      <w:r w:rsidRPr="00845896">
        <w:rPr>
          <w:rFonts w:eastAsia="Times New Roman"/>
          <w:sz w:val="20"/>
          <w:szCs w:val="20"/>
          <w:lang w:eastAsia="fr-FR"/>
        </w:rPr>
        <w:t>.</w:t>
      </w:r>
    </w:p>
    <w:p w:rsidR="00280362" w:rsidRPr="00845896" w:rsidRDefault="00280362" w:rsidP="002F7504">
      <w:pPr>
        <w:spacing w:after="0" w:line="240" w:lineRule="auto"/>
        <w:jc w:val="both"/>
        <w:rPr>
          <w:rFonts w:eastAsia="Times New Roman"/>
          <w:sz w:val="20"/>
          <w:szCs w:val="20"/>
          <w:lang w:eastAsia="fr-FR"/>
        </w:rPr>
      </w:pPr>
    </w:p>
    <w:p w:rsidR="003460D9" w:rsidRDefault="003460D9" w:rsidP="00FA065A">
      <w:pPr>
        <w:pStyle w:val="Titre2"/>
      </w:pPr>
      <w:bookmarkStart w:id="507" w:name="_Toc508210817"/>
      <w:bookmarkStart w:id="508" w:name="_Toc517703858"/>
      <w:bookmarkStart w:id="509" w:name="_Toc517704327"/>
      <w:bookmarkStart w:id="510" w:name="_Toc517705530"/>
      <w:bookmarkStart w:id="511" w:name="_Toc517706593"/>
      <w:bookmarkStart w:id="512" w:name="_Toc517712844"/>
      <w:r w:rsidRPr="00845896">
        <w:t xml:space="preserve">SECTION 3 </w:t>
      </w:r>
      <w:r w:rsidRPr="00845896">
        <w:rPr>
          <w:rFonts w:hint="eastAsia"/>
        </w:rPr>
        <w:t>–</w:t>
      </w:r>
      <w:r w:rsidRPr="00845896">
        <w:t xml:space="preserve"> ATTRIBUTIONS DES COMITES SOCIAUX ET ECONOMIQUES</w:t>
      </w:r>
      <w:bookmarkEnd w:id="507"/>
      <w:bookmarkEnd w:id="508"/>
      <w:bookmarkEnd w:id="509"/>
      <w:bookmarkEnd w:id="510"/>
      <w:bookmarkEnd w:id="511"/>
      <w:bookmarkEnd w:id="512"/>
    </w:p>
    <w:p w:rsidR="00FA065A" w:rsidRPr="00FA065A" w:rsidRDefault="00FA065A" w:rsidP="00FA065A">
      <w:pPr>
        <w:rPr>
          <w:lang w:eastAsia="fr-FR"/>
        </w:rPr>
      </w:pPr>
    </w:p>
    <w:p w:rsidR="003460D9" w:rsidRPr="00FA065A" w:rsidRDefault="002F7FDC" w:rsidP="005C4675">
      <w:pPr>
        <w:pStyle w:val="Titre3"/>
      </w:pPr>
      <w:bookmarkStart w:id="513" w:name="_Toc517705531"/>
      <w:bookmarkStart w:id="514" w:name="_Toc517706594"/>
      <w:bookmarkStart w:id="515" w:name="_Toc517712845"/>
      <w:r w:rsidRPr="00FA065A">
        <w:t xml:space="preserve">SOUS </w:t>
      </w:r>
      <w:r w:rsidR="0079344B" w:rsidRPr="00FA065A">
        <w:t>SECTION 1</w:t>
      </w:r>
      <w:r w:rsidRPr="00FA065A">
        <w:t xml:space="preserve"> </w:t>
      </w:r>
      <w:r w:rsidRPr="00FA065A">
        <w:rPr>
          <w:rFonts w:hint="eastAsia"/>
        </w:rPr>
        <w:t>–</w:t>
      </w:r>
      <w:r w:rsidRPr="00FA065A">
        <w:t xml:space="preserve"> Consultations r</w:t>
      </w:r>
      <w:r w:rsidRPr="00FA065A">
        <w:rPr>
          <w:rFonts w:hint="eastAsia"/>
        </w:rPr>
        <w:t>é</w:t>
      </w:r>
      <w:r w:rsidRPr="00FA065A">
        <w:t>currentes annuelles</w:t>
      </w:r>
      <w:bookmarkEnd w:id="513"/>
      <w:bookmarkEnd w:id="514"/>
      <w:bookmarkEnd w:id="515"/>
    </w:p>
    <w:p w:rsidR="003460D9" w:rsidRPr="00845896" w:rsidRDefault="003460D9" w:rsidP="00907233">
      <w:pPr>
        <w:spacing w:after="0" w:line="240" w:lineRule="auto"/>
        <w:jc w:val="both"/>
        <w:rPr>
          <w:rFonts w:eastAsia="Times New Roman"/>
          <w:sz w:val="20"/>
          <w:szCs w:val="20"/>
          <w:lang w:eastAsia="fr-FR"/>
        </w:rPr>
      </w:pPr>
    </w:p>
    <w:p w:rsidR="003460D9" w:rsidRPr="00845896" w:rsidRDefault="003460D9" w:rsidP="00907233">
      <w:pPr>
        <w:spacing w:after="0" w:line="240" w:lineRule="auto"/>
        <w:jc w:val="both"/>
        <w:rPr>
          <w:rFonts w:eastAsia="Times New Roman"/>
          <w:sz w:val="20"/>
          <w:szCs w:val="20"/>
          <w:lang w:eastAsia="fr-FR"/>
        </w:rPr>
      </w:pPr>
    </w:p>
    <w:p w:rsidR="003460D9" w:rsidRPr="00845896" w:rsidRDefault="003460D9" w:rsidP="007C42DD">
      <w:pPr>
        <w:pStyle w:val="Titre4"/>
      </w:pPr>
      <w:bookmarkStart w:id="516" w:name="_Toc517703859"/>
      <w:bookmarkStart w:id="517" w:name="_Toc517704328"/>
      <w:bookmarkStart w:id="518" w:name="_Toc517705532"/>
      <w:bookmarkStart w:id="519" w:name="_Toc517706595"/>
      <w:bookmarkStart w:id="520" w:name="_Toc517712846"/>
      <w:r w:rsidRPr="00845896">
        <w:t xml:space="preserve">Article </w:t>
      </w:r>
      <w:r w:rsidR="008A721F" w:rsidRPr="00845896">
        <w:t>20</w:t>
      </w:r>
      <w:r w:rsidRPr="00845896">
        <w:rPr>
          <w:rFonts w:hint="eastAsia"/>
        </w:rPr>
        <w:t> </w:t>
      </w:r>
      <w:r w:rsidRPr="00845896">
        <w:t>: Consultations r</w:t>
      </w:r>
      <w:r w:rsidRPr="00845896">
        <w:rPr>
          <w:rFonts w:hint="eastAsia"/>
        </w:rPr>
        <w:t>é</w:t>
      </w:r>
      <w:r w:rsidRPr="00845896">
        <w:t>currentes annuelles</w:t>
      </w:r>
      <w:r w:rsidRPr="00845896">
        <w:rPr>
          <w:rFonts w:hint="eastAsia"/>
        </w:rPr>
        <w:t> </w:t>
      </w:r>
      <w:r w:rsidRPr="00845896">
        <w:t>: principes</w:t>
      </w:r>
      <w:bookmarkEnd w:id="516"/>
      <w:bookmarkEnd w:id="517"/>
      <w:bookmarkEnd w:id="518"/>
      <w:bookmarkEnd w:id="519"/>
      <w:bookmarkEnd w:id="520"/>
    </w:p>
    <w:p w:rsidR="003460D9" w:rsidRPr="00845896" w:rsidRDefault="003460D9" w:rsidP="003460D9">
      <w:pPr>
        <w:spacing w:after="0" w:line="240" w:lineRule="auto"/>
        <w:jc w:val="both"/>
        <w:rPr>
          <w:b/>
          <w:sz w:val="20"/>
          <w:szCs w:val="20"/>
        </w:rPr>
      </w:pPr>
    </w:p>
    <w:p w:rsidR="003460D9" w:rsidRPr="00845896" w:rsidRDefault="001A467C" w:rsidP="003460D9">
      <w:pPr>
        <w:spacing w:after="0" w:line="240" w:lineRule="auto"/>
        <w:jc w:val="both"/>
        <w:rPr>
          <w:sz w:val="20"/>
          <w:szCs w:val="20"/>
        </w:rPr>
      </w:pPr>
      <w:r w:rsidRPr="00845896">
        <w:rPr>
          <w:sz w:val="20"/>
          <w:szCs w:val="20"/>
        </w:rPr>
        <w:t>Il est rappelé que</w:t>
      </w:r>
      <w:r w:rsidR="003460D9" w:rsidRPr="00845896">
        <w:rPr>
          <w:sz w:val="20"/>
          <w:szCs w:val="20"/>
        </w:rPr>
        <w:t xml:space="preserve"> les dispositions légales prévoient trois temps de consultation :</w:t>
      </w:r>
    </w:p>
    <w:p w:rsidR="003460D9" w:rsidRPr="00845896" w:rsidRDefault="003460D9" w:rsidP="005A324A">
      <w:pPr>
        <w:numPr>
          <w:ilvl w:val="0"/>
          <w:numId w:val="11"/>
        </w:numPr>
        <w:spacing w:after="0" w:line="240" w:lineRule="auto"/>
        <w:rPr>
          <w:sz w:val="20"/>
          <w:szCs w:val="20"/>
        </w:rPr>
      </w:pPr>
      <w:r w:rsidRPr="00845896">
        <w:rPr>
          <w:sz w:val="20"/>
          <w:szCs w:val="20"/>
        </w:rPr>
        <w:t>Les orientations stratégiques de l’entreprise,</w:t>
      </w:r>
    </w:p>
    <w:p w:rsidR="003460D9" w:rsidRPr="00845896" w:rsidRDefault="003460D9" w:rsidP="005A324A">
      <w:pPr>
        <w:numPr>
          <w:ilvl w:val="0"/>
          <w:numId w:val="11"/>
        </w:numPr>
        <w:spacing w:after="0" w:line="240" w:lineRule="auto"/>
        <w:rPr>
          <w:sz w:val="20"/>
          <w:szCs w:val="20"/>
        </w:rPr>
      </w:pPr>
      <w:r w:rsidRPr="00845896">
        <w:rPr>
          <w:sz w:val="20"/>
          <w:szCs w:val="20"/>
        </w:rPr>
        <w:t>La situation économique et financière de l’entreprise,</w:t>
      </w:r>
    </w:p>
    <w:p w:rsidR="003460D9" w:rsidRPr="00845896" w:rsidRDefault="003460D9" w:rsidP="005A324A">
      <w:pPr>
        <w:numPr>
          <w:ilvl w:val="0"/>
          <w:numId w:val="11"/>
        </w:numPr>
        <w:spacing w:after="0" w:line="240" w:lineRule="auto"/>
        <w:rPr>
          <w:sz w:val="20"/>
          <w:szCs w:val="20"/>
        </w:rPr>
      </w:pPr>
      <w:r w:rsidRPr="00845896">
        <w:rPr>
          <w:sz w:val="20"/>
          <w:szCs w:val="20"/>
        </w:rPr>
        <w:t>La politique sociale de l’entreprise, les conditions de travail et d’emploi.</w:t>
      </w:r>
    </w:p>
    <w:p w:rsidR="003460D9" w:rsidRPr="00845896" w:rsidRDefault="003460D9" w:rsidP="003460D9">
      <w:pPr>
        <w:spacing w:after="0" w:line="240" w:lineRule="auto"/>
        <w:jc w:val="both"/>
        <w:rPr>
          <w:sz w:val="20"/>
          <w:szCs w:val="20"/>
        </w:rPr>
      </w:pPr>
    </w:p>
    <w:p w:rsidR="003460D9" w:rsidRPr="00845896" w:rsidRDefault="008A721F" w:rsidP="007C42DD">
      <w:pPr>
        <w:pStyle w:val="Titre5"/>
      </w:pPr>
      <w:bookmarkStart w:id="521" w:name="_Toc517712847"/>
      <w:r w:rsidRPr="00845896">
        <w:t>20</w:t>
      </w:r>
      <w:r w:rsidR="002F7FDC" w:rsidRPr="00845896">
        <w:t xml:space="preserve">.1 </w:t>
      </w:r>
      <w:r w:rsidR="003460D9" w:rsidRPr="00845896">
        <w:t>– Orientations stratégiques</w:t>
      </w:r>
      <w:bookmarkEnd w:id="521"/>
    </w:p>
    <w:p w:rsidR="003460D9" w:rsidRPr="00845896" w:rsidRDefault="003460D9" w:rsidP="003460D9">
      <w:pPr>
        <w:spacing w:after="0" w:line="240" w:lineRule="auto"/>
        <w:jc w:val="both"/>
        <w:rPr>
          <w:i/>
          <w:sz w:val="20"/>
          <w:szCs w:val="20"/>
        </w:rPr>
      </w:pPr>
    </w:p>
    <w:p w:rsidR="003460D9" w:rsidRPr="00845896" w:rsidRDefault="003460D9" w:rsidP="003460D9">
      <w:pPr>
        <w:spacing w:after="0" w:line="240" w:lineRule="auto"/>
        <w:jc w:val="both"/>
        <w:rPr>
          <w:sz w:val="20"/>
          <w:szCs w:val="20"/>
        </w:rPr>
      </w:pPr>
      <w:r w:rsidRPr="00845896">
        <w:rPr>
          <w:sz w:val="20"/>
          <w:szCs w:val="20"/>
        </w:rPr>
        <w:lastRenderedPageBreak/>
        <w:t>Pour mémoire, comme stipulé par l’accord relatif aux modalités de consultation sur les orientations stratégiques et aux modalités de mise en place de la base de données économiques et sociales au sein du groupe, le Comité de Groupe est consulté sur les orientations stratégiques du Groupe.</w:t>
      </w:r>
    </w:p>
    <w:p w:rsidR="003460D9" w:rsidRPr="00845896" w:rsidRDefault="003460D9" w:rsidP="003460D9">
      <w:pPr>
        <w:spacing w:after="0" w:line="240" w:lineRule="auto"/>
        <w:jc w:val="both"/>
        <w:rPr>
          <w:sz w:val="20"/>
          <w:szCs w:val="20"/>
        </w:rPr>
      </w:pPr>
    </w:p>
    <w:p w:rsidR="003460D9" w:rsidRPr="00845896" w:rsidRDefault="001A467C" w:rsidP="003460D9">
      <w:pPr>
        <w:spacing w:after="0" w:line="240" w:lineRule="auto"/>
        <w:jc w:val="both"/>
        <w:rPr>
          <w:sz w:val="20"/>
          <w:szCs w:val="20"/>
        </w:rPr>
      </w:pPr>
      <w:r w:rsidRPr="00845896">
        <w:rPr>
          <w:sz w:val="20"/>
          <w:szCs w:val="20"/>
        </w:rPr>
        <w:t xml:space="preserve">Le </w:t>
      </w:r>
      <w:r w:rsidR="006D4055">
        <w:rPr>
          <w:sz w:val="20"/>
          <w:szCs w:val="20"/>
        </w:rPr>
        <w:t>Comité Social et Economique</w:t>
      </w:r>
      <w:r w:rsidRPr="00845896">
        <w:rPr>
          <w:sz w:val="20"/>
          <w:szCs w:val="20"/>
        </w:rPr>
        <w:t xml:space="preserve"> central</w:t>
      </w:r>
      <w:r w:rsidR="003460D9" w:rsidRPr="00845896">
        <w:rPr>
          <w:sz w:val="20"/>
          <w:szCs w:val="20"/>
        </w:rPr>
        <w:t xml:space="preserve"> d’</w:t>
      </w:r>
      <w:r w:rsidR="00D2214C" w:rsidRPr="00845896">
        <w:rPr>
          <w:sz w:val="20"/>
          <w:szCs w:val="20"/>
        </w:rPr>
        <w:t>Orano Cycle</w:t>
      </w:r>
      <w:r w:rsidR="00D2214C" w:rsidRPr="00845896" w:rsidDel="00D2214C">
        <w:rPr>
          <w:sz w:val="20"/>
          <w:szCs w:val="20"/>
        </w:rPr>
        <w:t xml:space="preserve"> </w:t>
      </w:r>
      <w:r w:rsidR="003460D9" w:rsidRPr="00845896">
        <w:rPr>
          <w:sz w:val="20"/>
          <w:szCs w:val="20"/>
        </w:rPr>
        <w:t>est, quant à lui, chaque année  informé des orientations stratégiques ou leurs actualisations définies au niveau du Groupe et  informé et consulté sur la déclinaison, au sein de l’Entreprise, desdites orientations stratégiques définies au niveau du Groupe ainsi que sur leurs conséquences, au sein d’</w:t>
      </w:r>
      <w:r w:rsidR="00D2214C" w:rsidRPr="00845896">
        <w:rPr>
          <w:sz w:val="20"/>
          <w:szCs w:val="20"/>
        </w:rPr>
        <w:t>Orano Cycle</w:t>
      </w:r>
      <w:r w:rsidR="003460D9" w:rsidRPr="00845896">
        <w:rPr>
          <w:sz w:val="20"/>
          <w:szCs w:val="20"/>
        </w:rPr>
        <w:t>, sur l’activité, l’emploi, l’évolution des métiers et des compétences, l’organisation du travail, le recours à la sous-traitance, à l’intérim, à des contrats temporaires et à des stages</w:t>
      </w:r>
      <w:r w:rsidR="005C26E5" w:rsidRPr="00845896">
        <w:rPr>
          <w:sz w:val="20"/>
          <w:szCs w:val="20"/>
        </w:rPr>
        <w:t>.</w:t>
      </w:r>
    </w:p>
    <w:p w:rsidR="003460D9" w:rsidRPr="00845896" w:rsidRDefault="003460D9" w:rsidP="003460D9">
      <w:pPr>
        <w:spacing w:after="0" w:line="240" w:lineRule="auto"/>
        <w:jc w:val="both"/>
        <w:rPr>
          <w:sz w:val="20"/>
          <w:szCs w:val="20"/>
        </w:rPr>
      </w:pPr>
    </w:p>
    <w:p w:rsidR="00845896" w:rsidRPr="00845896" w:rsidRDefault="003460D9" w:rsidP="003460D9">
      <w:pPr>
        <w:spacing w:after="0" w:line="240" w:lineRule="auto"/>
        <w:jc w:val="both"/>
        <w:rPr>
          <w:sz w:val="20"/>
          <w:szCs w:val="20"/>
        </w:rPr>
      </w:pPr>
      <w:r w:rsidRPr="00845896">
        <w:rPr>
          <w:sz w:val="20"/>
          <w:szCs w:val="20"/>
        </w:rPr>
        <w:t xml:space="preserve">Les </w:t>
      </w:r>
      <w:r w:rsidR="001A467C" w:rsidRPr="00845896">
        <w:rPr>
          <w:sz w:val="20"/>
          <w:szCs w:val="20"/>
        </w:rPr>
        <w:t>comités sociaux et économiques d’</w:t>
      </w:r>
      <w:r w:rsidR="006D4055">
        <w:rPr>
          <w:sz w:val="20"/>
          <w:szCs w:val="20"/>
        </w:rPr>
        <w:t>Etablissement</w:t>
      </w:r>
      <w:r w:rsidRPr="00845896">
        <w:rPr>
          <w:sz w:val="20"/>
          <w:szCs w:val="20"/>
        </w:rPr>
        <w:t xml:space="preserve"> sont tenus informés des orientations stratégiques ou de leurs actualisations définies au niveau du Groupe et de leur déclinaison dans l’entr</w:t>
      </w:r>
      <w:r w:rsidR="008066DF">
        <w:rPr>
          <w:sz w:val="20"/>
          <w:szCs w:val="20"/>
        </w:rPr>
        <w:t>eprise.</w:t>
      </w:r>
    </w:p>
    <w:p w:rsidR="00524DBC" w:rsidRPr="00845896" w:rsidRDefault="00524DBC" w:rsidP="003460D9">
      <w:pPr>
        <w:spacing w:after="0" w:line="240" w:lineRule="auto"/>
        <w:jc w:val="both"/>
        <w:rPr>
          <w:sz w:val="20"/>
          <w:szCs w:val="20"/>
        </w:rPr>
      </w:pPr>
    </w:p>
    <w:p w:rsidR="003460D9" w:rsidRPr="00845896" w:rsidRDefault="008A721F" w:rsidP="00381D52">
      <w:pPr>
        <w:spacing w:after="0" w:line="240" w:lineRule="auto"/>
        <w:ind w:left="567"/>
        <w:jc w:val="both"/>
        <w:rPr>
          <w:b/>
          <w:sz w:val="20"/>
          <w:szCs w:val="20"/>
        </w:rPr>
      </w:pPr>
      <w:r w:rsidRPr="00845896">
        <w:rPr>
          <w:b/>
          <w:sz w:val="20"/>
          <w:szCs w:val="20"/>
        </w:rPr>
        <w:t>20</w:t>
      </w:r>
      <w:r w:rsidR="002F7FDC" w:rsidRPr="00845896">
        <w:rPr>
          <w:b/>
          <w:sz w:val="20"/>
          <w:szCs w:val="20"/>
        </w:rPr>
        <w:t xml:space="preserve">.2 </w:t>
      </w:r>
      <w:r w:rsidR="003460D9" w:rsidRPr="00845896">
        <w:rPr>
          <w:b/>
          <w:sz w:val="20"/>
          <w:szCs w:val="20"/>
        </w:rPr>
        <w:t>– Situation économique et financière</w:t>
      </w:r>
    </w:p>
    <w:p w:rsidR="003460D9" w:rsidRPr="00845896" w:rsidRDefault="003460D9" w:rsidP="003460D9">
      <w:pPr>
        <w:spacing w:after="0" w:line="240" w:lineRule="auto"/>
        <w:jc w:val="both"/>
        <w:rPr>
          <w:i/>
          <w:sz w:val="20"/>
          <w:szCs w:val="20"/>
        </w:rPr>
      </w:pPr>
    </w:p>
    <w:p w:rsidR="003460D9" w:rsidRPr="00845896" w:rsidRDefault="003460D9" w:rsidP="00334C14">
      <w:pPr>
        <w:spacing w:after="0" w:line="240" w:lineRule="auto"/>
        <w:jc w:val="both"/>
        <w:rPr>
          <w:sz w:val="20"/>
          <w:szCs w:val="20"/>
        </w:rPr>
      </w:pPr>
      <w:r w:rsidRPr="00845896">
        <w:rPr>
          <w:sz w:val="20"/>
          <w:szCs w:val="20"/>
        </w:rPr>
        <w:t xml:space="preserve">Le </w:t>
      </w:r>
      <w:r w:rsidR="006D4055">
        <w:rPr>
          <w:sz w:val="20"/>
          <w:szCs w:val="20"/>
        </w:rPr>
        <w:t>Comité Social et Economique</w:t>
      </w:r>
      <w:r w:rsidR="00606B76" w:rsidRPr="00845896">
        <w:rPr>
          <w:sz w:val="20"/>
          <w:szCs w:val="20"/>
        </w:rPr>
        <w:t xml:space="preserve"> central </w:t>
      </w:r>
      <w:r w:rsidRPr="00845896">
        <w:rPr>
          <w:sz w:val="20"/>
          <w:szCs w:val="20"/>
        </w:rPr>
        <w:t>d’</w:t>
      </w:r>
      <w:r w:rsidR="00D2214C" w:rsidRPr="00845896">
        <w:rPr>
          <w:sz w:val="20"/>
          <w:szCs w:val="20"/>
        </w:rPr>
        <w:t>Orano Cycle</w:t>
      </w:r>
      <w:r w:rsidR="00D2214C" w:rsidRPr="00845896" w:rsidDel="00D2214C">
        <w:rPr>
          <w:sz w:val="20"/>
          <w:szCs w:val="20"/>
        </w:rPr>
        <w:t xml:space="preserve"> </w:t>
      </w:r>
      <w:r w:rsidRPr="00845896">
        <w:rPr>
          <w:sz w:val="20"/>
          <w:szCs w:val="20"/>
        </w:rPr>
        <w:t>est informé et consulté chaque année sur la situation économique et financière de l’entreprise.</w:t>
      </w:r>
    </w:p>
    <w:p w:rsidR="003460D9" w:rsidRPr="00845896" w:rsidRDefault="003460D9" w:rsidP="00334C14">
      <w:pPr>
        <w:spacing w:after="0" w:line="240" w:lineRule="auto"/>
        <w:jc w:val="both"/>
        <w:rPr>
          <w:sz w:val="20"/>
          <w:szCs w:val="20"/>
        </w:rPr>
      </w:pPr>
    </w:p>
    <w:p w:rsidR="003460D9" w:rsidRPr="00845896" w:rsidRDefault="003460D9" w:rsidP="00334C14">
      <w:pPr>
        <w:spacing w:after="0" w:line="240" w:lineRule="auto"/>
        <w:jc w:val="both"/>
        <w:rPr>
          <w:sz w:val="20"/>
          <w:szCs w:val="20"/>
        </w:rPr>
      </w:pPr>
      <w:r w:rsidRPr="00845896">
        <w:rPr>
          <w:sz w:val="20"/>
          <w:szCs w:val="20"/>
        </w:rPr>
        <w:t xml:space="preserve">Les </w:t>
      </w:r>
      <w:r w:rsidR="00606B76" w:rsidRPr="00845896">
        <w:rPr>
          <w:sz w:val="20"/>
          <w:szCs w:val="20"/>
        </w:rPr>
        <w:t>comités sociaux et économiques d’</w:t>
      </w:r>
      <w:r w:rsidR="006D4055">
        <w:rPr>
          <w:sz w:val="20"/>
          <w:szCs w:val="20"/>
        </w:rPr>
        <w:t>Etablissement</w:t>
      </w:r>
      <w:r w:rsidR="00606B76" w:rsidRPr="00845896">
        <w:rPr>
          <w:sz w:val="20"/>
          <w:szCs w:val="20"/>
        </w:rPr>
        <w:t xml:space="preserve"> </w:t>
      </w:r>
      <w:r w:rsidRPr="00845896">
        <w:rPr>
          <w:sz w:val="20"/>
          <w:szCs w:val="20"/>
        </w:rPr>
        <w:t xml:space="preserve">sont informés de ces éléments. Ils sont également destinataires des informations « business » concernant leur </w:t>
      </w:r>
      <w:r w:rsidR="006D4055">
        <w:rPr>
          <w:sz w:val="20"/>
          <w:szCs w:val="20"/>
        </w:rPr>
        <w:t>Etablissement</w:t>
      </w:r>
      <w:r w:rsidRPr="00845896">
        <w:rPr>
          <w:sz w:val="20"/>
          <w:szCs w:val="20"/>
        </w:rPr>
        <w:t>.</w:t>
      </w:r>
    </w:p>
    <w:p w:rsidR="003460D9" w:rsidRPr="00845896" w:rsidRDefault="003460D9" w:rsidP="003460D9">
      <w:pPr>
        <w:spacing w:after="0" w:line="240" w:lineRule="auto"/>
        <w:jc w:val="both"/>
        <w:rPr>
          <w:sz w:val="20"/>
          <w:szCs w:val="20"/>
        </w:rPr>
      </w:pPr>
    </w:p>
    <w:p w:rsidR="003460D9" w:rsidRPr="00845896" w:rsidRDefault="003460D9" w:rsidP="003460D9">
      <w:pPr>
        <w:spacing w:after="0" w:line="240" w:lineRule="auto"/>
        <w:jc w:val="both"/>
        <w:rPr>
          <w:sz w:val="20"/>
          <w:szCs w:val="20"/>
        </w:rPr>
      </w:pPr>
      <w:r w:rsidRPr="00845896">
        <w:rPr>
          <w:sz w:val="20"/>
          <w:szCs w:val="20"/>
        </w:rPr>
        <w:t xml:space="preserve">Le </w:t>
      </w:r>
      <w:r w:rsidR="006D4055">
        <w:rPr>
          <w:sz w:val="20"/>
          <w:szCs w:val="20"/>
        </w:rPr>
        <w:t>Comité Social et Economique</w:t>
      </w:r>
      <w:r w:rsidR="00606B76" w:rsidRPr="00845896">
        <w:rPr>
          <w:sz w:val="20"/>
          <w:szCs w:val="20"/>
        </w:rPr>
        <w:t xml:space="preserve"> central </w:t>
      </w:r>
      <w:r w:rsidRPr="00845896">
        <w:rPr>
          <w:sz w:val="20"/>
          <w:szCs w:val="20"/>
        </w:rPr>
        <w:t>est également informé et consulté sur :</w:t>
      </w:r>
    </w:p>
    <w:p w:rsidR="003460D9" w:rsidRPr="00845896" w:rsidRDefault="003460D9" w:rsidP="005A324A">
      <w:pPr>
        <w:numPr>
          <w:ilvl w:val="0"/>
          <w:numId w:val="12"/>
        </w:numPr>
        <w:spacing w:after="0" w:line="240" w:lineRule="auto"/>
        <w:jc w:val="both"/>
        <w:rPr>
          <w:sz w:val="20"/>
          <w:szCs w:val="20"/>
        </w:rPr>
      </w:pPr>
      <w:r w:rsidRPr="00845896">
        <w:rPr>
          <w:sz w:val="20"/>
          <w:szCs w:val="20"/>
        </w:rPr>
        <w:t>La politique de recherche et de développement technologique, y compris l’utilisation du crédit d’impôt pour les dépenses de recherche,</w:t>
      </w:r>
    </w:p>
    <w:p w:rsidR="003460D9" w:rsidRPr="00845896" w:rsidRDefault="003460D9" w:rsidP="005A324A">
      <w:pPr>
        <w:numPr>
          <w:ilvl w:val="0"/>
          <w:numId w:val="12"/>
        </w:numPr>
        <w:spacing w:after="0" w:line="240" w:lineRule="auto"/>
        <w:jc w:val="both"/>
        <w:rPr>
          <w:sz w:val="20"/>
          <w:szCs w:val="20"/>
        </w:rPr>
      </w:pPr>
      <w:r w:rsidRPr="00845896">
        <w:rPr>
          <w:sz w:val="20"/>
          <w:szCs w:val="20"/>
        </w:rPr>
        <w:t>L’utilisation du crédit d’impôt pour la compétitivité et l’emploi.</w:t>
      </w:r>
    </w:p>
    <w:p w:rsidR="00524DBC" w:rsidRPr="00845896" w:rsidRDefault="00524DBC" w:rsidP="003460D9">
      <w:pPr>
        <w:spacing w:after="0" w:line="240" w:lineRule="auto"/>
        <w:rPr>
          <w:sz w:val="20"/>
          <w:szCs w:val="20"/>
        </w:rPr>
      </w:pPr>
    </w:p>
    <w:p w:rsidR="002F7FDC" w:rsidRPr="00845896" w:rsidRDefault="008A721F" w:rsidP="007C42DD">
      <w:pPr>
        <w:pStyle w:val="Titre5"/>
      </w:pPr>
      <w:bookmarkStart w:id="522" w:name="_Toc517712848"/>
      <w:r w:rsidRPr="00845896">
        <w:t>20</w:t>
      </w:r>
      <w:r w:rsidR="002F7FDC" w:rsidRPr="00845896">
        <w:t xml:space="preserve">.3 </w:t>
      </w:r>
      <w:r w:rsidR="003460D9" w:rsidRPr="00845896">
        <w:t>– Politique sociale, conditions de travail et d’emploi</w:t>
      </w:r>
      <w:bookmarkEnd w:id="522"/>
    </w:p>
    <w:p w:rsidR="003573E9" w:rsidRPr="00845896" w:rsidRDefault="003573E9" w:rsidP="00381D52">
      <w:pPr>
        <w:ind w:left="567"/>
        <w:contextualSpacing/>
        <w:rPr>
          <w:sz w:val="20"/>
          <w:szCs w:val="20"/>
        </w:rPr>
      </w:pPr>
    </w:p>
    <w:p w:rsidR="003460D9" w:rsidRPr="00845896" w:rsidRDefault="003460D9" w:rsidP="00A03F8E">
      <w:pPr>
        <w:spacing w:line="240" w:lineRule="auto"/>
        <w:jc w:val="both"/>
        <w:rPr>
          <w:sz w:val="20"/>
          <w:szCs w:val="20"/>
        </w:rPr>
      </w:pPr>
      <w:r w:rsidRPr="00845896">
        <w:rPr>
          <w:sz w:val="20"/>
          <w:szCs w:val="20"/>
        </w:rPr>
        <w:t xml:space="preserve">Le </w:t>
      </w:r>
      <w:r w:rsidR="006D4055">
        <w:rPr>
          <w:sz w:val="20"/>
          <w:szCs w:val="20"/>
        </w:rPr>
        <w:t>Comité Social et Economique</w:t>
      </w:r>
      <w:r w:rsidR="00606B76" w:rsidRPr="00845896">
        <w:rPr>
          <w:sz w:val="20"/>
          <w:szCs w:val="20"/>
        </w:rPr>
        <w:t xml:space="preserve"> central </w:t>
      </w:r>
      <w:r w:rsidRPr="00845896">
        <w:rPr>
          <w:sz w:val="20"/>
          <w:szCs w:val="20"/>
        </w:rPr>
        <w:t>d’</w:t>
      </w:r>
      <w:r w:rsidR="00D2214C" w:rsidRPr="00845896">
        <w:rPr>
          <w:sz w:val="20"/>
          <w:szCs w:val="20"/>
        </w:rPr>
        <w:t>Orano Cycle</w:t>
      </w:r>
      <w:r w:rsidR="00D2214C" w:rsidRPr="00845896" w:rsidDel="00D2214C">
        <w:rPr>
          <w:sz w:val="20"/>
          <w:szCs w:val="20"/>
        </w:rPr>
        <w:t xml:space="preserve"> </w:t>
      </w:r>
      <w:r w:rsidRPr="00845896">
        <w:rPr>
          <w:sz w:val="20"/>
          <w:szCs w:val="20"/>
        </w:rPr>
        <w:t>est informé et consulté chaque année sur  la politique sociale, les conditions de travail et l'emploi dans l’Entreprise.</w:t>
      </w:r>
    </w:p>
    <w:p w:rsidR="003460D9" w:rsidRPr="00845896" w:rsidRDefault="003460D9" w:rsidP="00A03F8E">
      <w:pPr>
        <w:spacing w:line="240" w:lineRule="auto"/>
        <w:jc w:val="both"/>
        <w:rPr>
          <w:sz w:val="20"/>
          <w:szCs w:val="20"/>
        </w:rPr>
      </w:pPr>
      <w:r w:rsidRPr="00845896">
        <w:rPr>
          <w:sz w:val="20"/>
          <w:szCs w:val="20"/>
        </w:rPr>
        <w:t>Cette consultation porte en particulier sur le bilan social, l'évolution de l'emploi, les qualifications, les orientations formation, les actions de prévention et de formation envisagées, l'apprentissage, le recours à des stages et l'égalité professionnelle entre les femmes et les hommes</w:t>
      </w:r>
      <w:r w:rsidR="006A68FD" w:rsidRPr="00845896">
        <w:rPr>
          <w:sz w:val="20"/>
          <w:szCs w:val="20"/>
        </w:rPr>
        <w:t>.</w:t>
      </w:r>
    </w:p>
    <w:p w:rsidR="003573E9" w:rsidRPr="00845896" w:rsidRDefault="003460D9" w:rsidP="00A03F8E">
      <w:pPr>
        <w:spacing w:line="240" w:lineRule="auto"/>
        <w:jc w:val="both"/>
        <w:rPr>
          <w:sz w:val="20"/>
          <w:szCs w:val="20"/>
        </w:rPr>
      </w:pPr>
      <w:r w:rsidRPr="00845896">
        <w:rPr>
          <w:sz w:val="20"/>
          <w:szCs w:val="20"/>
        </w:rPr>
        <w:t xml:space="preserve">Les </w:t>
      </w:r>
      <w:r w:rsidR="00280362">
        <w:rPr>
          <w:sz w:val="20"/>
          <w:szCs w:val="20"/>
        </w:rPr>
        <w:t>C</w:t>
      </w:r>
      <w:r w:rsidR="00552CBC" w:rsidRPr="00845896">
        <w:rPr>
          <w:sz w:val="20"/>
          <w:szCs w:val="20"/>
        </w:rPr>
        <w:t xml:space="preserve">omités </w:t>
      </w:r>
      <w:r w:rsidR="00280362">
        <w:rPr>
          <w:sz w:val="20"/>
          <w:szCs w:val="20"/>
        </w:rPr>
        <w:t>S</w:t>
      </w:r>
      <w:r w:rsidR="00552CBC" w:rsidRPr="00845896">
        <w:rPr>
          <w:sz w:val="20"/>
          <w:szCs w:val="20"/>
        </w:rPr>
        <w:t xml:space="preserve">ociaux et </w:t>
      </w:r>
      <w:r w:rsidR="00280362">
        <w:rPr>
          <w:sz w:val="20"/>
          <w:szCs w:val="20"/>
        </w:rPr>
        <w:t>E</w:t>
      </w:r>
      <w:r w:rsidR="00552CBC" w:rsidRPr="00845896">
        <w:rPr>
          <w:sz w:val="20"/>
          <w:szCs w:val="20"/>
        </w:rPr>
        <w:t>conomiques d’</w:t>
      </w:r>
      <w:r w:rsidR="006D4055">
        <w:rPr>
          <w:sz w:val="20"/>
          <w:szCs w:val="20"/>
        </w:rPr>
        <w:t>Etablissement</w:t>
      </w:r>
      <w:r w:rsidR="00552CBC" w:rsidRPr="00845896">
        <w:rPr>
          <w:sz w:val="20"/>
          <w:szCs w:val="20"/>
        </w:rPr>
        <w:t xml:space="preserve"> </w:t>
      </w:r>
      <w:r w:rsidRPr="00845896">
        <w:rPr>
          <w:sz w:val="20"/>
          <w:szCs w:val="20"/>
        </w:rPr>
        <w:t>sont, quant à eux, sur leur propre périmètre et dans la limite des pouvoirs des chefs d’</w:t>
      </w:r>
      <w:r w:rsidR="006D4055">
        <w:rPr>
          <w:sz w:val="20"/>
          <w:szCs w:val="20"/>
        </w:rPr>
        <w:t>Etablissement</w:t>
      </w:r>
      <w:r w:rsidRPr="00845896">
        <w:rPr>
          <w:sz w:val="20"/>
          <w:szCs w:val="20"/>
        </w:rPr>
        <w:t xml:space="preserve">s, informés et consultés chaque année sur le bilan social, l'évolution de l'emploi, les qualifications, le plan de développement des compétences et les actions de prévention et de formation envisagées, l'apprentissage, les conditions d'accueil en stage, les congés et l'aménagement du temps de travail, la durée du travail et l'égalité professionnelle entre les </w:t>
      </w:r>
      <w:r w:rsidR="00280362">
        <w:rPr>
          <w:sz w:val="20"/>
          <w:szCs w:val="20"/>
        </w:rPr>
        <w:t>F</w:t>
      </w:r>
      <w:r w:rsidRPr="00845896">
        <w:rPr>
          <w:sz w:val="20"/>
          <w:szCs w:val="20"/>
        </w:rPr>
        <w:t xml:space="preserve">emmes et les </w:t>
      </w:r>
      <w:r w:rsidR="00280362">
        <w:rPr>
          <w:sz w:val="20"/>
          <w:szCs w:val="20"/>
        </w:rPr>
        <w:t>H</w:t>
      </w:r>
      <w:r w:rsidRPr="00845896">
        <w:rPr>
          <w:sz w:val="20"/>
          <w:szCs w:val="20"/>
        </w:rPr>
        <w:t>ommes</w:t>
      </w:r>
      <w:r w:rsidR="006A68FD" w:rsidRPr="00845896">
        <w:rPr>
          <w:sz w:val="20"/>
          <w:szCs w:val="20"/>
        </w:rPr>
        <w:t xml:space="preserve">, la </w:t>
      </w:r>
      <w:r w:rsidR="00280362">
        <w:rPr>
          <w:sz w:val="20"/>
          <w:szCs w:val="20"/>
        </w:rPr>
        <w:t>S</w:t>
      </w:r>
      <w:r w:rsidR="006A68FD" w:rsidRPr="00845896">
        <w:rPr>
          <w:sz w:val="20"/>
          <w:szCs w:val="20"/>
        </w:rPr>
        <w:t xml:space="preserve">anté, la </w:t>
      </w:r>
      <w:r w:rsidR="00280362">
        <w:rPr>
          <w:sz w:val="20"/>
          <w:szCs w:val="20"/>
        </w:rPr>
        <w:t>S</w:t>
      </w:r>
      <w:r w:rsidR="006A68FD" w:rsidRPr="00845896">
        <w:rPr>
          <w:sz w:val="20"/>
          <w:szCs w:val="20"/>
        </w:rPr>
        <w:t xml:space="preserve">écurité et les </w:t>
      </w:r>
      <w:r w:rsidR="00280362">
        <w:rPr>
          <w:sz w:val="20"/>
          <w:szCs w:val="20"/>
        </w:rPr>
        <w:t>C</w:t>
      </w:r>
      <w:r w:rsidR="006A68FD" w:rsidRPr="00845896">
        <w:rPr>
          <w:sz w:val="20"/>
          <w:szCs w:val="20"/>
        </w:rPr>
        <w:t xml:space="preserve">onditions de </w:t>
      </w:r>
      <w:r w:rsidR="00280362">
        <w:rPr>
          <w:sz w:val="20"/>
          <w:szCs w:val="20"/>
        </w:rPr>
        <w:t>T</w:t>
      </w:r>
      <w:r w:rsidR="006A68FD" w:rsidRPr="00845896">
        <w:rPr>
          <w:sz w:val="20"/>
          <w:szCs w:val="20"/>
        </w:rPr>
        <w:t>ravail.</w:t>
      </w:r>
    </w:p>
    <w:p w:rsidR="003460D9" w:rsidRDefault="003460D9" w:rsidP="007C42DD">
      <w:pPr>
        <w:pStyle w:val="Titre4"/>
        <w:spacing w:before="240"/>
      </w:pPr>
      <w:bookmarkStart w:id="523" w:name="_Toc517703860"/>
      <w:bookmarkStart w:id="524" w:name="_Toc517704329"/>
      <w:bookmarkStart w:id="525" w:name="_Toc517705533"/>
      <w:bookmarkStart w:id="526" w:name="_Toc517706596"/>
      <w:bookmarkStart w:id="527" w:name="_Toc517712849"/>
      <w:r w:rsidRPr="00845896">
        <w:t xml:space="preserve">Article </w:t>
      </w:r>
      <w:r w:rsidR="001E124A" w:rsidRPr="00845896">
        <w:t>2</w:t>
      </w:r>
      <w:r w:rsidR="008A721F" w:rsidRPr="00845896">
        <w:t>1</w:t>
      </w:r>
      <w:r w:rsidRPr="00845896">
        <w:rPr>
          <w:rFonts w:hint="eastAsia"/>
        </w:rPr>
        <w:t> </w:t>
      </w:r>
      <w:r w:rsidRPr="00845896">
        <w:t>: Consultations r</w:t>
      </w:r>
      <w:r w:rsidRPr="00845896">
        <w:rPr>
          <w:rFonts w:hint="eastAsia"/>
        </w:rPr>
        <w:t>é</w:t>
      </w:r>
      <w:r w:rsidRPr="00845896">
        <w:t>currentes annuelles</w:t>
      </w:r>
      <w:r w:rsidRPr="00845896">
        <w:rPr>
          <w:rFonts w:hint="eastAsia"/>
        </w:rPr>
        <w:t> </w:t>
      </w:r>
      <w:r w:rsidRPr="00845896">
        <w:t xml:space="preserve">: documents </w:t>
      </w:r>
      <w:r w:rsidRPr="00845896">
        <w:rPr>
          <w:rFonts w:hint="eastAsia"/>
        </w:rPr>
        <w:t>à</w:t>
      </w:r>
      <w:r w:rsidRPr="00845896">
        <w:t xml:space="preserve"> fournir</w:t>
      </w:r>
      <w:bookmarkEnd w:id="523"/>
      <w:bookmarkEnd w:id="524"/>
      <w:bookmarkEnd w:id="525"/>
      <w:bookmarkEnd w:id="526"/>
      <w:bookmarkEnd w:id="527"/>
    </w:p>
    <w:p w:rsidR="003460D9" w:rsidRPr="00845896" w:rsidRDefault="003460D9" w:rsidP="007C42DD">
      <w:pPr>
        <w:spacing w:before="240" w:line="240" w:lineRule="auto"/>
        <w:jc w:val="both"/>
        <w:rPr>
          <w:sz w:val="20"/>
          <w:szCs w:val="20"/>
        </w:rPr>
      </w:pPr>
      <w:r w:rsidRPr="00845896">
        <w:rPr>
          <w:sz w:val="20"/>
          <w:szCs w:val="20"/>
        </w:rPr>
        <w:t xml:space="preserve">L’accord relatif aux modalités de consultation sur les orientations stratégiques et aux modalités de mise en place de la base de données économiques et sociales au sein du groupe a créé une base de données </w:t>
      </w:r>
      <w:r w:rsidR="00B464BB" w:rsidRPr="00845896">
        <w:rPr>
          <w:sz w:val="20"/>
          <w:szCs w:val="20"/>
        </w:rPr>
        <w:t>économique et sociale</w:t>
      </w:r>
      <w:r w:rsidRPr="00845896">
        <w:rPr>
          <w:sz w:val="20"/>
          <w:szCs w:val="20"/>
        </w:rPr>
        <w:t>.</w:t>
      </w:r>
    </w:p>
    <w:p w:rsidR="003460D9" w:rsidRPr="00845896" w:rsidRDefault="006A68FD" w:rsidP="00A03F8E">
      <w:pPr>
        <w:spacing w:line="240" w:lineRule="auto"/>
        <w:jc w:val="both"/>
        <w:rPr>
          <w:sz w:val="20"/>
          <w:szCs w:val="20"/>
        </w:rPr>
      </w:pPr>
      <w:r w:rsidRPr="00845896">
        <w:rPr>
          <w:sz w:val="20"/>
          <w:szCs w:val="20"/>
        </w:rPr>
        <w:t>L</w:t>
      </w:r>
      <w:r w:rsidR="003460D9" w:rsidRPr="00845896">
        <w:rPr>
          <w:sz w:val="20"/>
          <w:szCs w:val="20"/>
        </w:rPr>
        <w:t xml:space="preserve">a publication des informations dans la BDES  vaut communication au </w:t>
      </w:r>
      <w:r w:rsidR="006D4055">
        <w:rPr>
          <w:sz w:val="20"/>
          <w:szCs w:val="20"/>
        </w:rPr>
        <w:t>Comité Social et Economique</w:t>
      </w:r>
      <w:r w:rsidR="00552CBC" w:rsidRPr="00845896">
        <w:rPr>
          <w:sz w:val="20"/>
          <w:szCs w:val="20"/>
        </w:rPr>
        <w:t xml:space="preserve"> central </w:t>
      </w:r>
      <w:r w:rsidR="003460D9" w:rsidRPr="00845896">
        <w:rPr>
          <w:sz w:val="20"/>
          <w:szCs w:val="20"/>
        </w:rPr>
        <w:t xml:space="preserve">et aux </w:t>
      </w:r>
      <w:r w:rsidR="00552CBC" w:rsidRPr="00845896">
        <w:rPr>
          <w:sz w:val="20"/>
          <w:szCs w:val="20"/>
        </w:rPr>
        <w:t>comités sociaux et économiques d’</w:t>
      </w:r>
      <w:r w:rsidR="006D4055">
        <w:rPr>
          <w:sz w:val="20"/>
          <w:szCs w:val="20"/>
        </w:rPr>
        <w:t>Etablissement</w:t>
      </w:r>
      <w:r w:rsidR="00552CBC" w:rsidRPr="00845896">
        <w:rPr>
          <w:sz w:val="20"/>
          <w:szCs w:val="20"/>
        </w:rPr>
        <w:t xml:space="preserve"> </w:t>
      </w:r>
      <w:r w:rsidR="003460D9" w:rsidRPr="00845896">
        <w:rPr>
          <w:sz w:val="20"/>
          <w:szCs w:val="20"/>
        </w:rPr>
        <w:t>des informations, rapports et bilans transmis de manière récurrente auxdits Comités.</w:t>
      </w:r>
    </w:p>
    <w:p w:rsidR="003460D9" w:rsidRPr="00845896" w:rsidRDefault="003460D9" w:rsidP="00A03F8E">
      <w:pPr>
        <w:spacing w:line="240" w:lineRule="auto"/>
        <w:jc w:val="both"/>
        <w:rPr>
          <w:sz w:val="20"/>
          <w:szCs w:val="20"/>
        </w:rPr>
      </w:pPr>
      <w:r w:rsidRPr="00845896">
        <w:rPr>
          <w:sz w:val="20"/>
          <w:szCs w:val="20"/>
        </w:rPr>
        <w:t>Les informations publiées figurent dans l’Annexe 1 à l’accord précité.</w:t>
      </w:r>
    </w:p>
    <w:p w:rsidR="003460D9" w:rsidRPr="00845896" w:rsidRDefault="003460D9" w:rsidP="00A03F8E">
      <w:pPr>
        <w:spacing w:line="240" w:lineRule="auto"/>
        <w:jc w:val="both"/>
        <w:rPr>
          <w:sz w:val="20"/>
          <w:szCs w:val="20"/>
        </w:rPr>
      </w:pPr>
      <w:r w:rsidRPr="00845896">
        <w:rPr>
          <w:sz w:val="20"/>
          <w:szCs w:val="20"/>
        </w:rPr>
        <w:t xml:space="preserve">Les documents ci-après, spécifiques à </w:t>
      </w:r>
      <w:r w:rsidR="00D2214C" w:rsidRPr="00845896">
        <w:rPr>
          <w:sz w:val="20"/>
          <w:szCs w:val="20"/>
        </w:rPr>
        <w:t>Orano Cycle</w:t>
      </w:r>
      <w:r w:rsidRPr="00845896">
        <w:rPr>
          <w:sz w:val="20"/>
          <w:szCs w:val="20"/>
        </w:rPr>
        <w:t>, seront publiés dans la BDES.</w:t>
      </w:r>
    </w:p>
    <w:p w:rsidR="003460D9" w:rsidRPr="00845896" w:rsidRDefault="003460D9" w:rsidP="005A324A">
      <w:pPr>
        <w:numPr>
          <w:ilvl w:val="0"/>
          <w:numId w:val="13"/>
        </w:numPr>
        <w:tabs>
          <w:tab w:val="left" w:pos="426"/>
        </w:tabs>
        <w:ind w:left="0" w:firstLine="0"/>
        <w:contextualSpacing/>
        <w:jc w:val="both"/>
        <w:rPr>
          <w:sz w:val="20"/>
          <w:szCs w:val="20"/>
        </w:rPr>
      </w:pPr>
      <w:r w:rsidRPr="00845896">
        <w:rPr>
          <w:sz w:val="20"/>
          <w:szCs w:val="20"/>
        </w:rPr>
        <w:t xml:space="preserve">Orientations </w:t>
      </w:r>
      <w:r w:rsidR="00280362">
        <w:rPr>
          <w:sz w:val="20"/>
          <w:szCs w:val="20"/>
        </w:rPr>
        <w:t>S</w:t>
      </w:r>
      <w:r w:rsidRPr="00845896">
        <w:rPr>
          <w:sz w:val="20"/>
          <w:szCs w:val="20"/>
        </w:rPr>
        <w:t>tratégiques</w:t>
      </w:r>
    </w:p>
    <w:p w:rsidR="003460D9" w:rsidRPr="00845896" w:rsidRDefault="00280362" w:rsidP="005A324A">
      <w:pPr>
        <w:numPr>
          <w:ilvl w:val="0"/>
          <w:numId w:val="14"/>
        </w:numPr>
        <w:tabs>
          <w:tab w:val="left" w:pos="0"/>
        </w:tabs>
        <w:spacing w:line="240" w:lineRule="auto"/>
        <w:contextualSpacing/>
        <w:jc w:val="both"/>
        <w:rPr>
          <w:sz w:val="20"/>
          <w:szCs w:val="20"/>
        </w:rPr>
      </w:pPr>
      <w:r>
        <w:rPr>
          <w:sz w:val="20"/>
          <w:szCs w:val="20"/>
        </w:rPr>
        <w:lastRenderedPageBreak/>
        <w:t>l</w:t>
      </w:r>
      <w:r w:rsidR="003460D9" w:rsidRPr="00845896">
        <w:rPr>
          <w:sz w:val="20"/>
          <w:szCs w:val="20"/>
        </w:rPr>
        <w:t xml:space="preserve">es présentations business faites dans le cadre des </w:t>
      </w:r>
      <w:r w:rsidR="00843AAE" w:rsidRPr="00845896">
        <w:rPr>
          <w:sz w:val="20"/>
          <w:szCs w:val="20"/>
        </w:rPr>
        <w:t>COMECO Business</w:t>
      </w:r>
      <w:r w:rsidR="003460D9" w:rsidRPr="00845896">
        <w:rPr>
          <w:sz w:val="20"/>
          <w:szCs w:val="20"/>
        </w:rPr>
        <w:t xml:space="preserve"> ; ces présentations constitueront le support de consultation du </w:t>
      </w:r>
      <w:r w:rsidR="006D4055">
        <w:rPr>
          <w:sz w:val="20"/>
          <w:szCs w:val="20"/>
        </w:rPr>
        <w:t>Comité Social et Economique</w:t>
      </w:r>
      <w:r w:rsidR="00552CBC" w:rsidRPr="00845896">
        <w:rPr>
          <w:sz w:val="20"/>
          <w:szCs w:val="20"/>
        </w:rPr>
        <w:t xml:space="preserve"> central</w:t>
      </w:r>
      <w:r w:rsidR="003460D9" w:rsidRPr="00845896">
        <w:rPr>
          <w:sz w:val="20"/>
          <w:szCs w:val="20"/>
        </w:rPr>
        <w:t xml:space="preserve"> sur la déclinaison des orientations stratégiques du Groupe chez </w:t>
      </w:r>
      <w:r w:rsidR="00D2214C" w:rsidRPr="00845896">
        <w:rPr>
          <w:sz w:val="20"/>
          <w:szCs w:val="20"/>
        </w:rPr>
        <w:t>Orano Cycle</w:t>
      </w:r>
      <w:r w:rsidR="003460D9" w:rsidRPr="00845896">
        <w:rPr>
          <w:sz w:val="20"/>
          <w:szCs w:val="20"/>
        </w:rPr>
        <w:t>. Ces présentations mentionneront les conséquences des orientations stratégiques Groupe sur l’activité, l’emploi, l’évolution des métiers et des compétences d’</w:t>
      </w:r>
      <w:r w:rsidR="00D2214C" w:rsidRPr="00845896">
        <w:rPr>
          <w:sz w:val="20"/>
          <w:szCs w:val="20"/>
        </w:rPr>
        <w:t>Orano Cycle</w:t>
      </w:r>
      <w:r w:rsidR="003460D9" w:rsidRPr="00845896">
        <w:rPr>
          <w:sz w:val="20"/>
          <w:szCs w:val="20"/>
        </w:rPr>
        <w:t xml:space="preserve">. </w:t>
      </w:r>
    </w:p>
    <w:p w:rsidR="003460D9" w:rsidRPr="00845896" w:rsidRDefault="003460D9" w:rsidP="003460D9">
      <w:pPr>
        <w:tabs>
          <w:tab w:val="left" w:pos="0"/>
        </w:tabs>
        <w:ind w:left="720"/>
        <w:contextualSpacing/>
        <w:jc w:val="both"/>
        <w:rPr>
          <w:sz w:val="20"/>
          <w:szCs w:val="20"/>
        </w:rPr>
      </w:pPr>
    </w:p>
    <w:p w:rsidR="003460D9" w:rsidRPr="00845896" w:rsidRDefault="003460D9" w:rsidP="005A324A">
      <w:pPr>
        <w:numPr>
          <w:ilvl w:val="0"/>
          <w:numId w:val="13"/>
        </w:numPr>
        <w:tabs>
          <w:tab w:val="left" w:pos="0"/>
          <w:tab w:val="left" w:pos="426"/>
        </w:tabs>
        <w:ind w:left="0" w:hanging="56"/>
        <w:contextualSpacing/>
        <w:jc w:val="both"/>
        <w:rPr>
          <w:sz w:val="20"/>
          <w:szCs w:val="20"/>
        </w:rPr>
      </w:pPr>
      <w:r w:rsidRPr="00845896">
        <w:rPr>
          <w:sz w:val="20"/>
          <w:szCs w:val="20"/>
        </w:rPr>
        <w:t xml:space="preserve">Situation </w:t>
      </w:r>
      <w:r w:rsidR="00280362">
        <w:rPr>
          <w:sz w:val="20"/>
          <w:szCs w:val="20"/>
        </w:rPr>
        <w:t>E</w:t>
      </w:r>
      <w:r w:rsidRPr="00845896">
        <w:rPr>
          <w:sz w:val="20"/>
          <w:szCs w:val="20"/>
        </w:rPr>
        <w:t xml:space="preserve">conomique et </w:t>
      </w:r>
      <w:r w:rsidR="00280362">
        <w:rPr>
          <w:sz w:val="20"/>
          <w:szCs w:val="20"/>
        </w:rPr>
        <w:t>F</w:t>
      </w:r>
      <w:r w:rsidRPr="00845896">
        <w:rPr>
          <w:sz w:val="20"/>
          <w:szCs w:val="20"/>
        </w:rPr>
        <w:t>inancière</w:t>
      </w:r>
    </w:p>
    <w:p w:rsidR="003460D9" w:rsidRPr="00845896" w:rsidRDefault="00280362" w:rsidP="005A324A">
      <w:pPr>
        <w:numPr>
          <w:ilvl w:val="0"/>
          <w:numId w:val="15"/>
        </w:numPr>
        <w:spacing w:line="240" w:lineRule="auto"/>
        <w:contextualSpacing/>
        <w:jc w:val="both"/>
        <w:rPr>
          <w:sz w:val="20"/>
          <w:szCs w:val="20"/>
        </w:rPr>
      </w:pPr>
      <w:r>
        <w:rPr>
          <w:sz w:val="20"/>
          <w:szCs w:val="20"/>
        </w:rPr>
        <w:t>l</w:t>
      </w:r>
      <w:r w:rsidR="003460D9" w:rsidRPr="00845896">
        <w:rPr>
          <w:sz w:val="20"/>
          <w:szCs w:val="20"/>
        </w:rPr>
        <w:t>es comptes sociaux de l’entreprise (bilan et compte de résultat),</w:t>
      </w:r>
    </w:p>
    <w:p w:rsidR="003460D9" w:rsidRPr="00845896" w:rsidRDefault="00280362" w:rsidP="005A324A">
      <w:pPr>
        <w:numPr>
          <w:ilvl w:val="0"/>
          <w:numId w:val="15"/>
        </w:numPr>
        <w:spacing w:line="240" w:lineRule="auto"/>
        <w:contextualSpacing/>
        <w:jc w:val="both"/>
        <w:rPr>
          <w:sz w:val="20"/>
          <w:szCs w:val="20"/>
        </w:rPr>
      </w:pPr>
      <w:r>
        <w:rPr>
          <w:sz w:val="20"/>
          <w:szCs w:val="20"/>
        </w:rPr>
        <w:t>l</w:t>
      </w:r>
      <w:r w:rsidR="003460D9" w:rsidRPr="00845896">
        <w:rPr>
          <w:sz w:val="20"/>
          <w:szCs w:val="20"/>
        </w:rPr>
        <w:t>e rapport des commissaires aux comptes,</w:t>
      </w:r>
    </w:p>
    <w:p w:rsidR="003460D9" w:rsidRPr="00845896" w:rsidRDefault="00280362" w:rsidP="005A324A">
      <w:pPr>
        <w:numPr>
          <w:ilvl w:val="0"/>
          <w:numId w:val="15"/>
        </w:numPr>
        <w:spacing w:line="240" w:lineRule="auto"/>
        <w:contextualSpacing/>
        <w:jc w:val="both"/>
        <w:rPr>
          <w:sz w:val="20"/>
          <w:szCs w:val="20"/>
        </w:rPr>
      </w:pPr>
      <w:r>
        <w:rPr>
          <w:sz w:val="20"/>
          <w:szCs w:val="20"/>
        </w:rPr>
        <w:t>l</w:t>
      </w:r>
      <w:r w:rsidR="003460D9" w:rsidRPr="00845896">
        <w:rPr>
          <w:sz w:val="20"/>
          <w:szCs w:val="20"/>
        </w:rPr>
        <w:t>e budget et sa ou ses actualisations,</w:t>
      </w:r>
    </w:p>
    <w:p w:rsidR="003460D9" w:rsidRPr="00845896" w:rsidRDefault="00280362" w:rsidP="005A324A">
      <w:pPr>
        <w:numPr>
          <w:ilvl w:val="0"/>
          <w:numId w:val="15"/>
        </w:numPr>
        <w:spacing w:line="240" w:lineRule="auto"/>
        <w:contextualSpacing/>
        <w:jc w:val="both"/>
        <w:rPr>
          <w:sz w:val="20"/>
          <w:szCs w:val="20"/>
        </w:rPr>
      </w:pPr>
      <w:r>
        <w:rPr>
          <w:sz w:val="20"/>
          <w:szCs w:val="20"/>
        </w:rPr>
        <w:t>l</w:t>
      </w:r>
      <w:r w:rsidR="003460D9" w:rsidRPr="00845896">
        <w:rPr>
          <w:sz w:val="20"/>
          <w:szCs w:val="20"/>
        </w:rPr>
        <w:t>a ou les présentations faites dans le cadre des réunions de la COMECO,</w:t>
      </w:r>
    </w:p>
    <w:p w:rsidR="003460D9" w:rsidRPr="00845896" w:rsidRDefault="00280362" w:rsidP="005A324A">
      <w:pPr>
        <w:numPr>
          <w:ilvl w:val="0"/>
          <w:numId w:val="15"/>
        </w:numPr>
        <w:spacing w:line="240" w:lineRule="auto"/>
        <w:contextualSpacing/>
        <w:jc w:val="both"/>
        <w:rPr>
          <w:sz w:val="20"/>
          <w:szCs w:val="20"/>
        </w:rPr>
      </w:pPr>
      <w:r>
        <w:rPr>
          <w:sz w:val="20"/>
          <w:szCs w:val="20"/>
        </w:rPr>
        <w:t>u</w:t>
      </w:r>
      <w:r w:rsidR="003460D9" w:rsidRPr="00845896">
        <w:rPr>
          <w:sz w:val="20"/>
          <w:szCs w:val="20"/>
        </w:rPr>
        <w:t xml:space="preserve">ne présentation relative à l’utilisation du CICE ; y sont mentionnées les dépenses engagées par </w:t>
      </w:r>
      <w:r w:rsidR="00D2214C" w:rsidRPr="00845896">
        <w:rPr>
          <w:sz w:val="20"/>
          <w:szCs w:val="20"/>
        </w:rPr>
        <w:t>Orano Cycle</w:t>
      </w:r>
      <w:r w:rsidR="00D2214C" w:rsidRPr="00845896" w:rsidDel="00D2214C">
        <w:rPr>
          <w:sz w:val="20"/>
          <w:szCs w:val="20"/>
        </w:rPr>
        <w:t xml:space="preserve"> </w:t>
      </w:r>
      <w:r w:rsidR="003460D9" w:rsidRPr="00845896">
        <w:rPr>
          <w:sz w:val="20"/>
          <w:szCs w:val="20"/>
        </w:rPr>
        <w:t>et éligibles au CICE,</w:t>
      </w:r>
    </w:p>
    <w:p w:rsidR="003460D9" w:rsidRPr="00845896" w:rsidRDefault="00280362" w:rsidP="005A324A">
      <w:pPr>
        <w:numPr>
          <w:ilvl w:val="0"/>
          <w:numId w:val="15"/>
        </w:numPr>
        <w:spacing w:line="240" w:lineRule="auto"/>
        <w:contextualSpacing/>
        <w:jc w:val="both"/>
        <w:rPr>
          <w:sz w:val="20"/>
          <w:szCs w:val="20"/>
        </w:rPr>
      </w:pPr>
      <w:r>
        <w:rPr>
          <w:sz w:val="20"/>
          <w:szCs w:val="20"/>
        </w:rPr>
        <w:t>u</w:t>
      </w:r>
      <w:r w:rsidR="003460D9" w:rsidRPr="00845896">
        <w:rPr>
          <w:sz w:val="20"/>
          <w:szCs w:val="20"/>
        </w:rPr>
        <w:t xml:space="preserve">ne présentation relative au crédit d’impôt pour la recherche ; y sont mentionnées les dépenses engagées par </w:t>
      </w:r>
      <w:r w:rsidR="00D2214C" w:rsidRPr="00845896">
        <w:rPr>
          <w:sz w:val="20"/>
          <w:szCs w:val="20"/>
        </w:rPr>
        <w:t>Orano Cycle</w:t>
      </w:r>
      <w:r w:rsidR="00D2214C" w:rsidRPr="00845896" w:rsidDel="00D2214C">
        <w:rPr>
          <w:sz w:val="20"/>
          <w:szCs w:val="20"/>
        </w:rPr>
        <w:t xml:space="preserve"> </w:t>
      </w:r>
      <w:r w:rsidR="003460D9" w:rsidRPr="00845896">
        <w:rPr>
          <w:sz w:val="20"/>
          <w:szCs w:val="20"/>
        </w:rPr>
        <w:t>au titre des dépenses de recherche et de développement.</w:t>
      </w:r>
    </w:p>
    <w:p w:rsidR="003460D9" w:rsidRPr="00845896" w:rsidRDefault="003460D9" w:rsidP="00524DBC">
      <w:pPr>
        <w:contextualSpacing/>
        <w:jc w:val="both"/>
        <w:rPr>
          <w:sz w:val="20"/>
          <w:szCs w:val="20"/>
        </w:rPr>
      </w:pPr>
    </w:p>
    <w:p w:rsidR="003460D9" w:rsidRPr="00845896" w:rsidRDefault="003460D9" w:rsidP="005A324A">
      <w:pPr>
        <w:numPr>
          <w:ilvl w:val="0"/>
          <w:numId w:val="13"/>
        </w:numPr>
        <w:tabs>
          <w:tab w:val="left" w:pos="426"/>
        </w:tabs>
        <w:ind w:left="0" w:firstLine="0"/>
        <w:contextualSpacing/>
        <w:jc w:val="both"/>
        <w:rPr>
          <w:sz w:val="20"/>
          <w:szCs w:val="20"/>
        </w:rPr>
      </w:pPr>
      <w:r w:rsidRPr="00845896">
        <w:rPr>
          <w:sz w:val="20"/>
          <w:szCs w:val="20"/>
        </w:rPr>
        <w:t xml:space="preserve">Politique </w:t>
      </w:r>
      <w:r w:rsidR="00280362">
        <w:rPr>
          <w:sz w:val="20"/>
          <w:szCs w:val="20"/>
        </w:rPr>
        <w:t>S</w:t>
      </w:r>
      <w:r w:rsidRPr="00845896">
        <w:rPr>
          <w:sz w:val="20"/>
          <w:szCs w:val="20"/>
        </w:rPr>
        <w:t xml:space="preserve">ociale, </w:t>
      </w:r>
      <w:r w:rsidR="00280362">
        <w:rPr>
          <w:sz w:val="20"/>
          <w:szCs w:val="20"/>
        </w:rPr>
        <w:t>C</w:t>
      </w:r>
      <w:r w:rsidRPr="00845896">
        <w:rPr>
          <w:sz w:val="20"/>
          <w:szCs w:val="20"/>
        </w:rPr>
        <w:t xml:space="preserve">onditions de </w:t>
      </w:r>
      <w:r w:rsidR="00280362">
        <w:rPr>
          <w:sz w:val="20"/>
          <w:szCs w:val="20"/>
        </w:rPr>
        <w:t>T</w:t>
      </w:r>
      <w:r w:rsidRPr="00845896">
        <w:rPr>
          <w:sz w:val="20"/>
          <w:szCs w:val="20"/>
        </w:rPr>
        <w:t>ravail et d’</w:t>
      </w:r>
      <w:r w:rsidR="00280362">
        <w:rPr>
          <w:sz w:val="20"/>
          <w:szCs w:val="20"/>
        </w:rPr>
        <w:t>E</w:t>
      </w:r>
      <w:r w:rsidRPr="00845896">
        <w:rPr>
          <w:sz w:val="20"/>
          <w:szCs w:val="20"/>
        </w:rPr>
        <w:t>mploi</w:t>
      </w:r>
    </w:p>
    <w:p w:rsidR="00C2004B" w:rsidRPr="00845896" w:rsidRDefault="00C2004B" w:rsidP="008066DF">
      <w:pPr>
        <w:tabs>
          <w:tab w:val="left" w:pos="0"/>
        </w:tabs>
        <w:spacing w:after="0"/>
        <w:jc w:val="both"/>
        <w:rPr>
          <w:b/>
          <w:sz w:val="20"/>
          <w:szCs w:val="20"/>
        </w:rPr>
      </w:pPr>
    </w:p>
    <w:p w:rsidR="003460D9" w:rsidRPr="00845896" w:rsidRDefault="003460D9" w:rsidP="003460D9">
      <w:pPr>
        <w:tabs>
          <w:tab w:val="left" w:pos="0"/>
        </w:tabs>
        <w:jc w:val="both"/>
        <w:rPr>
          <w:b/>
          <w:sz w:val="20"/>
          <w:szCs w:val="20"/>
        </w:rPr>
      </w:pPr>
      <w:r w:rsidRPr="00845896">
        <w:rPr>
          <w:b/>
          <w:sz w:val="20"/>
          <w:szCs w:val="20"/>
        </w:rPr>
        <w:t xml:space="preserve">Au niveau </w:t>
      </w:r>
      <w:r w:rsidR="002228AC" w:rsidRPr="00845896">
        <w:rPr>
          <w:b/>
          <w:sz w:val="20"/>
          <w:szCs w:val="20"/>
        </w:rPr>
        <w:t>E</w:t>
      </w:r>
      <w:r w:rsidRPr="00845896">
        <w:rPr>
          <w:b/>
          <w:sz w:val="20"/>
          <w:szCs w:val="20"/>
        </w:rPr>
        <w:t>ntreprise :</w:t>
      </w:r>
    </w:p>
    <w:p w:rsidR="003460D9" w:rsidRPr="00845896" w:rsidRDefault="00280362" w:rsidP="005A324A">
      <w:pPr>
        <w:numPr>
          <w:ilvl w:val="0"/>
          <w:numId w:val="16"/>
        </w:numPr>
        <w:tabs>
          <w:tab w:val="left" w:pos="0"/>
        </w:tabs>
        <w:spacing w:line="240" w:lineRule="auto"/>
        <w:contextualSpacing/>
        <w:jc w:val="both"/>
        <w:rPr>
          <w:sz w:val="20"/>
          <w:szCs w:val="20"/>
        </w:rPr>
      </w:pPr>
      <w:r>
        <w:rPr>
          <w:sz w:val="20"/>
          <w:szCs w:val="20"/>
        </w:rPr>
        <w:t>u</w:t>
      </w:r>
      <w:r w:rsidR="003460D9" w:rsidRPr="00845896">
        <w:rPr>
          <w:sz w:val="20"/>
          <w:szCs w:val="20"/>
        </w:rPr>
        <w:t>ne synthèse des principaux indicateurs sociaux de l’entreprise (intégrant les indicateurs relatifs à l’égalité professionnelle entre les hommes et les femmes) avec leur analyse,</w:t>
      </w:r>
      <w:r w:rsidR="00442FD5" w:rsidRPr="00845896">
        <w:rPr>
          <w:sz w:val="20"/>
          <w:szCs w:val="20"/>
        </w:rPr>
        <w:t xml:space="preserve"> selon contenu en Annexe </w:t>
      </w:r>
      <w:r w:rsidR="00F558A6" w:rsidRPr="00845896">
        <w:rPr>
          <w:sz w:val="20"/>
          <w:szCs w:val="20"/>
        </w:rPr>
        <w:t>3</w:t>
      </w:r>
      <w:r w:rsidR="00442FD5" w:rsidRPr="00845896">
        <w:rPr>
          <w:sz w:val="20"/>
          <w:szCs w:val="20"/>
        </w:rPr>
        <w:t>,</w:t>
      </w:r>
    </w:p>
    <w:p w:rsidR="003460D9" w:rsidRPr="00845896" w:rsidRDefault="00280362" w:rsidP="005A324A">
      <w:pPr>
        <w:numPr>
          <w:ilvl w:val="0"/>
          <w:numId w:val="16"/>
        </w:numPr>
        <w:tabs>
          <w:tab w:val="left" w:pos="0"/>
        </w:tabs>
        <w:spacing w:line="240" w:lineRule="auto"/>
        <w:contextualSpacing/>
        <w:jc w:val="both"/>
        <w:rPr>
          <w:sz w:val="20"/>
          <w:szCs w:val="20"/>
        </w:rPr>
      </w:pPr>
      <w:r>
        <w:rPr>
          <w:sz w:val="20"/>
          <w:szCs w:val="20"/>
        </w:rPr>
        <w:t>u</w:t>
      </w:r>
      <w:r w:rsidR="003460D9" w:rsidRPr="00845896">
        <w:rPr>
          <w:sz w:val="20"/>
          <w:szCs w:val="20"/>
        </w:rPr>
        <w:t>ne présentation du calcul et de la répartition des versements intervenant dans le cadre de la taxe d’apprentissage,</w:t>
      </w:r>
    </w:p>
    <w:p w:rsidR="003460D9" w:rsidRPr="00845896" w:rsidRDefault="00280362" w:rsidP="005A324A">
      <w:pPr>
        <w:numPr>
          <w:ilvl w:val="0"/>
          <w:numId w:val="16"/>
        </w:numPr>
        <w:tabs>
          <w:tab w:val="left" w:pos="0"/>
        </w:tabs>
        <w:spacing w:line="240" w:lineRule="auto"/>
        <w:contextualSpacing/>
        <w:jc w:val="both"/>
        <w:rPr>
          <w:sz w:val="20"/>
          <w:szCs w:val="20"/>
        </w:rPr>
      </w:pPr>
      <w:r>
        <w:rPr>
          <w:sz w:val="20"/>
          <w:szCs w:val="20"/>
        </w:rPr>
        <w:t>l</w:t>
      </w:r>
      <w:r w:rsidR="003460D9" w:rsidRPr="00845896">
        <w:rPr>
          <w:sz w:val="20"/>
          <w:szCs w:val="20"/>
        </w:rPr>
        <w:t xml:space="preserve">es principaux programmes de formation envisagés au niveau </w:t>
      </w:r>
      <w:r w:rsidR="00D2214C" w:rsidRPr="00845896">
        <w:rPr>
          <w:sz w:val="20"/>
          <w:szCs w:val="20"/>
        </w:rPr>
        <w:t xml:space="preserve"> Orano Cycle</w:t>
      </w:r>
      <w:r w:rsidR="003460D9" w:rsidRPr="00845896">
        <w:rPr>
          <w:sz w:val="20"/>
          <w:szCs w:val="20"/>
        </w:rPr>
        <w:t>,</w:t>
      </w:r>
    </w:p>
    <w:p w:rsidR="003460D9" w:rsidRPr="00845896" w:rsidRDefault="00280362" w:rsidP="008066DF">
      <w:pPr>
        <w:numPr>
          <w:ilvl w:val="0"/>
          <w:numId w:val="16"/>
        </w:numPr>
        <w:tabs>
          <w:tab w:val="left" w:pos="0"/>
        </w:tabs>
        <w:spacing w:after="0" w:line="240" w:lineRule="auto"/>
        <w:contextualSpacing/>
        <w:jc w:val="both"/>
        <w:rPr>
          <w:sz w:val="20"/>
          <w:szCs w:val="20"/>
        </w:rPr>
      </w:pPr>
      <w:r>
        <w:rPr>
          <w:sz w:val="20"/>
          <w:szCs w:val="20"/>
        </w:rPr>
        <w:t>l</w:t>
      </w:r>
      <w:r w:rsidR="003460D9" w:rsidRPr="00845896">
        <w:rPr>
          <w:sz w:val="20"/>
          <w:szCs w:val="20"/>
        </w:rPr>
        <w:t>es éventuelles déclinaisons des notes de politique en matière de recrutement, de recours à l’alternance, de stages, de rémunération, de promotion et de formation.</w:t>
      </w:r>
    </w:p>
    <w:p w:rsidR="00C2004B" w:rsidRPr="00845896" w:rsidRDefault="00C2004B" w:rsidP="008066DF">
      <w:pPr>
        <w:tabs>
          <w:tab w:val="left" w:pos="0"/>
        </w:tabs>
        <w:spacing w:after="0"/>
        <w:jc w:val="both"/>
        <w:rPr>
          <w:b/>
          <w:sz w:val="20"/>
          <w:szCs w:val="20"/>
        </w:rPr>
      </w:pPr>
    </w:p>
    <w:p w:rsidR="003460D9" w:rsidRPr="00845896" w:rsidRDefault="003460D9" w:rsidP="008066DF">
      <w:pPr>
        <w:tabs>
          <w:tab w:val="left" w:pos="0"/>
        </w:tabs>
        <w:spacing w:after="0"/>
        <w:jc w:val="both"/>
        <w:rPr>
          <w:b/>
          <w:sz w:val="20"/>
          <w:szCs w:val="20"/>
        </w:rPr>
      </w:pPr>
      <w:r w:rsidRPr="00845896">
        <w:rPr>
          <w:b/>
          <w:sz w:val="20"/>
          <w:szCs w:val="20"/>
        </w:rPr>
        <w:t xml:space="preserve">Au niveau </w:t>
      </w:r>
      <w:r w:rsidR="006D4055">
        <w:rPr>
          <w:b/>
          <w:sz w:val="20"/>
          <w:szCs w:val="20"/>
        </w:rPr>
        <w:t>Etablissement</w:t>
      </w:r>
      <w:r w:rsidRPr="00845896">
        <w:rPr>
          <w:b/>
          <w:sz w:val="20"/>
          <w:szCs w:val="20"/>
        </w:rPr>
        <w:t> :</w:t>
      </w:r>
    </w:p>
    <w:p w:rsidR="003460D9" w:rsidRPr="00845896" w:rsidRDefault="00280362" w:rsidP="005A324A">
      <w:pPr>
        <w:numPr>
          <w:ilvl w:val="0"/>
          <w:numId w:val="16"/>
        </w:numPr>
        <w:tabs>
          <w:tab w:val="left" w:pos="0"/>
        </w:tabs>
        <w:spacing w:line="240" w:lineRule="auto"/>
        <w:contextualSpacing/>
        <w:jc w:val="both"/>
        <w:rPr>
          <w:sz w:val="20"/>
          <w:szCs w:val="20"/>
        </w:rPr>
      </w:pPr>
      <w:r>
        <w:rPr>
          <w:sz w:val="20"/>
          <w:szCs w:val="20"/>
        </w:rPr>
        <w:t>u</w:t>
      </w:r>
      <w:r w:rsidR="003460D9" w:rsidRPr="00845896">
        <w:rPr>
          <w:sz w:val="20"/>
          <w:szCs w:val="20"/>
        </w:rPr>
        <w:t>ne synthèse des principaux indicateurs sociaux de l’</w:t>
      </w:r>
      <w:r w:rsidR="006D4055">
        <w:rPr>
          <w:sz w:val="20"/>
          <w:szCs w:val="20"/>
        </w:rPr>
        <w:t>Etablissement</w:t>
      </w:r>
      <w:r w:rsidR="003460D9" w:rsidRPr="00845896">
        <w:rPr>
          <w:sz w:val="20"/>
          <w:szCs w:val="20"/>
        </w:rPr>
        <w:t xml:space="preserve"> (intégrant les indicateurs relatifs à l’égalité professionnelle entre les hommes et les femmes) avec leur analyse,</w:t>
      </w:r>
      <w:r w:rsidR="00442FD5" w:rsidRPr="00845896">
        <w:rPr>
          <w:sz w:val="20"/>
          <w:szCs w:val="20"/>
        </w:rPr>
        <w:t xml:space="preserve"> selon contenu en Annexe </w:t>
      </w:r>
      <w:r w:rsidR="00F558A6" w:rsidRPr="00845896">
        <w:rPr>
          <w:sz w:val="20"/>
          <w:szCs w:val="20"/>
        </w:rPr>
        <w:t>3</w:t>
      </w:r>
      <w:r w:rsidR="00442FD5" w:rsidRPr="00845896">
        <w:rPr>
          <w:sz w:val="20"/>
          <w:szCs w:val="20"/>
        </w:rPr>
        <w:t>,</w:t>
      </w:r>
    </w:p>
    <w:p w:rsidR="006A68FD" w:rsidRPr="00845896" w:rsidRDefault="00280362" w:rsidP="005A324A">
      <w:pPr>
        <w:numPr>
          <w:ilvl w:val="0"/>
          <w:numId w:val="16"/>
        </w:numPr>
        <w:tabs>
          <w:tab w:val="left" w:pos="0"/>
        </w:tabs>
        <w:spacing w:line="240" w:lineRule="auto"/>
        <w:contextualSpacing/>
        <w:jc w:val="both"/>
        <w:rPr>
          <w:sz w:val="20"/>
          <w:szCs w:val="20"/>
        </w:rPr>
      </w:pPr>
      <w:r>
        <w:rPr>
          <w:sz w:val="20"/>
          <w:szCs w:val="20"/>
        </w:rPr>
        <w:t>u</w:t>
      </w:r>
      <w:r w:rsidR="003460D9" w:rsidRPr="00845896">
        <w:rPr>
          <w:sz w:val="20"/>
          <w:szCs w:val="20"/>
        </w:rPr>
        <w:t>ne présentation du calcul et de la répartition des versements intervenant dans le cadre de la taxe d’apprentissage</w:t>
      </w:r>
      <w:r w:rsidR="00552CBC" w:rsidRPr="00845896">
        <w:rPr>
          <w:sz w:val="20"/>
          <w:szCs w:val="20"/>
        </w:rPr>
        <w:t xml:space="preserve">. </w:t>
      </w:r>
    </w:p>
    <w:p w:rsidR="003715E0" w:rsidRPr="00845896" w:rsidRDefault="00280362" w:rsidP="005A324A">
      <w:pPr>
        <w:numPr>
          <w:ilvl w:val="0"/>
          <w:numId w:val="16"/>
        </w:numPr>
        <w:tabs>
          <w:tab w:val="left" w:pos="0"/>
        </w:tabs>
        <w:spacing w:line="240" w:lineRule="auto"/>
        <w:contextualSpacing/>
        <w:jc w:val="both"/>
        <w:rPr>
          <w:sz w:val="20"/>
          <w:szCs w:val="20"/>
        </w:rPr>
      </w:pPr>
      <w:r>
        <w:rPr>
          <w:sz w:val="20"/>
          <w:szCs w:val="20"/>
        </w:rPr>
        <w:t>l</w:t>
      </w:r>
      <w:r w:rsidR="003460D9" w:rsidRPr="00845896">
        <w:rPr>
          <w:sz w:val="20"/>
          <w:szCs w:val="20"/>
        </w:rPr>
        <w:t>es éventuelles déclinaisons des éléments propres à l’</w:t>
      </w:r>
      <w:r w:rsidR="006D4055">
        <w:rPr>
          <w:sz w:val="20"/>
          <w:szCs w:val="20"/>
        </w:rPr>
        <w:t>Etablissement</w:t>
      </w:r>
      <w:r w:rsidR="003460D9" w:rsidRPr="00845896">
        <w:rPr>
          <w:sz w:val="20"/>
          <w:szCs w:val="20"/>
        </w:rPr>
        <w:t xml:space="preserve"> en matière de recrutement, de recours à l’alternance, de stages, de rémunération, de promotion et de formation</w:t>
      </w:r>
      <w:r w:rsidR="003715E0" w:rsidRPr="00845896">
        <w:rPr>
          <w:sz w:val="20"/>
          <w:szCs w:val="20"/>
        </w:rPr>
        <w:t>,</w:t>
      </w:r>
    </w:p>
    <w:p w:rsidR="003715E0" w:rsidRPr="00845896" w:rsidRDefault="00280362" w:rsidP="005A324A">
      <w:pPr>
        <w:numPr>
          <w:ilvl w:val="0"/>
          <w:numId w:val="16"/>
        </w:numPr>
        <w:tabs>
          <w:tab w:val="left" w:pos="0"/>
        </w:tabs>
        <w:spacing w:line="240" w:lineRule="auto"/>
        <w:contextualSpacing/>
        <w:jc w:val="both"/>
        <w:rPr>
          <w:sz w:val="20"/>
          <w:szCs w:val="20"/>
        </w:rPr>
      </w:pPr>
      <w:r>
        <w:rPr>
          <w:sz w:val="20"/>
          <w:szCs w:val="20"/>
        </w:rPr>
        <w:t>l</w:t>
      </w:r>
      <w:r w:rsidR="003715E0" w:rsidRPr="00845896">
        <w:rPr>
          <w:sz w:val="20"/>
          <w:szCs w:val="20"/>
        </w:rPr>
        <w:t xml:space="preserve">es documents obligatoires en matière de santé, sécurité et conditions de travail : </w:t>
      </w:r>
      <w:r w:rsidR="003715E0" w:rsidRPr="00845896">
        <w:rPr>
          <w:rFonts w:eastAsia="Times New Roman"/>
          <w:sz w:val="20"/>
          <w:szCs w:val="20"/>
          <w:lang w:eastAsia="fr-FR"/>
        </w:rPr>
        <w:t>document unique d’évaluation des risques, rapport annuel sur la santé, la sécurité et les conditions de travail, programme annuel de prévention des risques professionnels, fiche entreprise, rapport annuel du médecin du travail.</w:t>
      </w:r>
    </w:p>
    <w:p w:rsidR="008A721F" w:rsidRPr="00845896" w:rsidRDefault="00280362" w:rsidP="005A324A">
      <w:pPr>
        <w:numPr>
          <w:ilvl w:val="0"/>
          <w:numId w:val="16"/>
        </w:numPr>
        <w:tabs>
          <w:tab w:val="left" w:pos="0"/>
        </w:tabs>
        <w:spacing w:line="240" w:lineRule="auto"/>
        <w:contextualSpacing/>
        <w:jc w:val="both"/>
        <w:rPr>
          <w:sz w:val="20"/>
          <w:szCs w:val="20"/>
        </w:rPr>
      </w:pPr>
      <w:r>
        <w:rPr>
          <w:rFonts w:eastAsia="Times New Roman"/>
          <w:sz w:val="20"/>
          <w:szCs w:val="20"/>
          <w:lang w:eastAsia="fr-FR"/>
        </w:rPr>
        <w:t>l</w:t>
      </w:r>
      <w:r w:rsidR="008A721F" w:rsidRPr="00845896">
        <w:rPr>
          <w:rFonts w:eastAsia="Times New Roman"/>
          <w:sz w:val="20"/>
          <w:szCs w:val="20"/>
          <w:lang w:eastAsia="fr-FR"/>
        </w:rPr>
        <w:t>e rapport d’information sur la sûreté nucléaire et sur la radioprotection.</w:t>
      </w:r>
    </w:p>
    <w:p w:rsidR="008066DF" w:rsidRDefault="008066DF" w:rsidP="008066DF">
      <w:pPr>
        <w:pStyle w:val="Titre4"/>
      </w:pPr>
      <w:bookmarkStart w:id="528" w:name="_Toc517703861"/>
      <w:bookmarkStart w:id="529" w:name="_Toc517704330"/>
      <w:bookmarkStart w:id="530" w:name="_Toc517705534"/>
      <w:bookmarkStart w:id="531" w:name="_Toc517706597"/>
      <w:bookmarkStart w:id="532" w:name="_Toc517712850"/>
    </w:p>
    <w:p w:rsidR="007C42DD" w:rsidRPr="007C42DD" w:rsidRDefault="003460D9" w:rsidP="008066DF">
      <w:pPr>
        <w:pStyle w:val="Titre4"/>
      </w:pPr>
      <w:r w:rsidRPr="00845896">
        <w:t xml:space="preserve">Article </w:t>
      </w:r>
      <w:r w:rsidR="001E124A" w:rsidRPr="00845896">
        <w:t>2</w:t>
      </w:r>
      <w:r w:rsidR="008A721F" w:rsidRPr="00845896">
        <w:t>2</w:t>
      </w:r>
      <w:r w:rsidRPr="00845896">
        <w:rPr>
          <w:rFonts w:hint="eastAsia"/>
        </w:rPr>
        <w:t> </w:t>
      </w:r>
      <w:r w:rsidRPr="00845896">
        <w:t>: Consultations r</w:t>
      </w:r>
      <w:r w:rsidRPr="00845896">
        <w:rPr>
          <w:rFonts w:hint="eastAsia"/>
        </w:rPr>
        <w:t>é</w:t>
      </w:r>
      <w:r w:rsidRPr="00845896">
        <w:t>currentes annuelles</w:t>
      </w:r>
      <w:r w:rsidRPr="00845896">
        <w:rPr>
          <w:rFonts w:hint="eastAsia"/>
        </w:rPr>
        <w:t> </w:t>
      </w:r>
      <w:r w:rsidRPr="00845896">
        <w:t>: d</w:t>
      </w:r>
      <w:r w:rsidRPr="00845896">
        <w:rPr>
          <w:rFonts w:hint="eastAsia"/>
        </w:rPr>
        <w:t>é</w:t>
      </w:r>
      <w:r w:rsidRPr="00845896">
        <w:t xml:space="preserve">lais de mise </w:t>
      </w:r>
      <w:r w:rsidRPr="00845896">
        <w:rPr>
          <w:rFonts w:hint="eastAsia"/>
        </w:rPr>
        <w:t>à</w:t>
      </w:r>
      <w:r w:rsidRPr="00845896">
        <w:t xml:space="preserve"> disposition des documents</w:t>
      </w:r>
      <w:bookmarkEnd w:id="528"/>
      <w:bookmarkEnd w:id="529"/>
      <w:bookmarkEnd w:id="530"/>
      <w:bookmarkEnd w:id="531"/>
      <w:bookmarkEnd w:id="532"/>
    </w:p>
    <w:p w:rsidR="003460D9" w:rsidRPr="00845896" w:rsidRDefault="003460D9" w:rsidP="007C42DD">
      <w:pPr>
        <w:spacing w:before="240" w:line="240" w:lineRule="auto"/>
        <w:jc w:val="both"/>
        <w:rPr>
          <w:sz w:val="20"/>
          <w:szCs w:val="20"/>
        </w:rPr>
      </w:pPr>
      <w:r w:rsidRPr="00845896">
        <w:rPr>
          <w:sz w:val="20"/>
          <w:szCs w:val="20"/>
        </w:rPr>
        <w:t>Les éléments publiés dans la BDES et les documents transmis sont mis à disposition des représentants du personnel au plus tard 15 jours avant la réunion consacrée à leur examen.</w:t>
      </w:r>
    </w:p>
    <w:p w:rsidR="00EF2BE8" w:rsidRPr="00845896" w:rsidRDefault="003460D9" w:rsidP="00524DBC">
      <w:pPr>
        <w:spacing w:line="240" w:lineRule="auto"/>
        <w:jc w:val="both"/>
        <w:rPr>
          <w:sz w:val="20"/>
          <w:szCs w:val="20"/>
        </w:rPr>
      </w:pPr>
      <w:r w:rsidRPr="00845896">
        <w:rPr>
          <w:sz w:val="20"/>
          <w:szCs w:val="20"/>
        </w:rPr>
        <w:t>La publication des éléments dans la BDES vaut communication aux représentants du personnel.</w:t>
      </w:r>
    </w:p>
    <w:p w:rsidR="001E600D" w:rsidRDefault="001E600D" w:rsidP="007C42DD">
      <w:pPr>
        <w:pStyle w:val="Titre4"/>
        <w:spacing w:before="240"/>
      </w:pPr>
      <w:bookmarkStart w:id="533" w:name="_Toc517703862"/>
      <w:bookmarkStart w:id="534" w:name="_Toc517704331"/>
      <w:bookmarkStart w:id="535" w:name="_Toc517705535"/>
      <w:bookmarkStart w:id="536" w:name="_Toc517706598"/>
      <w:bookmarkStart w:id="537" w:name="_Toc517712851"/>
    </w:p>
    <w:p w:rsidR="001E600D" w:rsidRDefault="001E600D" w:rsidP="007C42DD">
      <w:pPr>
        <w:pStyle w:val="Titre4"/>
        <w:spacing w:before="240"/>
      </w:pPr>
    </w:p>
    <w:p w:rsidR="007C42DD" w:rsidRPr="007C42DD" w:rsidRDefault="003460D9" w:rsidP="007C42DD">
      <w:pPr>
        <w:pStyle w:val="Titre4"/>
        <w:spacing w:before="240"/>
      </w:pPr>
      <w:r w:rsidRPr="00845896">
        <w:lastRenderedPageBreak/>
        <w:t xml:space="preserve">Article </w:t>
      </w:r>
      <w:r w:rsidR="001E124A" w:rsidRPr="00845896">
        <w:t>2</w:t>
      </w:r>
      <w:r w:rsidR="008A721F" w:rsidRPr="00845896">
        <w:t>3</w:t>
      </w:r>
      <w:r w:rsidRPr="00845896">
        <w:rPr>
          <w:rFonts w:hint="eastAsia"/>
        </w:rPr>
        <w:t> </w:t>
      </w:r>
      <w:r w:rsidRPr="00845896">
        <w:t>: Consultations r</w:t>
      </w:r>
      <w:r w:rsidRPr="00845896">
        <w:rPr>
          <w:rFonts w:hint="eastAsia"/>
        </w:rPr>
        <w:t>é</w:t>
      </w:r>
      <w:r w:rsidRPr="00845896">
        <w:t>currentes annuelles</w:t>
      </w:r>
      <w:r w:rsidRPr="00845896">
        <w:rPr>
          <w:rFonts w:hint="eastAsia"/>
        </w:rPr>
        <w:t> </w:t>
      </w:r>
      <w:r w:rsidRPr="00845896">
        <w:t>: d</w:t>
      </w:r>
      <w:r w:rsidRPr="00845896">
        <w:rPr>
          <w:rFonts w:hint="eastAsia"/>
        </w:rPr>
        <w:t>é</w:t>
      </w:r>
      <w:r w:rsidRPr="00845896">
        <w:t>roulement des processus d</w:t>
      </w:r>
      <w:r w:rsidRPr="00845896">
        <w:rPr>
          <w:rFonts w:hint="eastAsia"/>
        </w:rPr>
        <w:t>’</w:t>
      </w:r>
      <w:r w:rsidRPr="00845896">
        <w:t>information et/ou de consultation</w:t>
      </w:r>
      <w:bookmarkEnd w:id="533"/>
      <w:bookmarkEnd w:id="534"/>
      <w:bookmarkEnd w:id="535"/>
      <w:bookmarkEnd w:id="536"/>
      <w:bookmarkEnd w:id="537"/>
    </w:p>
    <w:p w:rsidR="005C4675" w:rsidRPr="00845896" w:rsidRDefault="003460D9" w:rsidP="007C42DD">
      <w:pPr>
        <w:spacing w:before="240" w:after="0" w:line="240" w:lineRule="auto"/>
        <w:jc w:val="both"/>
        <w:rPr>
          <w:sz w:val="20"/>
          <w:szCs w:val="20"/>
        </w:rPr>
      </w:pPr>
      <w:r w:rsidRPr="00845896">
        <w:rPr>
          <w:sz w:val="20"/>
          <w:szCs w:val="20"/>
        </w:rPr>
        <w:t xml:space="preserve">Les informations et/ou consultations visées à l’article </w:t>
      </w:r>
      <w:r w:rsidR="00F558A6" w:rsidRPr="00845896">
        <w:rPr>
          <w:sz w:val="20"/>
          <w:szCs w:val="20"/>
        </w:rPr>
        <w:t>20</w:t>
      </w:r>
      <w:r w:rsidRPr="00845896">
        <w:rPr>
          <w:sz w:val="20"/>
          <w:szCs w:val="20"/>
        </w:rPr>
        <w:t xml:space="preserve"> ci-dessus sont organisées dans les conditions ci-dessous</w:t>
      </w:r>
    </w:p>
    <w:p w:rsidR="00524DBC" w:rsidRPr="00845896" w:rsidRDefault="00524DBC" w:rsidP="000C1A9B">
      <w:pPr>
        <w:spacing w:after="0" w:line="240" w:lineRule="auto"/>
        <w:jc w:val="both"/>
        <w:rPr>
          <w:sz w:val="20"/>
          <w:szCs w:val="20"/>
        </w:rPr>
      </w:pPr>
    </w:p>
    <w:p w:rsidR="003460D9" w:rsidRPr="00845896" w:rsidRDefault="001E124A" w:rsidP="007C42DD">
      <w:pPr>
        <w:pStyle w:val="Titre5"/>
      </w:pPr>
      <w:bookmarkStart w:id="538" w:name="_Toc517712852"/>
      <w:r w:rsidRPr="00845896">
        <w:t>2</w:t>
      </w:r>
      <w:r w:rsidR="008A721F" w:rsidRPr="00845896">
        <w:t>3</w:t>
      </w:r>
      <w:r w:rsidR="002F7FDC" w:rsidRPr="00845896">
        <w:t xml:space="preserve">.1 </w:t>
      </w:r>
      <w:r w:rsidR="003460D9" w:rsidRPr="00845896">
        <w:t xml:space="preserve">– Orientations </w:t>
      </w:r>
      <w:r w:rsidR="00280362">
        <w:t>S</w:t>
      </w:r>
      <w:r w:rsidR="003460D9" w:rsidRPr="00845896">
        <w:t>tratégiques</w:t>
      </w:r>
      <w:bookmarkEnd w:id="538"/>
    </w:p>
    <w:p w:rsidR="003460D9" w:rsidRPr="00845896" w:rsidRDefault="003460D9" w:rsidP="003460D9">
      <w:pPr>
        <w:spacing w:after="0" w:line="240" w:lineRule="auto"/>
        <w:jc w:val="both"/>
        <w:rPr>
          <w:i/>
          <w:sz w:val="20"/>
          <w:szCs w:val="20"/>
        </w:rPr>
      </w:pPr>
    </w:p>
    <w:p w:rsidR="003460D9" w:rsidRPr="00845896" w:rsidRDefault="003460D9" w:rsidP="003460D9">
      <w:pPr>
        <w:spacing w:after="0" w:line="240" w:lineRule="auto"/>
        <w:jc w:val="both"/>
        <w:rPr>
          <w:sz w:val="20"/>
          <w:szCs w:val="20"/>
        </w:rPr>
      </w:pPr>
      <w:r w:rsidRPr="00845896">
        <w:rPr>
          <w:sz w:val="20"/>
          <w:szCs w:val="20"/>
        </w:rPr>
        <w:t>Pour mémoire, l’accord de Groupe relatif aux modalités de consultation sur les orientations stratégiques et aux modalités de mise en place de la base de données économiques et sociales prévoit, en cas de recours à un expert par le Comité de Groupe, une consultation dudit Comité sur les orientations stratégiques du Groupe ou sur leur actualisation lors d’une réunion exceptionnelle qui se tient au premier trimestre.</w:t>
      </w:r>
    </w:p>
    <w:p w:rsidR="003460D9" w:rsidRPr="00845896" w:rsidRDefault="003460D9" w:rsidP="003460D9">
      <w:pPr>
        <w:spacing w:after="0" w:line="240" w:lineRule="auto"/>
        <w:jc w:val="both"/>
        <w:rPr>
          <w:sz w:val="20"/>
          <w:szCs w:val="20"/>
        </w:rPr>
      </w:pPr>
    </w:p>
    <w:p w:rsidR="003460D9" w:rsidRPr="00845896" w:rsidRDefault="003460D9" w:rsidP="003460D9">
      <w:pPr>
        <w:spacing w:after="0" w:line="240" w:lineRule="auto"/>
        <w:jc w:val="both"/>
        <w:rPr>
          <w:sz w:val="20"/>
          <w:szCs w:val="20"/>
        </w:rPr>
      </w:pPr>
      <w:r w:rsidRPr="00845896">
        <w:rPr>
          <w:sz w:val="20"/>
          <w:szCs w:val="20"/>
        </w:rPr>
        <w:t xml:space="preserve">Dès cette consultation réalisée, lesdites orientations sont transmises aux membres du </w:t>
      </w:r>
      <w:r w:rsidR="006D4055">
        <w:rPr>
          <w:sz w:val="20"/>
          <w:szCs w:val="20"/>
        </w:rPr>
        <w:t>Comité Social et Economique</w:t>
      </w:r>
      <w:r w:rsidR="00552CBC" w:rsidRPr="00845896">
        <w:rPr>
          <w:sz w:val="20"/>
          <w:szCs w:val="20"/>
        </w:rPr>
        <w:t xml:space="preserve"> central</w:t>
      </w:r>
      <w:r w:rsidRPr="00845896">
        <w:rPr>
          <w:sz w:val="20"/>
          <w:szCs w:val="20"/>
        </w:rPr>
        <w:t xml:space="preserve"> d’</w:t>
      </w:r>
      <w:r w:rsidR="00D2214C" w:rsidRPr="00845896">
        <w:rPr>
          <w:sz w:val="20"/>
          <w:szCs w:val="20"/>
        </w:rPr>
        <w:t>Orano Cycle</w:t>
      </w:r>
      <w:r w:rsidRPr="00845896">
        <w:rPr>
          <w:sz w:val="20"/>
          <w:szCs w:val="20"/>
        </w:rPr>
        <w:t>.</w:t>
      </w:r>
    </w:p>
    <w:p w:rsidR="003460D9" w:rsidRPr="00845896" w:rsidRDefault="003460D9" w:rsidP="003460D9">
      <w:pPr>
        <w:spacing w:after="0" w:line="240" w:lineRule="auto"/>
        <w:jc w:val="both"/>
        <w:rPr>
          <w:sz w:val="20"/>
          <w:szCs w:val="20"/>
        </w:rPr>
      </w:pPr>
    </w:p>
    <w:p w:rsidR="003460D9" w:rsidRPr="00845896" w:rsidRDefault="003460D9" w:rsidP="003460D9">
      <w:pPr>
        <w:spacing w:after="0" w:line="240" w:lineRule="auto"/>
        <w:jc w:val="both"/>
        <w:rPr>
          <w:sz w:val="20"/>
          <w:szCs w:val="20"/>
        </w:rPr>
      </w:pPr>
      <w:r w:rsidRPr="00845896">
        <w:rPr>
          <w:sz w:val="20"/>
          <w:szCs w:val="20"/>
        </w:rPr>
        <w:t>Les « </w:t>
      </w:r>
      <w:r w:rsidR="00843AAE" w:rsidRPr="00845896">
        <w:rPr>
          <w:sz w:val="20"/>
          <w:szCs w:val="20"/>
        </w:rPr>
        <w:t>COMECO Business</w:t>
      </w:r>
      <w:r w:rsidRPr="00845896">
        <w:rPr>
          <w:sz w:val="20"/>
          <w:szCs w:val="20"/>
        </w:rPr>
        <w:t> » sont réunies, si possible au cours du premier trimestre</w:t>
      </w:r>
      <w:r w:rsidR="0094629C" w:rsidRPr="00845896">
        <w:rPr>
          <w:sz w:val="20"/>
          <w:szCs w:val="20"/>
        </w:rPr>
        <w:t>,</w:t>
      </w:r>
      <w:r w:rsidRPr="00845896">
        <w:rPr>
          <w:sz w:val="20"/>
          <w:szCs w:val="20"/>
        </w:rPr>
        <w:t xml:space="preserve"> pour examiner la déclinaison des orientations stratégiques du Groupe aux confins de chaque Business.</w:t>
      </w:r>
    </w:p>
    <w:p w:rsidR="003460D9" w:rsidRPr="00845896" w:rsidRDefault="003460D9" w:rsidP="003460D9">
      <w:pPr>
        <w:spacing w:after="0" w:line="240" w:lineRule="auto"/>
        <w:jc w:val="both"/>
        <w:rPr>
          <w:sz w:val="20"/>
          <w:szCs w:val="20"/>
        </w:rPr>
      </w:pPr>
    </w:p>
    <w:p w:rsidR="003460D9" w:rsidRPr="00845896" w:rsidRDefault="003460D9" w:rsidP="003460D9">
      <w:pPr>
        <w:spacing w:after="0" w:line="240" w:lineRule="auto"/>
        <w:jc w:val="both"/>
        <w:rPr>
          <w:sz w:val="20"/>
          <w:szCs w:val="20"/>
        </w:rPr>
      </w:pPr>
      <w:r w:rsidRPr="00845896">
        <w:rPr>
          <w:sz w:val="20"/>
          <w:szCs w:val="20"/>
        </w:rPr>
        <w:t xml:space="preserve">Les présentations réalisées à cette occasion et les éléments fournis sont transmis aux membres du </w:t>
      </w:r>
      <w:r w:rsidR="006D4055">
        <w:rPr>
          <w:sz w:val="20"/>
          <w:szCs w:val="20"/>
        </w:rPr>
        <w:t>Comité Social et Economique</w:t>
      </w:r>
      <w:r w:rsidR="00552CBC" w:rsidRPr="00845896">
        <w:rPr>
          <w:sz w:val="20"/>
          <w:szCs w:val="20"/>
        </w:rPr>
        <w:t xml:space="preserve"> central</w:t>
      </w:r>
      <w:r w:rsidRPr="00845896">
        <w:rPr>
          <w:sz w:val="20"/>
          <w:szCs w:val="20"/>
        </w:rPr>
        <w:t>.</w:t>
      </w:r>
    </w:p>
    <w:p w:rsidR="00D866E2" w:rsidRDefault="00D866E2" w:rsidP="003460D9">
      <w:pPr>
        <w:spacing w:after="0" w:line="240" w:lineRule="auto"/>
        <w:jc w:val="both"/>
        <w:rPr>
          <w:sz w:val="20"/>
          <w:szCs w:val="20"/>
        </w:rPr>
      </w:pPr>
    </w:p>
    <w:p w:rsidR="003460D9" w:rsidRPr="00845896" w:rsidRDefault="003460D9" w:rsidP="003460D9">
      <w:pPr>
        <w:spacing w:after="0" w:line="240" w:lineRule="auto"/>
        <w:jc w:val="both"/>
        <w:rPr>
          <w:sz w:val="20"/>
          <w:szCs w:val="20"/>
        </w:rPr>
      </w:pPr>
      <w:r w:rsidRPr="00845896">
        <w:rPr>
          <w:sz w:val="20"/>
          <w:szCs w:val="20"/>
        </w:rPr>
        <w:t xml:space="preserve">Ces réunions donnent lieu à un compte rendu du Président de la COMECO et à un rapport de l’expert-comptable visé à l’article </w:t>
      </w:r>
      <w:r w:rsidR="00386CA1" w:rsidRPr="00845896">
        <w:rPr>
          <w:sz w:val="20"/>
          <w:szCs w:val="20"/>
        </w:rPr>
        <w:t>2</w:t>
      </w:r>
      <w:r w:rsidR="008A721F" w:rsidRPr="00845896">
        <w:rPr>
          <w:sz w:val="20"/>
          <w:szCs w:val="20"/>
        </w:rPr>
        <w:t>4</w:t>
      </w:r>
      <w:r w:rsidRPr="00845896">
        <w:rPr>
          <w:sz w:val="20"/>
          <w:szCs w:val="20"/>
        </w:rPr>
        <w:t xml:space="preserve"> ci-dessous permettant au </w:t>
      </w:r>
      <w:r w:rsidR="006D4055">
        <w:rPr>
          <w:sz w:val="20"/>
          <w:szCs w:val="20"/>
        </w:rPr>
        <w:t>Comité Social et Economique</w:t>
      </w:r>
      <w:r w:rsidR="00807207" w:rsidRPr="00845896">
        <w:rPr>
          <w:sz w:val="20"/>
          <w:szCs w:val="20"/>
        </w:rPr>
        <w:t xml:space="preserve"> central</w:t>
      </w:r>
      <w:r w:rsidRPr="00845896">
        <w:rPr>
          <w:sz w:val="20"/>
          <w:szCs w:val="20"/>
        </w:rPr>
        <w:t xml:space="preserve"> de formuler un avis sur la déclinaison au niveau </w:t>
      </w:r>
      <w:r w:rsidR="00D2214C" w:rsidRPr="00845896">
        <w:rPr>
          <w:sz w:val="20"/>
          <w:szCs w:val="20"/>
        </w:rPr>
        <w:t>Orano Cycle</w:t>
      </w:r>
      <w:r w:rsidR="00D2214C" w:rsidRPr="00845896" w:rsidDel="00D2214C">
        <w:rPr>
          <w:sz w:val="20"/>
          <w:szCs w:val="20"/>
        </w:rPr>
        <w:t xml:space="preserve"> </w:t>
      </w:r>
      <w:r w:rsidRPr="00845896">
        <w:rPr>
          <w:sz w:val="20"/>
          <w:szCs w:val="20"/>
        </w:rPr>
        <w:t>des orientations stratégiques arrêtées au niveau du Groupe.</w:t>
      </w:r>
      <w:r w:rsidR="00706FEF" w:rsidRPr="00845896">
        <w:rPr>
          <w:sz w:val="20"/>
          <w:szCs w:val="20"/>
        </w:rPr>
        <w:t xml:space="preserve"> Ce rapport est transmis aux membres du comité 15 jours calendaires avant la réunion du </w:t>
      </w:r>
      <w:r w:rsidR="006D4055">
        <w:rPr>
          <w:sz w:val="20"/>
          <w:szCs w:val="20"/>
        </w:rPr>
        <w:t>Comité Social et Economique</w:t>
      </w:r>
      <w:r w:rsidR="00706FEF" w:rsidRPr="00845896">
        <w:rPr>
          <w:sz w:val="20"/>
          <w:szCs w:val="20"/>
        </w:rPr>
        <w:t xml:space="preserve"> central.</w:t>
      </w:r>
    </w:p>
    <w:p w:rsidR="003460D9" w:rsidRPr="00845896" w:rsidRDefault="003460D9" w:rsidP="003460D9">
      <w:pPr>
        <w:spacing w:after="0" w:line="240" w:lineRule="auto"/>
        <w:jc w:val="both"/>
        <w:rPr>
          <w:sz w:val="20"/>
          <w:szCs w:val="20"/>
        </w:rPr>
      </w:pPr>
    </w:p>
    <w:p w:rsidR="003460D9" w:rsidRPr="00845896" w:rsidRDefault="003460D9" w:rsidP="003460D9">
      <w:pPr>
        <w:spacing w:after="0" w:line="240" w:lineRule="auto"/>
        <w:jc w:val="both"/>
        <w:rPr>
          <w:sz w:val="20"/>
          <w:szCs w:val="20"/>
        </w:rPr>
      </w:pPr>
      <w:r w:rsidRPr="00845896">
        <w:rPr>
          <w:sz w:val="20"/>
          <w:szCs w:val="20"/>
        </w:rPr>
        <w:t xml:space="preserve">Cet avis est formulé lors de la réunion ordinaire du </w:t>
      </w:r>
      <w:r w:rsidR="006D4055">
        <w:rPr>
          <w:sz w:val="20"/>
          <w:szCs w:val="20"/>
        </w:rPr>
        <w:t>Comité Social et Economique</w:t>
      </w:r>
      <w:r w:rsidR="00552CBC" w:rsidRPr="00845896">
        <w:rPr>
          <w:sz w:val="20"/>
          <w:szCs w:val="20"/>
        </w:rPr>
        <w:t xml:space="preserve"> central </w:t>
      </w:r>
      <w:r w:rsidRPr="00845896">
        <w:rPr>
          <w:sz w:val="20"/>
          <w:szCs w:val="20"/>
        </w:rPr>
        <w:t>du premier semestre.</w:t>
      </w:r>
    </w:p>
    <w:p w:rsidR="003460D9" w:rsidRPr="00845896" w:rsidRDefault="003460D9" w:rsidP="003460D9">
      <w:pPr>
        <w:spacing w:after="0" w:line="240" w:lineRule="auto"/>
        <w:jc w:val="both"/>
        <w:rPr>
          <w:sz w:val="20"/>
          <w:szCs w:val="20"/>
        </w:rPr>
      </w:pPr>
    </w:p>
    <w:p w:rsidR="0094629C" w:rsidRPr="00845896" w:rsidRDefault="0094629C" w:rsidP="003460D9">
      <w:pPr>
        <w:spacing w:after="0" w:line="240" w:lineRule="auto"/>
        <w:jc w:val="both"/>
        <w:rPr>
          <w:sz w:val="20"/>
          <w:szCs w:val="20"/>
        </w:rPr>
      </w:pPr>
      <w:r w:rsidRPr="00845896">
        <w:rPr>
          <w:sz w:val="20"/>
          <w:szCs w:val="20"/>
        </w:rPr>
        <w:t>Dans le cas où le calendrier de présentation des orientations stratégiques du Groupe ou de ses adaptations est décalé dans l’année, le processus d’information et consultation est adapté en conséquence.</w:t>
      </w:r>
    </w:p>
    <w:p w:rsidR="0094629C" w:rsidRPr="00845896" w:rsidRDefault="0094629C" w:rsidP="003460D9">
      <w:pPr>
        <w:spacing w:after="0" w:line="240" w:lineRule="auto"/>
        <w:jc w:val="both"/>
        <w:rPr>
          <w:sz w:val="20"/>
          <w:szCs w:val="20"/>
        </w:rPr>
      </w:pPr>
    </w:p>
    <w:p w:rsidR="003460D9" w:rsidRPr="00845896" w:rsidRDefault="003460D9" w:rsidP="003460D9">
      <w:pPr>
        <w:jc w:val="both"/>
        <w:rPr>
          <w:sz w:val="20"/>
          <w:szCs w:val="20"/>
        </w:rPr>
      </w:pPr>
      <w:r w:rsidRPr="00845896">
        <w:rPr>
          <w:sz w:val="20"/>
          <w:szCs w:val="20"/>
        </w:rPr>
        <w:t>Le comité peut proposer des orientations alternatives. Cet avis est transmis au Conseil d’Administration qui formule une réponse argumentée. Le comité en reçoit communication et peut y répondre.</w:t>
      </w:r>
    </w:p>
    <w:p w:rsidR="001E0FCE" w:rsidRPr="00845896" w:rsidRDefault="001E0FCE" w:rsidP="00524DBC">
      <w:pPr>
        <w:spacing w:after="0"/>
        <w:jc w:val="both"/>
        <w:rPr>
          <w:sz w:val="20"/>
          <w:szCs w:val="20"/>
        </w:rPr>
      </w:pPr>
      <w:r w:rsidRPr="00845896">
        <w:rPr>
          <w:sz w:val="20"/>
          <w:szCs w:val="20"/>
        </w:rPr>
        <w:t>L’avis du comité est également transmis au comité de groupe.</w:t>
      </w:r>
    </w:p>
    <w:p w:rsidR="00280362" w:rsidRDefault="00280362" w:rsidP="008066DF">
      <w:pPr>
        <w:spacing w:after="0"/>
        <w:rPr>
          <w:sz w:val="20"/>
          <w:szCs w:val="20"/>
        </w:rPr>
      </w:pPr>
    </w:p>
    <w:p w:rsidR="003460D9" w:rsidRPr="00845896" w:rsidRDefault="001E124A" w:rsidP="007C42DD">
      <w:pPr>
        <w:pStyle w:val="Titre5"/>
      </w:pPr>
      <w:bookmarkStart w:id="539" w:name="_Toc517712853"/>
      <w:r w:rsidRPr="00845896">
        <w:t>2</w:t>
      </w:r>
      <w:r w:rsidR="008A721F" w:rsidRPr="00845896">
        <w:t>3</w:t>
      </w:r>
      <w:r w:rsidR="002F7FDC" w:rsidRPr="00845896">
        <w:t xml:space="preserve">.2 </w:t>
      </w:r>
      <w:r w:rsidR="003460D9" w:rsidRPr="00845896">
        <w:t>– Situation économique et financière</w:t>
      </w:r>
      <w:bookmarkEnd w:id="539"/>
    </w:p>
    <w:p w:rsidR="003460D9" w:rsidRPr="00845896" w:rsidRDefault="003460D9" w:rsidP="003460D9">
      <w:pPr>
        <w:spacing w:after="0" w:line="240" w:lineRule="auto"/>
        <w:jc w:val="both"/>
        <w:rPr>
          <w:i/>
          <w:sz w:val="20"/>
          <w:szCs w:val="20"/>
        </w:rPr>
      </w:pPr>
    </w:p>
    <w:p w:rsidR="003460D9" w:rsidRPr="00845896" w:rsidRDefault="003460D9" w:rsidP="003460D9">
      <w:pPr>
        <w:spacing w:after="0" w:line="240" w:lineRule="auto"/>
        <w:jc w:val="both"/>
        <w:rPr>
          <w:b/>
          <w:sz w:val="20"/>
          <w:szCs w:val="20"/>
        </w:rPr>
      </w:pPr>
      <w:r w:rsidRPr="00845896">
        <w:rPr>
          <w:b/>
          <w:sz w:val="20"/>
          <w:szCs w:val="20"/>
        </w:rPr>
        <w:t>Comptes sociaux (données passées)</w:t>
      </w:r>
    </w:p>
    <w:p w:rsidR="003460D9" w:rsidRPr="00845896" w:rsidRDefault="003460D9" w:rsidP="003460D9">
      <w:pPr>
        <w:spacing w:after="0" w:line="240" w:lineRule="auto"/>
        <w:jc w:val="both"/>
        <w:rPr>
          <w:sz w:val="20"/>
          <w:szCs w:val="20"/>
        </w:rPr>
      </w:pPr>
    </w:p>
    <w:p w:rsidR="003460D9" w:rsidRPr="00845896" w:rsidRDefault="003460D9" w:rsidP="003460D9">
      <w:pPr>
        <w:spacing w:after="0" w:line="240" w:lineRule="auto"/>
        <w:jc w:val="both"/>
        <w:rPr>
          <w:sz w:val="20"/>
          <w:szCs w:val="20"/>
        </w:rPr>
      </w:pPr>
      <w:r w:rsidRPr="00845896">
        <w:rPr>
          <w:sz w:val="20"/>
          <w:szCs w:val="20"/>
        </w:rPr>
        <w:t xml:space="preserve">Dès leur publication, les comptes sociaux de l’entreprise ainsi que le rapport des commissaires aux comptes sont transmis aux membres du </w:t>
      </w:r>
      <w:r w:rsidR="006D4055">
        <w:rPr>
          <w:sz w:val="20"/>
          <w:szCs w:val="20"/>
        </w:rPr>
        <w:t>Comité Social et Economique</w:t>
      </w:r>
      <w:r w:rsidR="00552CBC" w:rsidRPr="00845896">
        <w:rPr>
          <w:sz w:val="20"/>
          <w:szCs w:val="20"/>
        </w:rPr>
        <w:t xml:space="preserve"> central </w:t>
      </w:r>
      <w:r w:rsidRPr="00845896">
        <w:rPr>
          <w:sz w:val="20"/>
          <w:szCs w:val="20"/>
        </w:rPr>
        <w:t xml:space="preserve">et aux experts visés à l’article </w:t>
      </w:r>
      <w:r w:rsidR="00386CA1" w:rsidRPr="00845896">
        <w:rPr>
          <w:sz w:val="20"/>
          <w:szCs w:val="20"/>
        </w:rPr>
        <w:t>2</w:t>
      </w:r>
      <w:r w:rsidR="008A721F" w:rsidRPr="00845896">
        <w:rPr>
          <w:sz w:val="20"/>
          <w:szCs w:val="20"/>
        </w:rPr>
        <w:t>4</w:t>
      </w:r>
      <w:r w:rsidRPr="00845896">
        <w:rPr>
          <w:sz w:val="20"/>
          <w:szCs w:val="20"/>
        </w:rPr>
        <w:t xml:space="preserve"> ci-dessous.</w:t>
      </w:r>
    </w:p>
    <w:p w:rsidR="003460D9" w:rsidRPr="00845896" w:rsidRDefault="003460D9" w:rsidP="003460D9">
      <w:pPr>
        <w:spacing w:after="0" w:line="240" w:lineRule="auto"/>
        <w:jc w:val="both"/>
        <w:rPr>
          <w:sz w:val="20"/>
          <w:szCs w:val="20"/>
        </w:rPr>
      </w:pPr>
    </w:p>
    <w:p w:rsidR="003460D9" w:rsidRPr="00845896" w:rsidRDefault="003460D9" w:rsidP="003460D9">
      <w:pPr>
        <w:spacing w:after="0" w:line="240" w:lineRule="auto"/>
        <w:jc w:val="both"/>
        <w:rPr>
          <w:sz w:val="20"/>
          <w:szCs w:val="20"/>
        </w:rPr>
      </w:pPr>
      <w:r w:rsidRPr="00845896">
        <w:rPr>
          <w:sz w:val="20"/>
          <w:szCs w:val="20"/>
        </w:rPr>
        <w:t xml:space="preserve">Ces éléments sont analysés lors de la réunion de la COMECO ordinaire du premier semestre, en présence du ou des experts visés à l’article </w:t>
      </w:r>
      <w:r w:rsidR="00386CA1" w:rsidRPr="00845896">
        <w:rPr>
          <w:sz w:val="20"/>
          <w:szCs w:val="20"/>
        </w:rPr>
        <w:t>2</w:t>
      </w:r>
      <w:r w:rsidR="008A721F" w:rsidRPr="00845896">
        <w:rPr>
          <w:sz w:val="20"/>
          <w:szCs w:val="20"/>
        </w:rPr>
        <w:t>4</w:t>
      </w:r>
      <w:r w:rsidRPr="00845896">
        <w:rPr>
          <w:sz w:val="20"/>
          <w:szCs w:val="20"/>
        </w:rPr>
        <w:t xml:space="preserve"> ci-dessous et de représentants de la Direction Financière d’</w:t>
      </w:r>
      <w:r w:rsidR="00D2214C" w:rsidRPr="00845896">
        <w:rPr>
          <w:sz w:val="20"/>
          <w:szCs w:val="20"/>
        </w:rPr>
        <w:t>Orano Cycle</w:t>
      </w:r>
      <w:r w:rsidRPr="00845896">
        <w:rPr>
          <w:sz w:val="20"/>
          <w:szCs w:val="20"/>
        </w:rPr>
        <w:t>.</w:t>
      </w:r>
    </w:p>
    <w:p w:rsidR="003460D9" w:rsidRPr="00845896" w:rsidRDefault="003460D9" w:rsidP="003460D9">
      <w:pPr>
        <w:spacing w:after="0" w:line="240" w:lineRule="auto"/>
        <w:jc w:val="both"/>
        <w:rPr>
          <w:sz w:val="20"/>
          <w:szCs w:val="20"/>
        </w:rPr>
      </w:pPr>
    </w:p>
    <w:p w:rsidR="00706FEF" w:rsidRPr="00845896" w:rsidRDefault="003460D9" w:rsidP="00706FEF">
      <w:pPr>
        <w:spacing w:after="0" w:line="240" w:lineRule="auto"/>
        <w:jc w:val="both"/>
        <w:rPr>
          <w:sz w:val="20"/>
          <w:szCs w:val="20"/>
        </w:rPr>
      </w:pPr>
      <w:r w:rsidRPr="00845896">
        <w:rPr>
          <w:sz w:val="20"/>
          <w:szCs w:val="20"/>
        </w:rPr>
        <w:t>Le rapport de l’expert désigné</w:t>
      </w:r>
    </w:p>
    <w:p w:rsidR="00706FEF" w:rsidRPr="00845896" w:rsidRDefault="00706FEF" w:rsidP="0098635D">
      <w:pPr>
        <w:pStyle w:val="Paragraphedeliste"/>
        <w:numPr>
          <w:ilvl w:val="0"/>
          <w:numId w:val="65"/>
        </w:numPr>
        <w:spacing w:after="0" w:line="240" w:lineRule="auto"/>
        <w:jc w:val="both"/>
        <w:rPr>
          <w:sz w:val="20"/>
          <w:szCs w:val="20"/>
        </w:rPr>
      </w:pPr>
      <w:r w:rsidRPr="00845896">
        <w:rPr>
          <w:sz w:val="20"/>
          <w:szCs w:val="20"/>
        </w:rPr>
        <w:t xml:space="preserve">est transmis aux membres du comité 15 jours calendaires avant la réunion du </w:t>
      </w:r>
      <w:r w:rsidR="006D4055">
        <w:rPr>
          <w:sz w:val="20"/>
          <w:szCs w:val="20"/>
        </w:rPr>
        <w:t>Comité Social et Economique</w:t>
      </w:r>
      <w:r w:rsidRPr="00845896">
        <w:rPr>
          <w:sz w:val="20"/>
          <w:szCs w:val="20"/>
        </w:rPr>
        <w:t xml:space="preserve"> central,</w:t>
      </w:r>
    </w:p>
    <w:p w:rsidR="003460D9" w:rsidRPr="00845896" w:rsidRDefault="003460D9" w:rsidP="0098635D">
      <w:pPr>
        <w:pStyle w:val="Paragraphedeliste"/>
        <w:numPr>
          <w:ilvl w:val="0"/>
          <w:numId w:val="65"/>
        </w:numPr>
        <w:spacing w:after="0" w:line="240" w:lineRule="auto"/>
        <w:jc w:val="both"/>
        <w:rPr>
          <w:sz w:val="20"/>
          <w:szCs w:val="20"/>
        </w:rPr>
      </w:pPr>
      <w:r w:rsidRPr="00845896">
        <w:rPr>
          <w:sz w:val="20"/>
          <w:szCs w:val="20"/>
        </w:rPr>
        <w:t xml:space="preserve">est présenté lors de la réunion ordinaire du </w:t>
      </w:r>
      <w:r w:rsidR="006D4055">
        <w:rPr>
          <w:sz w:val="20"/>
          <w:szCs w:val="20"/>
        </w:rPr>
        <w:t>Comité Social et Economique</w:t>
      </w:r>
      <w:r w:rsidR="00552CBC" w:rsidRPr="00845896">
        <w:rPr>
          <w:sz w:val="20"/>
          <w:szCs w:val="20"/>
        </w:rPr>
        <w:t xml:space="preserve"> central </w:t>
      </w:r>
      <w:r w:rsidRPr="00845896">
        <w:rPr>
          <w:sz w:val="20"/>
          <w:szCs w:val="20"/>
        </w:rPr>
        <w:t>du premier semestre.</w:t>
      </w:r>
    </w:p>
    <w:p w:rsidR="003460D9" w:rsidRPr="00845896" w:rsidRDefault="003460D9" w:rsidP="003460D9">
      <w:pPr>
        <w:spacing w:after="0" w:line="240" w:lineRule="auto"/>
        <w:jc w:val="both"/>
        <w:rPr>
          <w:sz w:val="20"/>
          <w:szCs w:val="20"/>
        </w:rPr>
      </w:pPr>
    </w:p>
    <w:p w:rsidR="003460D9" w:rsidRPr="00845896" w:rsidRDefault="003460D9" w:rsidP="003460D9">
      <w:pPr>
        <w:spacing w:after="0" w:line="240" w:lineRule="auto"/>
        <w:jc w:val="both"/>
        <w:rPr>
          <w:sz w:val="20"/>
          <w:szCs w:val="20"/>
        </w:rPr>
      </w:pPr>
      <w:r w:rsidRPr="00845896">
        <w:rPr>
          <w:sz w:val="20"/>
          <w:szCs w:val="20"/>
        </w:rPr>
        <w:t xml:space="preserve">Ce rapport est diffusé aux </w:t>
      </w:r>
      <w:r w:rsidR="00AD281E" w:rsidRPr="00845896">
        <w:rPr>
          <w:sz w:val="20"/>
          <w:szCs w:val="20"/>
        </w:rPr>
        <w:t>Secrétaire</w:t>
      </w:r>
      <w:r w:rsidRPr="00845896">
        <w:rPr>
          <w:sz w:val="20"/>
          <w:szCs w:val="20"/>
        </w:rPr>
        <w:t xml:space="preserve">s des </w:t>
      </w:r>
      <w:r w:rsidR="00552CBC" w:rsidRPr="00845896">
        <w:rPr>
          <w:sz w:val="20"/>
          <w:szCs w:val="20"/>
        </w:rPr>
        <w:t>comités sociaux et économiques d’</w:t>
      </w:r>
      <w:r w:rsidR="006D4055">
        <w:rPr>
          <w:sz w:val="20"/>
          <w:szCs w:val="20"/>
        </w:rPr>
        <w:t>Etablissement</w:t>
      </w:r>
      <w:r w:rsidRPr="00845896">
        <w:rPr>
          <w:sz w:val="20"/>
          <w:szCs w:val="20"/>
        </w:rPr>
        <w:t>.</w:t>
      </w:r>
    </w:p>
    <w:p w:rsidR="003460D9" w:rsidRPr="00845896" w:rsidRDefault="003460D9" w:rsidP="003460D9">
      <w:pPr>
        <w:spacing w:after="0" w:line="240" w:lineRule="auto"/>
        <w:jc w:val="both"/>
        <w:rPr>
          <w:sz w:val="20"/>
          <w:szCs w:val="20"/>
        </w:rPr>
      </w:pPr>
    </w:p>
    <w:p w:rsidR="003460D9" w:rsidRPr="00845896" w:rsidRDefault="003460D9" w:rsidP="003460D9">
      <w:pPr>
        <w:spacing w:after="0" w:line="240" w:lineRule="auto"/>
        <w:jc w:val="both"/>
        <w:rPr>
          <w:sz w:val="20"/>
          <w:szCs w:val="20"/>
        </w:rPr>
      </w:pPr>
      <w:r w:rsidRPr="00845896">
        <w:rPr>
          <w:sz w:val="20"/>
          <w:szCs w:val="20"/>
        </w:rPr>
        <w:lastRenderedPageBreak/>
        <w:t xml:space="preserve">Lors de cette réunion, sont aussi présentés au </w:t>
      </w:r>
      <w:r w:rsidR="006D4055">
        <w:rPr>
          <w:sz w:val="20"/>
          <w:szCs w:val="20"/>
        </w:rPr>
        <w:t>Comité Social et Economique</w:t>
      </w:r>
      <w:r w:rsidR="00552CBC" w:rsidRPr="00845896">
        <w:rPr>
          <w:sz w:val="20"/>
          <w:szCs w:val="20"/>
        </w:rPr>
        <w:t xml:space="preserve"> central</w:t>
      </w:r>
      <w:r w:rsidRPr="00845896">
        <w:rPr>
          <w:sz w:val="20"/>
          <w:szCs w:val="20"/>
        </w:rPr>
        <w:t>:</w:t>
      </w:r>
    </w:p>
    <w:p w:rsidR="003460D9" w:rsidRPr="00845896" w:rsidRDefault="003460D9" w:rsidP="005A324A">
      <w:pPr>
        <w:numPr>
          <w:ilvl w:val="0"/>
          <w:numId w:val="12"/>
        </w:numPr>
        <w:spacing w:after="0" w:line="240" w:lineRule="auto"/>
        <w:jc w:val="both"/>
        <w:rPr>
          <w:sz w:val="20"/>
          <w:szCs w:val="20"/>
        </w:rPr>
      </w:pPr>
      <w:r w:rsidRPr="00845896">
        <w:rPr>
          <w:sz w:val="20"/>
          <w:szCs w:val="20"/>
        </w:rPr>
        <w:t>Les éléments concernant la recherche et développement technologique, y compris l’utilisation du crédit d’impôt pour les dépenses de recherche,</w:t>
      </w:r>
    </w:p>
    <w:p w:rsidR="003460D9" w:rsidRPr="00845896" w:rsidRDefault="003460D9" w:rsidP="005A324A">
      <w:pPr>
        <w:numPr>
          <w:ilvl w:val="0"/>
          <w:numId w:val="12"/>
        </w:numPr>
        <w:spacing w:after="0" w:line="240" w:lineRule="auto"/>
        <w:jc w:val="both"/>
        <w:rPr>
          <w:sz w:val="20"/>
          <w:szCs w:val="20"/>
        </w:rPr>
      </w:pPr>
      <w:r w:rsidRPr="00845896">
        <w:rPr>
          <w:sz w:val="20"/>
          <w:szCs w:val="20"/>
        </w:rPr>
        <w:t>L’utilisation du crédit d’impôt pour la compétitivité et l’emploi.</w:t>
      </w:r>
    </w:p>
    <w:p w:rsidR="003460D9" w:rsidRPr="00845896" w:rsidRDefault="003460D9" w:rsidP="003460D9">
      <w:pPr>
        <w:spacing w:after="0" w:line="240" w:lineRule="auto"/>
        <w:jc w:val="both"/>
        <w:rPr>
          <w:sz w:val="20"/>
          <w:szCs w:val="20"/>
        </w:rPr>
      </w:pPr>
    </w:p>
    <w:p w:rsidR="003460D9" w:rsidRPr="00845896" w:rsidRDefault="003460D9" w:rsidP="003460D9">
      <w:pPr>
        <w:spacing w:after="0" w:line="240" w:lineRule="auto"/>
        <w:jc w:val="both"/>
        <w:rPr>
          <w:b/>
          <w:sz w:val="20"/>
          <w:szCs w:val="20"/>
        </w:rPr>
      </w:pPr>
      <w:r w:rsidRPr="00845896">
        <w:rPr>
          <w:b/>
          <w:sz w:val="20"/>
          <w:szCs w:val="20"/>
        </w:rPr>
        <w:t>Budget et révisions budgétaires (projections)</w:t>
      </w:r>
    </w:p>
    <w:p w:rsidR="003460D9" w:rsidRPr="00845896" w:rsidRDefault="003460D9" w:rsidP="003460D9">
      <w:pPr>
        <w:spacing w:after="0" w:line="240" w:lineRule="auto"/>
        <w:jc w:val="both"/>
        <w:rPr>
          <w:sz w:val="20"/>
          <w:szCs w:val="20"/>
        </w:rPr>
      </w:pPr>
    </w:p>
    <w:p w:rsidR="003460D9" w:rsidRPr="00845896" w:rsidRDefault="003460D9" w:rsidP="003460D9">
      <w:pPr>
        <w:spacing w:after="0" w:line="240" w:lineRule="auto"/>
        <w:jc w:val="both"/>
        <w:rPr>
          <w:sz w:val="20"/>
          <w:szCs w:val="20"/>
        </w:rPr>
      </w:pPr>
      <w:r w:rsidRPr="00845896">
        <w:rPr>
          <w:sz w:val="20"/>
          <w:szCs w:val="20"/>
        </w:rPr>
        <w:t xml:space="preserve">Le budget fait l’objet d’une présentation lors de la réunion ordinaire de la COMECO du premier semestre, en présence du ou des experts visés à l’article </w:t>
      </w:r>
      <w:r w:rsidR="00386CA1" w:rsidRPr="00845896">
        <w:rPr>
          <w:sz w:val="20"/>
          <w:szCs w:val="20"/>
        </w:rPr>
        <w:t>2</w:t>
      </w:r>
      <w:r w:rsidR="008A721F" w:rsidRPr="00845896">
        <w:rPr>
          <w:sz w:val="20"/>
          <w:szCs w:val="20"/>
        </w:rPr>
        <w:t>4</w:t>
      </w:r>
      <w:r w:rsidRPr="00845896">
        <w:rPr>
          <w:sz w:val="20"/>
          <w:szCs w:val="20"/>
        </w:rPr>
        <w:t xml:space="preserve"> ci-dessous.</w:t>
      </w:r>
    </w:p>
    <w:p w:rsidR="003460D9" w:rsidRPr="00845896" w:rsidRDefault="003460D9" w:rsidP="003460D9">
      <w:pPr>
        <w:spacing w:after="0" w:line="240" w:lineRule="auto"/>
        <w:jc w:val="both"/>
        <w:rPr>
          <w:sz w:val="20"/>
          <w:szCs w:val="20"/>
        </w:rPr>
      </w:pPr>
    </w:p>
    <w:p w:rsidR="003460D9" w:rsidRPr="00845896" w:rsidRDefault="003460D9" w:rsidP="003460D9">
      <w:pPr>
        <w:spacing w:after="0" w:line="240" w:lineRule="auto"/>
        <w:jc w:val="both"/>
        <w:rPr>
          <w:sz w:val="20"/>
          <w:szCs w:val="20"/>
        </w:rPr>
      </w:pPr>
      <w:r w:rsidRPr="00845896">
        <w:rPr>
          <w:sz w:val="20"/>
          <w:szCs w:val="20"/>
        </w:rPr>
        <w:t xml:space="preserve">Ses éventuelles révisions font l’objet de présentations aux réunions ordinaires de la COMECO, en particulier lors de la réunion du second semestre, en présence du ou des experts visés à l’article </w:t>
      </w:r>
      <w:r w:rsidR="00386CA1" w:rsidRPr="00845896">
        <w:rPr>
          <w:sz w:val="20"/>
          <w:szCs w:val="20"/>
        </w:rPr>
        <w:t>2</w:t>
      </w:r>
      <w:r w:rsidR="008A721F" w:rsidRPr="00845896">
        <w:rPr>
          <w:sz w:val="20"/>
          <w:szCs w:val="20"/>
        </w:rPr>
        <w:t>4</w:t>
      </w:r>
      <w:r w:rsidRPr="00845896">
        <w:rPr>
          <w:sz w:val="20"/>
          <w:szCs w:val="20"/>
        </w:rPr>
        <w:t xml:space="preserve"> ci-dessous</w:t>
      </w:r>
    </w:p>
    <w:p w:rsidR="003460D9" w:rsidRPr="00845896" w:rsidRDefault="003460D9" w:rsidP="003460D9">
      <w:pPr>
        <w:spacing w:after="0" w:line="240" w:lineRule="auto"/>
        <w:jc w:val="both"/>
        <w:rPr>
          <w:sz w:val="20"/>
          <w:szCs w:val="20"/>
        </w:rPr>
      </w:pPr>
    </w:p>
    <w:p w:rsidR="003460D9" w:rsidRPr="00845896" w:rsidRDefault="003460D9" w:rsidP="003460D9">
      <w:pPr>
        <w:spacing w:after="0" w:line="240" w:lineRule="auto"/>
        <w:jc w:val="both"/>
        <w:rPr>
          <w:sz w:val="20"/>
          <w:szCs w:val="20"/>
        </w:rPr>
      </w:pPr>
      <w:r w:rsidRPr="00845896">
        <w:rPr>
          <w:sz w:val="20"/>
          <w:szCs w:val="20"/>
        </w:rPr>
        <w:t xml:space="preserve">Le rapport de l’expert désigné est présenté lors de la réunion ordinaire du </w:t>
      </w:r>
      <w:r w:rsidR="006D4055">
        <w:rPr>
          <w:sz w:val="20"/>
          <w:szCs w:val="20"/>
        </w:rPr>
        <w:t>Comité Social et Economique</w:t>
      </w:r>
      <w:r w:rsidR="00552CBC" w:rsidRPr="00845896">
        <w:rPr>
          <w:sz w:val="20"/>
          <w:szCs w:val="20"/>
        </w:rPr>
        <w:t xml:space="preserve"> central</w:t>
      </w:r>
      <w:r w:rsidRPr="00845896">
        <w:rPr>
          <w:sz w:val="20"/>
          <w:szCs w:val="20"/>
        </w:rPr>
        <w:t xml:space="preserve"> du premier semestre, avec une actualisation possible lors de la réunion ordinaire du second semestre.</w:t>
      </w:r>
    </w:p>
    <w:p w:rsidR="003460D9" w:rsidRPr="00845896" w:rsidRDefault="003460D9" w:rsidP="003460D9">
      <w:pPr>
        <w:spacing w:after="0" w:line="240" w:lineRule="auto"/>
        <w:jc w:val="both"/>
        <w:rPr>
          <w:sz w:val="20"/>
          <w:szCs w:val="20"/>
        </w:rPr>
      </w:pPr>
    </w:p>
    <w:p w:rsidR="003460D9" w:rsidRPr="00845896" w:rsidRDefault="003460D9" w:rsidP="003460D9">
      <w:pPr>
        <w:spacing w:after="0" w:line="240" w:lineRule="auto"/>
        <w:jc w:val="both"/>
        <w:rPr>
          <w:sz w:val="20"/>
          <w:szCs w:val="20"/>
        </w:rPr>
      </w:pPr>
      <w:r w:rsidRPr="00845896">
        <w:rPr>
          <w:sz w:val="20"/>
          <w:szCs w:val="20"/>
        </w:rPr>
        <w:t xml:space="preserve">Ce rapport est diffusé pour information aux membres des comités </w:t>
      </w:r>
      <w:r w:rsidR="00936554" w:rsidRPr="00845896">
        <w:rPr>
          <w:sz w:val="20"/>
          <w:szCs w:val="20"/>
        </w:rPr>
        <w:t>sociaux et économiques d</w:t>
      </w:r>
      <w:r w:rsidRPr="00845896">
        <w:rPr>
          <w:sz w:val="20"/>
          <w:szCs w:val="20"/>
        </w:rPr>
        <w:t>’</w:t>
      </w:r>
      <w:r w:rsidR="006D4055">
        <w:rPr>
          <w:sz w:val="20"/>
          <w:szCs w:val="20"/>
        </w:rPr>
        <w:t>Etablissement</w:t>
      </w:r>
      <w:r w:rsidRPr="00845896">
        <w:rPr>
          <w:sz w:val="20"/>
          <w:szCs w:val="20"/>
        </w:rPr>
        <w:t>s.</w:t>
      </w:r>
    </w:p>
    <w:p w:rsidR="003460D9" w:rsidRPr="00845896" w:rsidRDefault="003460D9" w:rsidP="003460D9">
      <w:pPr>
        <w:spacing w:after="0" w:line="240" w:lineRule="auto"/>
        <w:jc w:val="both"/>
        <w:rPr>
          <w:sz w:val="20"/>
          <w:szCs w:val="20"/>
        </w:rPr>
      </w:pPr>
    </w:p>
    <w:p w:rsidR="003460D9" w:rsidRPr="00845896" w:rsidRDefault="003460D9" w:rsidP="003460D9">
      <w:pPr>
        <w:jc w:val="both"/>
        <w:rPr>
          <w:b/>
          <w:sz w:val="20"/>
          <w:szCs w:val="20"/>
        </w:rPr>
      </w:pPr>
      <w:r w:rsidRPr="00845896">
        <w:rPr>
          <w:b/>
          <w:sz w:val="20"/>
          <w:szCs w:val="20"/>
        </w:rPr>
        <w:t xml:space="preserve">Avis du </w:t>
      </w:r>
      <w:r w:rsidR="006D4055">
        <w:rPr>
          <w:b/>
          <w:sz w:val="20"/>
          <w:szCs w:val="20"/>
        </w:rPr>
        <w:t>Comité Social et Economique</w:t>
      </w:r>
      <w:r w:rsidR="00552CBC" w:rsidRPr="00845896">
        <w:rPr>
          <w:b/>
          <w:sz w:val="20"/>
          <w:szCs w:val="20"/>
        </w:rPr>
        <w:t xml:space="preserve"> central</w:t>
      </w:r>
      <w:r w:rsidRPr="00845896">
        <w:rPr>
          <w:b/>
          <w:sz w:val="20"/>
          <w:szCs w:val="20"/>
        </w:rPr>
        <w:t xml:space="preserve"> sur la situation économique et financière</w:t>
      </w:r>
    </w:p>
    <w:p w:rsidR="003460D9" w:rsidRPr="00845896" w:rsidRDefault="003460D9" w:rsidP="003460D9">
      <w:pPr>
        <w:spacing w:after="0" w:line="240" w:lineRule="auto"/>
        <w:jc w:val="both"/>
        <w:rPr>
          <w:sz w:val="20"/>
          <w:szCs w:val="20"/>
        </w:rPr>
      </w:pPr>
      <w:r w:rsidRPr="00845896">
        <w:rPr>
          <w:sz w:val="20"/>
          <w:szCs w:val="20"/>
        </w:rPr>
        <w:t xml:space="preserve">L’avis du </w:t>
      </w:r>
      <w:r w:rsidR="006D4055">
        <w:rPr>
          <w:sz w:val="20"/>
          <w:szCs w:val="20"/>
        </w:rPr>
        <w:t>Comité Social et Economique</w:t>
      </w:r>
      <w:r w:rsidR="00552CBC" w:rsidRPr="00845896">
        <w:rPr>
          <w:sz w:val="20"/>
          <w:szCs w:val="20"/>
        </w:rPr>
        <w:t xml:space="preserve"> central </w:t>
      </w:r>
      <w:r w:rsidRPr="00845896">
        <w:rPr>
          <w:sz w:val="20"/>
          <w:szCs w:val="20"/>
        </w:rPr>
        <w:t xml:space="preserve">sur la situation économique et financière est formulé lors de la réunion ordinaire du </w:t>
      </w:r>
      <w:r w:rsidR="006D4055">
        <w:rPr>
          <w:sz w:val="20"/>
          <w:szCs w:val="20"/>
        </w:rPr>
        <w:t>Comité Social et Economique</w:t>
      </w:r>
      <w:r w:rsidR="00552CBC" w:rsidRPr="00845896">
        <w:rPr>
          <w:sz w:val="20"/>
          <w:szCs w:val="20"/>
        </w:rPr>
        <w:t xml:space="preserve"> central </w:t>
      </w:r>
      <w:r w:rsidRPr="00845896">
        <w:rPr>
          <w:sz w:val="20"/>
          <w:szCs w:val="20"/>
        </w:rPr>
        <w:t>du premier semestre.</w:t>
      </w:r>
    </w:p>
    <w:p w:rsidR="003460D9" w:rsidRPr="00845896" w:rsidRDefault="003460D9" w:rsidP="003460D9">
      <w:pPr>
        <w:spacing w:after="0" w:line="240" w:lineRule="auto"/>
        <w:jc w:val="both"/>
        <w:rPr>
          <w:sz w:val="20"/>
          <w:szCs w:val="20"/>
        </w:rPr>
      </w:pPr>
    </w:p>
    <w:p w:rsidR="003460D9" w:rsidRPr="00845896" w:rsidRDefault="003460D9" w:rsidP="003460D9">
      <w:pPr>
        <w:spacing w:after="0" w:line="240" w:lineRule="auto"/>
        <w:jc w:val="both"/>
        <w:rPr>
          <w:sz w:val="20"/>
          <w:szCs w:val="20"/>
        </w:rPr>
      </w:pPr>
      <w:r w:rsidRPr="00845896">
        <w:rPr>
          <w:sz w:val="20"/>
          <w:szCs w:val="20"/>
        </w:rPr>
        <w:t xml:space="preserve">Cet avis est formulé, dans la mesure du possible, et après déclarations éventuelles des représentants des organisations syndicales, sous forme d’un texte sur lequel le </w:t>
      </w:r>
      <w:r w:rsidR="006D4055">
        <w:rPr>
          <w:sz w:val="20"/>
          <w:szCs w:val="20"/>
        </w:rPr>
        <w:t>Comité Social et Economique</w:t>
      </w:r>
      <w:r w:rsidR="00552CBC" w:rsidRPr="00845896">
        <w:rPr>
          <w:sz w:val="20"/>
          <w:szCs w:val="20"/>
        </w:rPr>
        <w:t xml:space="preserve"> central</w:t>
      </w:r>
      <w:r w:rsidRPr="00845896">
        <w:rPr>
          <w:sz w:val="20"/>
          <w:szCs w:val="20"/>
        </w:rPr>
        <w:t xml:space="preserve"> se prononce.</w:t>
      </w:r>
    </w:p>
    <w:p w:rsidR="003460D9" w:rsidRPr="00845896" w:rsidRDefault="003460D9" w:rsidP="003460D9">
      <w:pPr>
        <w:spacing w:after="0" w:line="240" w:lineRule="auto"/>
        <w:jc w:val="both"/>
        <w:rPr>
          <w:sz w:val="20"/>
          <w:szCs w:val="20"/>
        </w:rPr>
      </w:pPr>
    </w:p>
    <w:p w:rsidR="003460D9" w:rsidRPr="00845896" w:rsidRDefault="003460D9" w:rsidP="003460D9">
      <w:pPr>
        <w:spacing w:after="0" w:line="240" w:lineRule="auto"/>
        <w:jc w:val="both"/>
        <w:rPr>
          <w:sz w:val="20"/>
          <w:szCs w:val="20"/>
        </w:rPr>
      </w:pPr>
      <w:r w:rsidRPr="00845896">
        <w:rPr>
          <w:sz w:val="20"/>
          <w:szCs w:val="20"/>
        </w:rPr>
        <w:t>L’avis rendu dans le cadre de cette consultation est transmis au Conseil d’Administration.</w:t>
      </w:r>
    </w:p>
    <w:p w:rsidR="001E0FCE" w:rsidRPr="00845896" w:rsidRDefault="001E0FCE" w:rsidP="003460D9">
      <w:pPr>
        <w:spacing w:after="0" w:line="240" w:lineRule="auto"/>
        <w:jc w:val="both"/>
        <w:rPr>
          <w:sz w:val="20"/>
          <w:szCs w:val="20"/>
        </w:rPr>
      </w:pPr>
    </w:p>
    <w:p w:rsidR="007C42DD" w:rsidRDefault="001E0FCE" w:rsidP="007C42DD">
      <w:pPr>
        <w:spacing w:after="0" w:line="240" w:lineRule="auto"/>
        <w:jc w:val="both"/>
        <w:rPr>
          <w:sz w:val="20"/>
          <w:szCs w:val="20"/>
        </w:rPr>
      </w:pPr>
      <w:r w:rsidRPr="00845896">
        <w:rPr>
          <w:sz w:val="20"/>
          <w:szCs w:val="20"/>
        </w:rPr>
        <w:t>L’avis du comité est également transmis au comité de groupe.</w:t>
      </w:r>
    </w:p>
    <w:p w:rsidR="008066DF" w:rsidRDefault="008066DF" w:rsidP="007C42DD">
      <w:pPr>
        <w:spacing w:after="0" w:line="240" w:lineRule="auto"/>
        <w:jc w:val="both"/>
        <w:rPr>
          <w:sz w:val="20"/>
          <w:szCs w:val="20"/>
        </w:rPr>
      </w:pPr>
    </w:p>
    <w:p w:rsidR="003460D9" w:rsidRPr="007C42DD" w:rsidRDefault="001E124A" w:rsidP="007C42DD">
      <w:pPr>
        <w:pStyle w:val="Titre5"/>
      </w:pPr>
      <w:bookmarkStart w:id="540" w:name="_Toc517712854"/>
      <w:r w:rsidRPr="00845896">
        <w:t>2</w:t>
      </w:r>
      <w:r w:rsidR="00A754B3" w:rsidRPr="00845896">
        <w:t>3</w:t>
      </w:r>
      <w:r w:rsidR="002F7FDC" w:rsidRPr="00845896">
        <w:t xml:space="preserve">.3 </w:t>
      </w:r>
      <w:r w:rsidR="003460D9" w:rsidRPr="00845896">
        <w:t>– Politique sociale, conditions de travail et d’emploi</w:t>
      </w:r>
      <w:bookmarkEnd w:id="540"/>
    </w:p>
    <w:p w:rsidR="003460D9" w:rsidRPr="00845896" w:rsidRDefault="003460D9" w:rsidP="003460D9">
      <w:pPr>
        <w:spacing w:after="0" w:line="240" w:lineRule="auto"/>
        <w:jc w:val="both"/>
        <w:rPr>
          <w:sz w:val="20"/>
          <w:szCs w:val="20"/>
        </w:rPr>
      </w:pPr>
    </w:p>
    <w:p w:rsidR="003460D9" w:rsidRPr="00845896" w:rsidRDefault="003460D9" w:rsidP="003460D9">
      <w:pPr>
        <w:spacing w:after="0" w:line="240" w:lineRule="auto"/>
        <w:jc w:val="both"/>
        <w:rPr>
          <w:b/>
          <w:sz w:val="20"/>
          <w:szCs w:val="20"/>
        </w:rPr>
      </w:pPr>
      <w:r w:rsidRPr="00845896">
        <w:rPr>
          <w:b/>
          <w:sz w:val="20"/>
          <w:szCs w:val="20"/>
        </w:rPr>
        <w:t xml:space="preserve">Au niveau </w:t>
      </w:r>
      <w:r w:rsidR="00280362">
        <w:rPr>
          <w:b/>
          <w:sz w:val="20"/>
          <w:szCs w:val="20"/>
        </w:rPr>
        <w:t>E</w:t>
      </w:r>
      <w:r w:rsidRPr="00845896">
        <w:rPr>
          <w:b/>
          <w:sz w:val="20"/>
          <w:szCs w:val="20"/>
        </w:rPr>
        <w:t>ntreprise</w:t>
      </w:r>
    </w:p>
    <w:p w:rsidR="003460D9" w:rsidRPr="00845896" w:rsidRDefault="003460D9" w:rsidP="003460D9">
      <w:pPr>
        <w:spacing w:after="0" w:line="240" w:lineRule="auto"/>
        <w:jc w:val="both"/>
        <w:rPr>
          <w:sz w:val="20"/>
          <w:szCs w:val="20"/>
        </w:rPr>
      </w:pPr>
    </w:p>
    <w:p w:rsidR="003460D9" w:rsidRPr="00845896" w:rsidRDefault="003460D9" w:rsidP="00A03F8E">
      <w:pPr>
        <w:spacing w:line="240" w:lineRule="auto"/>
        <w:jc w:val="both"/>
        <w:rPr>
          <w:sz w:val="20"/>
          <w:szCs w:val="20"/>
        </w:rPr>
      </w:pPr>
      <w:r w:rsidRPr="00845896">
        <w:rPr>
          <w:sz w:val="20"/>
          <w:szCs w:val="20"/>
        </w:rPr>
        <w:t>Les éléments concernant  l’égalité professionnelle entre les hommes et les femmes sont présentés à la commission égalité professionnelle</w:t>
      </w:r>
      <w:r w:rsidR="001D1675" w:rsidRPr="00845896">
        <w:rPr>
          <w:sz w:val="20"/>
          <w:szCs w:val="20"/>
        </w:rPr>
        <w:t xml:space="preserve"> diversité et handicap</w:t>
      </w:r>
      <w:r w:rsidRPr="00845896">
        <w:rPr>
          <w:sz w:val="20"/>
          <w:szCs w:val="20"/>
        </w:rPr>
        <w:t xml:space="preserve"> du </w:t>
      </w:r>
      <w:r w:rsidR="006D4055">
        <w:rPr>
          <w:sz w:val="20"/>
          <w:szCs w:val="20"/>
        </w:rPr>
        <w:t>Comité Social et Economique</w:t>
      </w:r>
      <w:r w:rsidR="00552CBC" w:rsidRPr="00845896">
        <w:rPr>
          <w:sz w:val="20"/>
          <w:szCs w:val="20"/>
        </w:rPr>
        <w:t xml:space="preserve"> central </w:t>
      </w:r>
      <w:r w:rsidRPr="00845896">
        <w:rPr>
          <w:sz w:val="20"/>
          <w:szCs w:val="20"/>
        </w:rPr>
        <w:t>avant la réunion ordinaire du premier semestre du Comité.</w:t>
      </w:r>
    </w:p>
    <w:p w:rsidR="003460D9" w:rsidRPr="00845896" w:rsidRDefault="003460D9" w:rsidP="00A03F8E">
      <w:pPr>
        <w:spacing w:line="240" w:lineRule="auto"/>
        <w:jc w:val="both"/>
        <w:rPr>
          <w:sz w:val="20"/>
          <w:szCs w:val="20"/>
        </w:rPr>
      </w:pPr>
      <w:r w:rsidRPr="00845896">
        <w:rPr>
          <w:sz w:val="20"/>
          <w:szCs w:val="20"/>
        </w:rPr>
        <w:t xml:space="preserve">Les éléments concernant  l’emploi, les orientations formation et le bilan social (document de synthèse) sont présentés à la commission emploi formation du </w:t>
      </w:r>
      <w:r w:rsidR="006D4055">
        <w:rPr>
          <w:sz w:val="20"/>
          <w:szCs w:val="20"/>
        </w:rPr>
        <w:t>Comité Social et Economique</w:t>
      </w:r>
      <w:r w:rsidR="00552CBC" w:rsidRPr="00845896">
        <w:rPr>
          <w:sz w:val="20"/>
          <w:szCs w:val="20"/>
        </w:rPr>
        <w:t xml:space="preserve"> central </w:t>
      </w:r>
      <w:r w:rsidRPr="00845896">
        <w:rPr>
          <w:sz w:val="20"/>
          <w:szCs w:val="20"/>
        </w:rPr>
        <w:t xml:space="preserve">avant la réunion ordinaire du premier semestre du </w:t>
      </w:r>
      <w:r w:rsidR="0077187C" w:rsidRPr="00845896">
        <w:rPr>
          <w:sz w:val="20"/>
          <w:szCs w:val="20"/>
        </w:rPr>
        <w:t>c</w:t>
      </w:r>
      <w:r w:rsidRPr="00845896">
        <w:rPr>
          <w:sz w:val="20"/>
          <w:szCs w:val="20"/>
        </w:rPr>
        <w:t>omité.</w:t>
      </w:r>
    </w:p>
    <w:p w:rsidR="003460D9" w:rsidRPr="00845896" w:rsidRDefault="003460D9" w:rsidP="00A03F8E">
      <w:pPr>
        <w:spacing w:line="240" w:lineRule="auto"/>
        <w:jc w:val="both"/>
        <w:rPr>
          <w:sz w:val="20"/>
          <w:szCs w:val="20"/>
        </w:rPr>
      </w:pPr>
      <w:r w:rsidRPr="00845896">
        <w:rPr>
          <w:sz w:val="20"/>
          <w:szCs w:val="20"/>
        </w:rPr>
        <w:t xml:space="preserve">Ces éléments sont également transmis aux membres du </w:t>
      </w:r>
      <w:r w:rsidR="006D4055">
        <w:rPr>
          <w:sz w:val="20"/>
          <w:szCs w:val="20"/>
        </w:rPr>
        <w:t>Comité Social et Economique</w:t>
      </w:r>
      <w:r w:rsidR="00B43344" w:rsidRPr="00845896">
        <w:rPr>
          <w:sz w:val="20"/>
          <w:szCs w:val="20"/>
        </w:rPr>
        <w:t xml:space="preserve"> central</w:t>
      </w:r>
      <w:r w:rsidRPr="00845896">
        <w:rPr>
          <w:sz w:val="20"/>
          <w:szCs w:val="20"/>
        </w:rPr>
        <w:t>, de même que les autres éléments éventuels relatifs à la Politique Sociale quand ceux-ci seront disponibles.</w:t>
      </w:r>
    </w:p>
    <w:p w:rsidR="003460D9" w:rsidRPr="00845896" w:rsidRDefault="003460D9" w:rsidP="003460D9">
      <w:pPr>
        <w:spacing w:after="0" w:line="240" w:lineRule="auto"/>
        <w:jc w:val="both"/>
        <w:rPr>
          <w:sz w:val="20"/>
          <w:szCs w:val="20"/>
        </w:rPr>
      </w:pPr>
      <w:r w:rsidRPr="00845896">
        <w:rPr>
          <w:sz w:val="20"/>
          <w:szCs w:val="20"/>
        </w:rPr>
        <w:t xml:space="preserve">L’avis du </w:t>
      </w:r>
      <w:r w:rsidR="006D4055">
        <w:rPr>
          <w:sz w:val="20"/>
          <w:szCs w:val="20"/>
        </w:rPr>
        <w:t>Comité Social et Economique</w:t>
      </w:r>
      <w:r w:rsidR="00B43344" w:rsidRPr="00845896">
        <w:rPr>
          <w:sz w:val="20"/>
          <w:szCs w:val="20"/>
        </w:rPr>
        <w:t xml:space="preserve"> central </w:t>
      </w:r>
      <w:r w:rsidRPr="00845896">
        <w:rPr>
          <w:sz w:val="20"/>
          <w:szCs w:val="20"/>
        </w:rPr>
        <w:t xml:space="preserve">est formulé lors de la réunion ordinaire du </w:t>
      </w:r>
      <w:r w:rsidR="006D4055">
        <w:rPr>
          <w:sz w:val="20"/>
          <w:szCs w:val="20"/>
        </w:rPr>
        <w:t>Comité Social et Economique</w:t>
      </w:r>
      <w:r w:rsidR="00A63825" w:rsidRPr="00845896">
        <w:rPr>
          <w:sz w:val="20"/>
          <w:szCs w:val="20"/>
        </w:rPr>
        <w:t xml:space="preserve"> central </w:t>
      </w:r>
      <w:r w:rsidRPr="00845896">
        <w:rPr>
          <w:sz w:val="20"/>
          <w:szCs w:val="20"/>
        </w:rPr>
        <w:t>du second semestre.</w:t>
      </w:r>
    </w:p>
    <w:p w:rsidR="003460D9" w:rsidRPr="00845896" w:rsidRDefault="003460D9" w:rsidP="003460D9">
      <w:pPr>
        <w:spacing w:after="0" w:line="240" w:lineRule="auto"/>
        <w:jc w:val="both"/>
        <w:rPr>
          <w:sz w:val="20"/>
          <w:szCs w:val="20"/>
        </w:rPr>
      </w:pPr>
    </w:p>
    <w:p w:rsidR="001E0FCE" w:rsidRPr="00845896" w:rsidRDefault="003460D9" w:rsidP="003460D9">
      <w:pPr>
        <w:spacing w:after="0" w:line="240" w:lineRule="auto"/>
        <w:jc w:val="both"/>
        <w:rPr>
          <w:sz w:val="20"/>
          <w:szCs w:val="20"/>
        </w:rPr>
      </w:pPr>
      <w:r w:rsidRPr="00845896">
        <w:rPr>
          <w:sz w:val="20"/>
          <w:szCs w:val="20"/>
        </w:rPr>
        <w:t xml:space="preserve">Cet avis est formulé, dans la mesure du possible, et après déclarations éventuelles des représentants des organisations syndicales, sous forme d’un texte sur lequel le </w:t>
      </w:r>
      <w:r w:rsidR="006D4055">
        <w:rPr>
          <w:sz w:val="20"/>
          <w:szCs w:val="20"/>
        </w:rPr>
        <w:t>Comité Social et Economique</w:t>
      </w:r>
      <w:r w:rsidR="00B43344" w:rsidRPr="00845896">
        <w:rPr>
          <w:sz w:val="20"/>
          <w:szCs w:val="20"/>
        </w:rPr>
        <w:t xml:space="preserve"> central</w:t>
      </w:r>
      <w:r w:rsidRPr="00845896">
        <w:rPr>
          <w:sz w:val="20"/>
          <w:szCs w:val="20"/>
        </w:rPr>
        <w:t xml:space="preserve"> se prononce.</w:t>
      </w:r>
    </w:p>
    <w:p w:rsidR="00D866E2" w:rsidRDefault="00D866E2" w:rsidP="00845896">
      <w:pPr>
        <w:spacing w:after="0" w:line="240" w:lineRule="auto"/>
        <w:jc w:val="both"/>
        <w:rPr>
          <w:sz w:val="20"/>
          <w:szCs w:val="20"/>
        </w:rPr>
      </w:pPr>
    </w:p>
    <w:p w:rsidR="002228AC" w:rsidRDefault="001E0FCE" w:rsidP="00845896">
      <w:pPr>
        <w:spacing w:after="0" w:line="240" w:lineRule="auto"/>
        <w:jc w:val="both"/>
        <w:rPr>
          <w:sz w:val="20"/>
          <w:szCs w:val="20"/>
        </w:rPr>
      </w:pPr>
      <w:r w:rsidRPr="00845896">
        <w:rPr>
          <w:sz w:val="20"/>
          <w:szCs w:val="20"/>
        </w:rPr>
        <w:t>L’avis du comité est également transmis au comité de groupe.</w:t>
      </w:r>
    </w:p>
    <w:p w:rsidR="00280362" w:rsidRPr="00845896" w:rsidRDefault="00280362" w:rsidP="00845896">
      <w:pPr>
        <w:spacing w:after="0" w:line="240" w:lineRule="auto"/>
        <w:jc w:val="both"/>
        <w:rPr>
          <w:sz w:val="20"/>
          <w:szCs w:val="20"/>
        </w:rPr>
      </w:pPr>
    </w:p>
    <w:p w:rsidR="0021075B" w:rsidRDefault="0021075B" w:rsidP="00FA065A">
      <w:pPr>
        <w:tabs>
          <w:tab w:val="left" w:pos="5610"/>
        </w:tabs>
        <w:jc w:val="both"/>
        <w:rPr>
          <w:b/>
          <w:sz w:val="20"/>
          <w:szCs w:val="20"/>
        </w:rPr>
      </w:pPr>
    </w:p>
    <w:p w:rsidR="0021075B" w:rsidRDefault="0021075B">
      <w:pPr>
        <w:rPr>
          <w:b/>
          <w:sz w:val="20"/>
          <w:szCs w:val="20"/>
        </w:rPr>
      </w:pPr>
      <w:r>
        <w:rPr>
          <w:b/>
          <w:sz w:val="20"/>
          <w:szCs w:val="20"/>
        </w:rPr>
        <w:br w:type="page"/>
      </w:r>
    </w:p>
    <w:p w:rsidR="003460D9" w:rsidRPr="00845896" w:rsidRDefault="003460D9" w:rsidP="00FA065A">
      <w:pPr>
        <w:tabs>
          <w:tab w:val="left" w:pos="5610"/>
        </w:tabs>
        <w:jc w:val="both"/>
        <w:rPr>
          <w:b/>
          <w:sz w:val="20"/>
          <w:szCs w:val="20"/>
        </w:rPr>
      </w:pPr>
      <w:r w:rsidRPr="00845896">
        <w:rPr>
          <w:b/>
          <w:sz w:val="20"/>
          <w:szCs w:val="20"/>
        </w:rPr>
        <w:lastRenderedPageBreak/>
        <w:t xml:space="preserve">Au niveau </w:t>
      </w:r>
      <w:r w:rsidR="002228AC" w:rsidRPr="00845896">
        <w:rPr>
          <w:b/>
          <w:sz w:val="20"/>
          <w:szCs w:val="20"/>
        </w:rPr>
        <w:t>E</w:t>
      </w:r>
      <w:r w:rsidRPr="00845896">
        <w:rPr>
          <w:b/>
          <w:sz w:val="20"/>
          <w:szCs w:val="20"/>
        </w:rPr>
        <w:t>tablissement</w:t>
      </w:r>
      <w:r w:rsidR="00FA065A">
        <w:rPr>
          <w:b/>
          <w:sz w:val="20"/>
          <w:szCs w:val="20"/>
        </w:rPr>
        <w:tab/>
      </w:r>
    </w:p>
    <w:p w:rsidR="003460D9" w:rsidRPr="00845896" w:rsidRDefault="003460D9" w:rsidP="00A03F8E">
      <w:pPr>
        <w:spacing w:line="240" w:lineRule="auto"/>
        <w:jc w:val="both"/>
        <w:rPr>
          <w:sz w:val="20"/>
          <w:szCs w:val="20"/>
        </w:rPr>
      </w:pPr>
      <w:r w:rsidRPr="00845896">
        <w:rPr>
          <w:sz w:val="20"/>
          <w:szCs w:val="20"/>
        </w:rPr>
        <w:t xml:space="preserve">Les éléments concernant  l’égalité professionnelle entre les hommes et les femmes sont présentés à la commission en charge de l’égalité professionnelle au sein du </w:t>
      </w:r>
      <w:r w:rsidR="006D4055">
        <w:rPr>
          <w:sz w:val="20"/>
          <w:szCs w:val="20"/>
        </w:rPr>
        <w:t>Comité Social et Economique</w:t>
      </w:r>
      <w:r w:rsidR="00B43344" w:rsidRPr="00845896">
        <w:rPr>
          <w:sz w:val="20"/>
          <w:szCs w:val="20"/>
        </w:rPr>
        <w:t xml:space="preserve"> d’</w:t>
      </w:r>
      <w:r w:rsidR="006D4055">
        <w:rPr>
          <w:sz w:val="20"/>
          <w:szCs w:val="20"/>
        </w:rPr>
        <w:t>Etablissement</w:t>
      </w:r>
      <w:r w:rsidRPr="00845896">
        <w:rPr>
          <w:sz w:val="20"/>
          <w:szCs w:val="20"/>
        </w:rPr>
        <w:t xml:space="preserve"> avant la réunion ordinaire du mois de mai dudit Comité.</w:t>
      </w:r>
    </w:p>
    <w:p w:rsidR="003460D9" w:rsidRPr="00845896" w:rsidRDefault="003460D9" w:rsidP="00A03F8E">
      <w:pPr>
        <w:spacing w:line="240" w:lineRule="auto"/>
        <w:jc w:val="both"/>
        <w:rPr>
          <w:sz w:val="20"/>
          <w:szCs w:val="20"/>
        </w:rPr>
      </w:pPr>
      <w:r w:rsidRPr="00845896">
        <w:rPr>
          <w:sz w:val="20"/>
          <w:szCs w:val="20"/>
        </w:rPr>
        <w:t xml:space="preserve">Les éléments concernant  l’emploi sont </w:t>
      </w:r>
      <w:r w:rsidR="00B464BB" w:rsidRPr="00845896">
        <w:rPr>
          <w:sz w:val="20"/>
          <w:szCs w:val="20"/>
        </w:rPr>
        <w:t>présentés à la commission</w:t>
      </w:r>
      <w:r w:rsidRPr="00845896">
        <w:rPr>
          <w:sz w:val="20"/>
          <w:szCs w:val="20"/>
        </w:rPr>
        <w:t xml:space="preserve"> </w:t>
      </w:r>
      <w:r w:rsidR="008A721F" w:rsidRPr="00845896">
        <w:rPr>
          <w:sz w:val="20"/>
          <w:szCs w:val="20"/>
        </w:rPr>
        <w:t>de l’</w:t>
      </w:r>
      <w:r w:rsidR="009E6243" w:rsidRPr="00845896">
        <w:rPr>
          <w:sz w:val="20"/>
          <w:szCs w:val="20"/>
        </w:rPr>
        <w:t xml:space="preserve">emploi </w:t>
      </w:r>
      <w:r w:rsidR="008A721F" w:rsidRPr="00845896">
        <w:rPr>
          <w:sz w:val="20"/>
          <w:szCs w:val="20"/>
        </w:rPr>
        <w:t xml:space="preserve">et de la </w:t>
      </w:r>
      <w:r w:rsidRPr="00845896">
        <w:rPr>
          <w:sz w:val="20"/>
          <w:szCs w:val="20"/>
        </w:rPr>
        <w:t xml:space="preserve">formation du </w:t>
      </w:r>
      <w:r w:rsidR="006D4055">
        <w:rPr>
          <w:sz w:val="20"/>
          <w:szCs w:val="20"/>
        </w:rPr>
        <w:t>Comité Social et Economique</w:t>
      </w:r>
      <w:r w:rsidR="00A63825" w:rsidRPr="00845896">
        <w:rPr>
          <w:sz w:val="20"/>
          <w:szCs w:val="20"/>
        </w:rPr>
        <w:t xml:space="preserve"> d’</w:t>
      </w:r>
      <w:r w:rsidR="006D4055">
        <w:rPr>
          <w:sz w:val="20"/>
          <w:szCs w:val="20"/>
        </w:rPr>
        <w:t>Etablissement</w:t>
      </w:r>
      <w:r w:rsidR="00A63825" w:rsidRPr="00845896">
        <w:rPr>
          <w:sz w:val="20"/>
          <w:szCs w:val="20"/>
        </w:rPr>
        <w:t xml:space="preserve"> </w:t>
      </w:r>
      <w:r w:rsidRPr="00845896">
        <w:rPr>
          <w:sz w:val="20"/>
          <w:szCs w:val="20"/>
        </w:rPr>
        <w:t>avant la réunion ordinaire du mois de mai dudit Comité.</w:t>
      </w:r>
    </w:p>
    <w:p w:rsidR="003460D9" w:rsidRPr="00845896" w:rsidRDefault="003460D9" w:rsidP="00A03F8E">
      <w:pPr>
        <w:spacing w:line="240" w:lineRule="auto"/>
        <w:jc w:val="both"/>
        <w:rPr>
          <w:sz w:val="20"/>
          <w:szCs w:val="20"/>
        </w:rPr>
      </w:pPr>
      <w:r w:rsidRPr="00845896">
        <w:rPr>
          <w:sz w:val="20"/>
          <w:szCs w:val="20"/>
        </w:rPr>
        <w:t xml:space="preserve">Les éléments concernant la formation professionnelle (orientations entreprise et </w:t>
      </w:r>
      <w:r w:rsidR="006D4055">
        <w:rPr>
          <w:sz w:val="20"/>
          <w:szCs w:val="20"/>
        </w:rPr>
        <w:t>Etablissement</w:t>
      </w:r>
      <w:r w:rsidRPr="00845896">
        <w:rPr>
          <w:sz w:val="20"/>
          <w:szCs w:val="20"/>
        </w:rPr>
        <w:t>, bilan de l’année N-1 et plan de développement des compétences</w:t>
      </w:r>
      <w:r w:rsidR="00B464BB" w:rsidRPr="00845896">
        <w:rPr>
          <w:sz w:val="20"/>
          <w:szCs w:val="20"/>
        </w:rPr>
        <w:t xml:space="preserve">) sont transmis à la commission </w:t>
      </w:r>
      <w:r w:rsidRPr="00845896">
        <w:rPr>
          <w:sz w:val="20"/>
          <w:szCs w:val="20"/>
        </w:rPr>
        <w:t xml:space="preserve">formation du </w:t>
      </w:r>
      <w:r w:rsidR="006D4055">
        <w:rPr>
          <w:sz w:val="20"/>
          <w:szCs w:val="20"/>
        </w:rPr>
        <w:t>Comité Social et Economique</w:t>
      </w:r>
      <w:r w:rsidR="00A63825" w:rsidRPr="00845896">
        <w:rPr>
          <w:sz w:val="20"/>
          <w:szCs w:val="20"/>
        </w:rPr>
        <w:t xml:space="preserve"> d’</w:t>
      </w:r>
      <w:r w:rsidR="006D4055">
        <w:rPr>
          <w:sz w:val="20"/>
          <w:szCs w:val="20"/>
        </w:rPr>
        <w:t>Etablissement</w:t>
      </w:r>
      <w:r w:rsidRPr="00845896">
        <w:rPr>
          <w:sz w:val="20"/>
          <w:szCs w:val="20"/>
        </w:rPr>
        <w:t>.</w:t>
      </w:r>
    </w:p>
    <w:p w:rsidR="003460D9" w:rsidRPr="00845896" w:rsidRDefault="003460D9" w:rsidP="00A03F8E">
      <w:pPr>
        <w:spacing w:line="240" w:lineRule="auto"/>
        <w:jc w:val="both"/>
        <w:rPr>
          <w:sz w:val="20"/>
          <w:szCs w:val="20"/>
        </w:rPr>
      </w:pPr>
      <w:r w:rsidRPr="00845896">
        <w:rPr>
          <w:sz w:val="20"/>
          <w:szCs w:val="20"/>
        </w:rPr>
        <w:t xml:space="preserve">Ces éléments sont également transmis aux membres du </w:t>
      </w:r>
      <w:r w:rsidR="006D4055">
        <w:rPr>
          <w:sz w:val="20"/>
          <w:szCs w:val="20"/>
        </w:rPr>
        <w:t>Comité Social et Economique</w:t>
      </w:r>
      <w:r w:rsidR="00A63825" w:rsidRPr="00845896">
        <w:rPr>
          <w:sz w:val="20"/>
          <w:szCs w:val="20"/>
        </w:rPr>
        <w:t xml:space="preserve"> d’</w:t>
      </w:r>
      <w:r w:rsidR="006D4055">
        <w:rPr>
          <w:sz w:val="20"/>
          <w:szCs w:val="20"/>
        </w:rPr>
        <w:t>Etablissement</w:t>
      </w:r>
      <w:r w:rsidRPr="00845896">
        <w:rPr>
          <w:sz w:val="20"/>
          <w:szCs w:val="20"/>
        </w:rPr>
        <w:t>, de même que les autres éléments éventuels relatifs à la Politique Sociale quand ceux-ci seront disponibles.</w:t>
      </w:r>
    </w:p>
    <w:p w:rsidR="003460D9" w:rsidRPr="00845896" w:rsidRDefault="003460D9" w:rsidP="00334C14">
      <w:pPr>
        <w:spacing w:after="0" w:line="240" w:lineRule="auto"/>
        <w:jc w:val="both"/>
        <w:rPr>
          <w:sz w:val="20"/>
          <w:szCs w:val="20"/>
        </w:rPr>
      </w:pPr>
      <w:r w:rsidRPr="00845896">
        <w:rPr>
          <w:sz w:val="20"/>
          <w:szCs w:val="20"/>
        </w:rPr>
        <w:t xml:space="preserve">L’avis du </w:t>
      </w:r>
      <w:r w:rsidR="006D4055">
        <w:rPr>
          <w:sz w:val="20"/>
          <w:szCs w:val="20"/>
        </w:rPr>
        <w:t>Comité Social et Economique</w:t>
      </w:r>
      <w:r w:rsidR="00A63825" w:rsidRPr="00845896">
        <w:rPr>
          <w:sz w:val="20"/>
          <w:szCs w:val="20"/>
        </w:rPr>
        <w:t xml:space="preserve"> d’</w:t>
      </w:r>
      <w:r w:rsidR="006D4055">
        <w:rPr>
          <w:sz w:val="20"/>
          <w:szCs w:val="20"/>
        </w:rPr>
        <w:t>Etablissement</w:t>
      </w:r>
      <w:r w:rsidR="00A63825" w:rsidRPr="00845896">
        <w:rPr>
          <w:sz w:val="20"/>
          <w:szCs w:val="20"/>
        </w:rPr>
        <w:t xml:space="preserve"> </w:t>
      </w:r>
      <w:r w:rsidRPr="00845896">
        <w:rPr>
          <w:sz w:val="20"/>
          <w:szCs w:val="20"/>
        </w:rPr>
        <w:t>est formulé lors de la réunion ordinaire du Comité du mois de novembre</w:t>
      </w:r>
      <w:r w:rsidR="00936554" w:rsidRPr="00845896">
        <w:rPr>
          <w:sz w:val="20"/>
          <w:szCs w:val="20"/>
        </w:rPr>
        <w:t xml:space="preserve"> et transmis aux membres du </w:t>
      </w:r>
      <w:r w:rsidR="006D4055">
        <w:rPr>
          <w:sz w:val="20"/>
          <w:szCs w:val="20"/>
        </w:rPr>
        <w:t>Comité Social et Economique</w:t>
      </w:r>
      <w:r w:rsidR="00936554" w:rsidRPr="00845896">
        <w:rPr>
          <w:sz w:val="20"/>
          <w:szCs w:val="20"/>
        </w:rPr>
        <w:t xml:space="preserve"> central 7 jours avant sa réunion ordinaire du second semestre</w:t>
      </w:r>
      <w:r w:rsidRPr="00845896">
        <w:rPr>
          <w:sz w:val="20"/>
          <w:szCs w:val="20"/>
        </w:rPr>
        <w:t>.</w:t>
      </w:r>
    </w:p>
    <w:p w:rsidR="003460D9" w:rsidRPr="00845896" w:rsidRDefault="003460D9" w:rsidP="003460D9">
      <w:pPr>
        <w:spacing w:after="0" w:line="240" w:lineRule="auto"/>
        <w:jc w:val="both"/>
        <w:rPr>
          <w:sz w:val="20"/>
          <w:szCs w:val="20"/>
        </w:rPr>
      </w:pPr>
    </w:p>
    <w:p w:rsidR="003460D9" w:rsidRPr="00845896" w:rsidRDefault="003460D9" w:rsidP="008066DF">
      <w:pPr>
        <w:spacing w:after="0" w:line="240" w:lineRule="auto"/>
        <w:jc w:val="both"/>
        <w:rPr>
          <w:sz w:val="20"/>
          <w:szCs w:val="20"/>
        </w:rPr>
      </w:pPr>
      <w:r w:rsidRPr="00845896">
        <w:rPr>
          <w:sz w:val="20"/>
          <w:szCs w:val="20"/>
        </w:rPr>
        <w:t xml:space="preserve">Cet avis est formulé sous forme d’un texte sur lequel le </w:t>
      </w:r>
      <w:r w:rsidR="006D4055">
        <w:rPr>
          <w:sz w:val="20"/>
          <w:szCs w:val="20"/>
        </w:rPr>
        <w:t>Comité Social et Economique</w:t>
      </w:r>
      <w:r w:rsidR="00A63825" w:rsidRPr="00845896">
        <w:rPr>
          <w:sz w:val="20"/>
          <w:szCs w:val="20"/>
        </w:rPr>
        <w:t xml:space="preserve"> d’</w:t>
      </w:r>
      <w:r w:rsidR="006D4055">
        <w:rPr>
          <w:sz w:val="20"/>
          <w:szCs w:val="20"/>
        </w:rPr>
        <w:t>Etablissement</w:t>
      </w:r>
      <w:r w:rsidR="00A63825" w:rsidRPr="00845896">
        <w:rPr>
          <w:sz w:val="20"/>
          <w:szCs w:val="20"/>
        </w:rPr>
        <w:t xml:space="preserve"> </w:t>
      </w:r>
      <w:r w:rsidR="008066DF">
        <w:rPr>
          <w:sz w:val="20"/>
          <w:szCs w:val="20"/>
        </w:rPr>
        <w:t>se prononce.</w:t>
      </w:r>
    </w:p>
    <w:p w:rsidR="00FA065A" w:rsidRDefault="003460D9" w:rsidP="007C42DD">
      <w:pPr>
        <w:pStyle w:val="Titre4"/>
        <w:spacing w:before="240"/>
      </w:pPr>
      <w:bookmarkStart w:id="541" w:name="_Toc517703863"/>
      <w:bookmarkStart w:id="542" w:name="_Toc517704332"/>
      <w:bookmarkStart w:id="543" w:name="_Toc517705536"/>
      <w:bookmarkStart w:id="544" w:name="_Toc517706599"/>
      <w:bookmarkStart w:id="545" w:name="_Toc517712855"/>
      <w:r w:rsidRPr="00845896">
        <w:t xml:space="preserve">Article </w:t>
      </w:r>
      <w:r w:rsidR="002F7FDC" w:rsidRPr="00845896">
        <w:t>2</w:t>
      </w:r>
      <w:r w:rsidR="008A721F" w:rsidRPr="00845896">
        <w:t>4</w:t>
      </w:r>
      <w:r w:rsidRPr="00845896">
        <w:rPr>
          <w:rFonts w:hint="eastAsia"/>
        </w:rPr>
        <w:t> </w:t>
      </w:r>
      <w:r w:rsidRPr="00845896">
        <w:t xml:space="preserve">: Expertises du </w:t>
      </w:r>
      <w:r w:rsidR="006D4055">
        <w:t>Comité Social et Economique</w:t>
      </w:r>
      <w:r w:rsidR="00A63825" w:rsidRPr="00845896">
        <w:t xml:space="preserve"> central</w:t>
      </w:r>
      <w:bookmarkEnd w:id="541"/>
      <w:bookmarkEnd w:id="542"/>
      <w:bookmarkEnd w:id="543"/>
      <w:bookmarkEnd w:id="544"/>
      <w:bookmarkEnd w:id="545"/>
    </w:p>
    <w:p w:rsidR="003460D9" w:rsidRPr="00845896" w:rsidRDefault="003460D9" w:rsidP="007C42DD">
      <w:pPr>
        <w:spacing w:before="240" w:after="240"/>
        <w:jc w:val="both"/>
        <w:rPr>
          <w:sz w:val="20"/>
          <w:szCs w:val="20"/>
        </w:rPr>
      </w:pPr>
      <w:r w:rsidRPr="00845896">
        <w:rPr>
          <w:sz w:val="20"/>
          <w:szCs w:val="20"/>
        </w:rPr>
        <w:t xml:space="preserve">Compte tenu de l’importante imbrication des trois « blocs de consultation » (orientations stratégiques, situation économique et financière, politique sociale, conditions de travail et d’emploi), il est expressément convenu que le </w:t>
      </w:r>
      <w:r w:rsidR="006D4055">
        <w:rPr>
          <w:sz w:val="20"/>
          <w:szCs w:val="20"/>
        </w:rPr>
        <w:t>Comité Social et Economique</w:t>
      </w:r>
      <w:r w:rsidR="00A63825" w:rsidRPr="00845896">
        <w:rPr>
          <w:sz w:val="20"/>
          <w:szCs w:val="20"/>
        </w:rPr>
        <w:t xml:space="preserve"> central </w:t>
      </w:r>
      <w:r w:rsidRPr="00845896">
        <w:rPr>
          <w:sz w:val="20"/>
          <w:szCs w:val="20"/>
        </w:rPr>
        <w:t>d’</w:t>
      </w:r>
      <w:r w:rsidR="00D2214C" w:rsidRPr="00845896">
        <w:rPr>
          <w:sz w:val="20"/>
          <w:szCs w:val="20"/>
        </w:rPr>
        <w:t>Orano Cycle</w:t>
      </w:r>
      <w:r w:rsidR="00D2214C" w:rsidRPr="00845896" w:rsidDel="00D2214C">
        <w:rPr>
          <w:sz w:val="20"/>
          <w:szCs w:val="20"/>
        </w:rPr>
        <w:t xml:space="preserve"> </w:t>
      </w:r>
      <w:r w:rsidRPr="00845896">
        <w:rPr>
          <w:sz w:val="20"/>
          <w:szCs w:val="20"/>
        </w:rPr>
        <w:t>se fasse assister d’expert</w:t>
      </w:r>
      <w:r w:rsidR="00545A09" w:rsidRPr="00845896">
        <w:rPr>
          <w:sz w:val="20"/>
          <w:szCs w:val="20"/>
        </w:rPr>
        <w:t>(</w:t>
      </w:r>
      <w:r w:rsidRPr="00845896">
        <w:rPr>
          <w:sz w:val="20"/>
          <w:szCs w:val="20"/>
        </w:rPr>
        <w:t>s</w:t>
      </w:r>
      <w:r w:rsidR="00545A09" w:rsidRPr="00845896">
        <w:rPr>
          <w:sz w:val="20"/>
          <w:szCs w:val="20"/>
        </w:rPr>
        <w:t>)</w:t>
      </w:r>
      <w:r w:rsidRPr="00845896">
        <w:rPr>
          <w:sz w:val="20"/>
          <w:szCs w:val="20"/>
        </w:rPr>
        <w:t>-comptable</w:t>
      </w:r>
      <w:r w:rsidR="00545A09" w:rsidRPr="00845896">
        <w:rPr>
          <w:sz w:val="20"/>
          <w:szCs w:val="20"/>
        </w:rPr>
        <w:t>(</w:t>
      </w:r>
      <w:r w:rsidRPr="00845896">
        <w:rPr>
          <w:sz w:val="20"/>
          <w:szCs w:val="20"/>
        </w:rPr>
        <w:t>s</w:t>
      </w:r>
      <w:r w:rsidR="00545A09" w:rsidRPr="00845896">
        <w:rPr>
          <w:sz w:val="20"/>
          <w:szCs w:val="20"/>
        </w:rPr>
        <w:t>)</w:t>
      </w:r>
      <w:r w:rsidRPr="00845896">
        <w:rPr>
          <w:sz w:val="20"/>
          <w:szCs w:val="20"/>
        </w:rPr>
        <w:t xml:space="preserve"> dans les conditions suivantes :</w:t>
      </w:r>
    </w:p>
    <w:p w:rsidR="003460D9" w:rsidRPr="00845896" w:rsidRDefault="003460D9" w:rsidP="003460D9">
      <w:pPr>
        <w:jc w:val="both"/>
        <w:rPr>
          <w:b/>
          <w:sz w:val="20"/>
          <w:szCs w:val="20"/>
        </w:rPr>
      </w:pPr>
      <w:r w:rsidRPr="00845896">
        <w:rPr>
          <w:b/>
          <w:sz w:val="20"/>
          <w:szCs w:val="20"/>
        </w:rPr>
        <w:t>Mission d’assistance sur les données passées</w:t>
      </w:r>
    </w:p>
    <w:p w:rsidR="003460D9" w:rsidRPr="00845896" w:rsidRDefault="003460D9" w:rsidP="003460D9">
      <w:pPr>
        <w:jc w:val="both"/>
        <w:rPr>
          <w:sz w:val="20"/>
          <w:szCs w:val="20"/>
        </w:rPr>
      </w:pPr>
      <w:r w:rsidRPr="00845896">
        <w:rPr>
          <w:sz w:val="20"/>
          <w:szCs w:val="20"/>
        </w:rPr>
        <w:t xml:space="preserve">Cette mission concernant les données arrêtées au 31 décembre de l’année N-1 (comptes sociaux, rapport égalité professionnelle, indicateurs sociaux issus de la BDES), donne lieu à un rapport présenté au </w:t>
      </w:r>
      <w:r w:rsidR="006D4055">
        <w:rPr>
          <w:sz w:val="20"/>
          <w:szCs w:val="20"/>
        </w:rPr>
        <w:t>Comité Social et Economique</w:t>
      </w:r>
      <w:r w:rsidR="00A63825" w:rsidRPr="00845896">
        <w:rPr>
          <w:sz w:val="20"/>
          <w:szCs w:val="20"/>
        </w:rPr>
        <w:t xml:space="preserve"> central </w:t>
      </w:r>
      <w:r w:rsidRPr="00845896">
        <w:rPr>
          <w:sz w:val="20"/>
          <w:szCs w:val="20"/>
        </w:rPr>
        <w:t>lors de sa réunion ordinaire du premier semestre.</w:t>
      </w:r>
    </w:p>
    <w:p w:rsidR="003460D9" w:rsidRPr="00845896" w:rsidRDefault="003460D9" w:rsidP="003460D9">
      <w:pPr>
        <w:jc w:val="both"/>
        <w:rPr>
          <w:b/>
          <w:sz w:val="20"/>
          <w:szCs w:val="20"/>
        </w:rPr>
      </w:pPr>
      <w:r w:rsidRPr="00845896">
        <w:rPr>
          <w:b/>
          <w:sz w:val="20"/>
          <w:szCs w:val="20"/>
        </w:rPr>
        <w:t>Mission d’assistance sur les données prospectives</w:t>
      </w:r>
    </w:p>
    <w:p w:rsidR="003460D9" w:rsidRPr="00845896" w:rsidRDefault="003460D9" w:rsidP="003460D9">
      <w:pPr>
        <w:jc w:val="both"/>
        <w:rPr>
          <w:sz w:val="20"/>
          <w:szCs w:val="20"/>
        </w:rPr>
      </w:pPr>
      <w:r w:rsidRPr="00845896">
        <w:rPr>
          <w:sz w:val="20"/>
          <w:szCs w:val="20"/>
        </w:rPr>
        <w:t>Cette mission concernant les données prospectives (budget, révisions, prospective emploi, plan de formation etc), donne lieu à :</w:t>
      </w:r>
    </w:p>
    <w:p w:rsidR="003460D9" w:rsidRPr="00845896" w:rsidRDefault="003460D9" w:rsidP="005A324A">
      <w:pPr>
        <w:numPr>
          <w:ilvl w:val="0"/>
          <w:numId w:val="18"/>
        </w:numPr>
        <w:contextualSpacing/>
        <w:jc w:val="both"/>
        <w:rPr>
          <w:sz w:val="20"/>
          <w:szCs w:val="20"/>
        </w:rPr>
      </w:pPr>
      <w:r w:rsidRPr="00845896">
        <w:rPr>
          <w:sz w:val="20"/>
          <w:szCs w:val="20"/>
        </w:rPr>
        <w:t xml:space="preserve">Un rapport principal présenté au  </w:t>
      </w:r>
      <w:r w:rsidR="006D4055">
        <w:rPr>
          <w:sz w:val="20"/>
          <w:szCs w:val="20"/>
        </w:rPr>
        <w:t>Comité Social et Economique</w:t>
      </w:r>
      <w:r w:rsidR="00A63825" w:rsidRPr="00845896">
        <w:rPr>
          <w:sz w:val="20"/>
          <w:szCs w:val="20"/>
        </w:rPr>
        <w:t xml:space="preserve"> central </w:t>
      </w:r>
      <w:r w:rsidRPr="00845896">
        <w:rPr>
          <w:sz w:val="20"/>
          <w:szCs w:val="20"/>
        </w:rPr>
        <w:t>lors de sa réunion ordinaire du premier semestre, en particulier sur la déclinaison des orientations stratégiques du Groupe au sein d’</w:t>
      </w:r>
      <w:r w:rsidR="00D2214C" w:rsidRPr="00845896">
        <w:rPr>
          <w:sz w:val="20"/>
          <w:szCs w:val="20"/>
        </w:rPr>
        <w:t>Orano Cycle</w:t>
      </w:r>
      <w:r w:rsidR="00D2214C" w:rsidRPr="00845896" w:rsidDel="00D2214C">
        <w:rPr>
          <w:sz w:val="20"/>
          <w:szCs w:val="20"/>
        </w:rPr>
        <w:t xml:space="preserve"> </w:t>
      </w:r>
      <w:r w:rsidRPr="00845896">
        <w:rPr>
          <w:sz w:val="20"/>
          <w:szCs w:val="20"/>
        </w:rPr>
        <w:t>et le budget</w:t>
      </w:r>
    </w:p>
    <w:p w:rsidR="003460D9" w:rsidRPr="00845896" w:rsidRDefault="003460D9" w:rsidP="00524DBC">
      <w:pPr>
        <w:numPr>
          <w:ilvl w:val="0"/>
          <w:numId w:val="18"/>
        </w:numPr>
        <w:spacing w:after="0"/>
        <w:contextualSpacing/>
        <w:jc w:val="both"/>
        <w:rPr>
          <w:sz w:val="20"/>
          <w:szCs w:val="20"/>
        </w:rPr>
      </w:pPr>
      <w:r w:rsidRPr="00845896">
        <w:rPr>
          <w:sz w:val="20"/>
          <w:szCs w:val="20"/>
        </w:rPr>
        <w:t xml:space="preserve">Une éventuelle mise à jour de ce rapport présentée au </w:t>
      </w:r>
      <w:r w:rsidR="006D4055">
        <w:rPr>
          <w:sz w:val="20"/>
          <w:szCs w:val="20"/>
        </w:rPr>
        <w:t>Comité Social et Economique</w:t>
      </w:r>
      <w:r w:rsidR="00A63825" w:rsidRPr="00845896">
        <w:rPr>
          <w:sz w:val="20"/>
          <w:szCs w:val="20"/>
        </w:rPr>
        <w:t xml:space="preserve"> central </w:t>
      </w:r>
      <w:r w:rsidRPr="00845896">
        <w:rPr>
          <w:sz w:val="20"/>
          <w:szCs w:val="20"/>
        </w:rPr>
        <w:t>lors de sa réunion ordinaire du second semestre</w:t>
      </w:r>
      <w:r w:rsidR="007108BC" w:rsidRPr="00845896">
        <w:rPr>
          <w:sz w:val="20"/>
          <w:szCs w:val="20"/>
        </w:rPr>
        <w:t>, notamment en cas de décalage du calendrier d’actualisation des orientations stratégiques ou d’événement le justifiant</w:t>
      </w:r>
      <w:r w:rsidRPr="00845896">
        <w:rPr>
          <w:sz w:val="20"/>
          <w:szCs w:val="20"/>
        </w:rPr>
        <w:t>.</w:t>
      </w:r>
    </w:p>
    <w:p w:rsidR="008066DF" w:rsidRDefault="008066DF" w:rsidP="00524DBC">
      <w:pPr>
        <w:spacing w:after="0"/>
        <w:jc w:val="both"/>
        <w:rPr>
          <w:b/>
          <w:sz w:val="20"/>
          <w:szCs w:val="20"/>
        </w:rPr>
      </w:pPr>
    </w:p>
    <w:p w:rsidR="003460D9" w:rsidRDefault="003460D9" w:rsidP="00524DBC">
      <w:pPr>
        <w:spacing w:after="0"/>
        <w:jc w:val="both"/>
        <w:rPr>
          <w:b/>
          <w:sz w:val="20"/>
          <w:szCs w:val="20"/>
        </w:rPr>
      </w:pPr>
      <w:r w:rsidRPr="00845896">
        <w:rPr>
          <w:b/>
          <w:sz w:val="20"/>
          <w:szCs w:val="20"/>
        </w:rPr>
        <w:t>Données communes aux deux expertises</w:t>
      </w:r>
    </w:p>
    <w:p w:rsidR="00280362" w:rsidRPr="00845896" w:rsidRDefault="00280362" w:rsidP="00524DBC">
      <w:pPr>
        <w:spacing w:after="0"/>
        <w:jc w:val="both"/>
        <w:rPr>
          <w:b/>
          <w:sz w:val="20"/>
          <w:szCs w:val="20"/>
        </w:rPr>
      </w:pPr>
    </w:p>
    <w:p w:rsidR="003460D9" w:rsidRPr="00845896" w:rsidRDefault="003460D9" w:rsidP="003460D9">
      <w:pPr>
        <w:jc w:val="both"/>
        <w:rPr>
          <w:sz w:val="20"/>
          <w:szCs w:val="20"/>
        </w:rPr>
      </w:pPr>
      <w:r w:rsidRPr="00845896">
        <w:rPr>
          <w:sz w:val="20"/>
          <w:szCs w:val="20"/>
        </w:rPr>
        <w:t>Le</w:t>
      </w:r>
      <w:r w:rsidR="00EF394F" w:rsidRPr="00845896">
        <w:rPr>
          <w:sz w:val="20"/>
          <w:szCs w:val="20"/>
        </w:rPr>
        <w:t xml:space="preserve"> ou le</w:t>
      </w:r>
      <w:r w:rsidRPr="00845896">
        <w:rPr>
          <w:sz w:val="20"/>
          <w:szCs w:val="20"/>
        </w:rPr>
        <w:t xml:space="preserve">s experts </w:t>
      </w:r>
      <w:r w:rsidR="00E57F39" w:rsidRPr="00845896">
        <w:rPr>
          <w:sz w:val="20"/>
          <w:szCs w:val="20"/>
        </w:rPr>
        <w:t>est (</w:t>
      </w:r>
      <w:r w:rsidRPr="00845896">
        <w:rPr>
          <w:sz w:val="20"/>
          <w:szCs w:val="20"/>
        </w:rPr>
        <w:t>sont</w:t>
      </w:r>
      <w:r w:rsidR="00E57F39" w:rsidRPr="00845896">
        <w:rPr>
          <w:sz w:val="20"/>
          <w:szCs w:val="20"/>
        </w:rPr>
        <w:t>)</w:t>
      </w:r>
      <w:r w:rsidRPr="00845896">
        <w:rPr>
          <w:sz w:val="20"/>
          <w:szCs w:val="20"/>
        </w:rPr>
        <w:t xml:space="preserve"> désigné</w:t>
      </w:r>
      <w:r w:rsidR="00E57F39" w:rsidRPr="00845896">
        <w:rPr>
          <w:sz w:val="20"/>
          <w:szCs w:val="20"/>
        </w:rPr>
        <w:t>(</w:t>
      </w:r>
      <w:r w:rsidRPr="00845896">
        <w:rPr>
          <w:sz w:val="20"/>
          <w:szCs w:val="20"/>
        </w:rPr>
        <w:t>s</w:t>
      </w:r>
      <w:r w:rsidR="00E57F39" w:rsidRPr="00845896">
        <w:rPr>
          <w:sz w:val="20"/>
          <w:szCs w:val="20"/>
        </w:rPr>
        <w:t>)</w:t>
      </w:r>
      <w:r w:rsidRPr="00845896">
        <w:rPr>
          <w:sz w:val="20"/>
          <w:szCs w:val="20"/>
        </w:rPr>
        <w:t xml:space="preserve"> par le </w:t>
      </w:r>
      <w:r w:rsidR="006D4055">
        <w:rPr>
          <w:sz w:val="20"/>
          <w:szCs w:val="20"/>
        </w:rPr>
        <w:t>Comité Social et Economique</w:t>
      </w:r>
      <w:r w:rsidR="00A63825" w:rsidRPr="00845896">
        <w:rPr>
          <w:sz w:val="20"/>
          <w:szCs w:val="20"/>
        </w:rPr>
        <w:t xml:space="preserve"> central </w:t>
      </w:r>
      <w:r w:rsidRPr="00845896">
        <w:rPr>
          <w:sz w:val="20"/>
          <w:szCs w:val="20"/>
        </w:rPr>
        <w:t xml:space="preserve">pour la durée de la mandature du </w:t>
      </w:r>
      <w:r w:rsidR="006D4055">
        <w:rPr>
          <w:sz w:val="20"/>
          <w:szCs w:val="20"/>
        </w:rPr>
        <w:t>Comité Social et Economique</w:t>
      </w:r>
      <w:r w:rsidR="00A63825" w:rsidRPr="00845896">
        <w:rPr>
          <w:sz w:val="20"/>
          <w:szCs w:val="20"/>
        </w:rPr>
        <w:t xml:space="preserve"> central</w:t>
      </w:r>
      <w:r w:rsidRPr="00845896">
        <w:rPr>
          <w:sz w:val="20"/>
          <w:szCs w:val="20"/>
        </w:rPr>
        <w:t>.</w:t>
      </w:r>
    </w:p>
    <w:p w:rsidR="003460D9" w:rsidRPr="00845896" w:rsidRDefault="003460D9" w:rsidP="003460D9">
      <w:pPr>
        <w:jc w:val="both"/>
        <w:rPr>
          <w:sz w:val="20"/>
          <w:szCs w:val="20"/>
        </w:rPr>
      </w:pPr>
      <w:r w:rsidRPr="00845896">
        <w:rPr>
          <w:sz w:val="20"/>
          <w:szCs w:val="20"/>
        </w:rPr>
        <w:t>Le</w:t>
      </w:r>
      <w:r w:rsidR="00EF394F" w:rsidRPr="00845896">
        <w:rPr>
          <w:sz w:val="20"/>
          <w:szCs w:val="20"/>
        </w:rPr>
        <w:t xml:space="preserve"> ou le</w:t>
      </w:r>
      <w:r w:rsidRPr="00845896">
        <w:rPr>
          <w:sz w:val="20"/>
          <w:szCs w:val="20"/>
        </w:rPr>
        <w:t xml:space="preserve">s experts </w:t>
      </w:r>
      <w:r w:rsidR="00E57F39" w:rsidRPr="00845896">
        <w:rPr>
          <w:sz w:val="20"/>
          <w:szCs w:val="20"/>
        </w:rPr>
        <w:t>a (</w:t>
      </w:r>
      <w:r w:rsidRPr="00845896">
        <w:rPr>
          <w:sz w:val="20"/>
          <w:szCs w:val="20"/>
        </w:rPr>
        <w:t>ont</w:t>
      </w:r>
      <w:r w:rsidR="00E57F39" w:rsidRPr="00845896">
        <w:rPr>
          <w:sz w:val="20"/>
          <w:szCs w:val="20"/>
        </w:rPr>
        <w:t>)</w:t>
      </w:r>
      <w:r w:rsidRPr="00845896">
        <w:rPr>
          <w:sz w:val="20"/>
          <w:szCs w:val="20"/>
        </w:rPr>
        <w:t xml:space="preserve"> accès aux données et documents figurant dans la BDES ainsi qu’à tout document nécessaire à </w:t>
      </w:r>
      <w:r w:rsidR="00E57F39" w:rsidRPr="00845896">
        <w:rPr>
          <w:sz w:val="20"/>
          <w:szCs w:val="20"/>
        </w:rPr>
        <w:t>ses (</w:t>
      </w:r>
      <w:r w:rsidRPr="00845896">
        <w:rPr>
          <w:sz w:val="20"/>
          <w:szCs w:val="20"/>
        </w:rPr>
        <w:t>leurs</w:t>
      </w:r>
      <w:r w:rsidR="00E57F39" w:rsidRPr="00845896">
        <w:rPr>
          <w:sz w:val="20"/>
          <w:szCs w:val="20"/>
        </w:rPr>
        <w:t>)</w:t>
      </w:r>
      <w:r w:rsidRPr="00845896">
        <w:rPr>
          <w:sz w:val="20"/>
          <w:szCs w:val="20"/>
        </w:rPr>
        <w:t xml:space="preserve"> mission</w:t>
      </w:r>
      <w:r w:rsidR="00E57F39" w:rsidRPr="00845896">
        <w:rPr>
          <w:sz w:val="20"/>
          <w:szCs w:val="20"/>
        </w:rPr>
        <w:t>(</w:t>
      </w:r>
      <w:r w:rsidRPr="00845896">
        <w:rPr>
          <w:sz w:val="20"/>
          <w:szCs w:val="20"/>
        </w:rPr>
        <w:t>s</w:t>
      </w:r>
      <w:r w:rsidR="00E57F39" w:rsidRPr="00845896">
        <w:rPr>
          <w:sz w:val="20"/>
          <w:szCs w:val="20"/>
        </w:rPr>
        <w:t>)</w:t>
      </w:r>
      <w:r w:rsidRPr="00845896">
        <w:rPr>
          <w:sz w:val="20"/>
          <w:szCs w:val="20"/>
        </w:rPr>
        <w:t>.</w:t>
      </w:r>
    </w:p>
    <w:p w:rsidR="003460D9" w:rsidRPr="00845896" w:rsidRDefault="003460D9" w:rsidP="003460D9">
      <w:pPr>
        <w:jc w:val="both"/>
        <w:rPr>
          <w:sz w:val="20"/>
          <w:szCs w:val="20"/>
        </w:rPr>
      </w:pPr>
      <w:r w:rsidRPr="00845896">
        <w:rPr>
          <w:sz w:val="20"/>
          <w:szCs w:val="20"/>
        </w:rPr>
        <w:lastRenderedPageBreak/>
        <w:t>Il</w:t>
      </w:r>
      <w:r w:rsidR="00E57F39" w:rsidRPr="00845896">
        <w:rPr>
          <w:sz w:val="20"/>
          <w:szCs w:val="20"/>
        </w:rPr>
        <w:t>(</w:t>
      </w:r>
      <w:r w:rsidRPr="00845896">
        <w:rPr>
          <w:sz w:val="20"/>
          <w:szCs w:val="20"/>
        </w:rPr>
        <w:t>s</w:t>
      </w:r>
      <w:r w:rsidR="00E57F39" w:rsidRPr="00845896">
        <w:rPr>
          <w:sz w:val="20"/>
          <w:szCs w:val="20"/>
        </w:rPr>
        <w:t>) est</w:t>
      </w:r>
      <w:r w:rsidRPr="00845896">
        <w:rPr>
          <w:sz w:val="20"/>
          <w:szCs w:val="20"/>
        </w:rPr>
        <w:t xml:space="preserve"> </w:t>
      </w:r>
      <w:r w:rsidR="00E57F39" w:rsidRPr="00845896">
        <w:rPr>
          <w:sz w:val="20"/>
          <w:szCs w:val="20"/>
        </w:rPr>
        <w:t>(</w:t>
      </w:r>
      <w:r w:rsidRPr="00845896">
        <w:rPr>
          <w:sz w:val="20"/>
          <w:szCs w:val="20"/>
        </w:rPr>
        <w:t>sont</w:t>
      </w:r>
      <w:r w:rsidR="00E57F39" w:rsidRPr="00845896">
        <w:rPr>
          <w:sz w:val="20"/>
          <w:szCs w:val="20"/>
        </w:rPr>
        <w:t>)</w:t>
      </w:r>
      <w:r w:rsidRPr="00845896">
        <w:rPr>
          <w:sz w:val="20"/>
          <w:szCs w:val="20"/>
        </w:rPr>
        <w:t xml:space="preserve"> invité</w:t>
      </w:r>
      <w:r w:rsidR="00E57F39" w:rsidRPr="00845896">
        <w:rPr>
          <w:sz w:val="20"/>
          <w:szCs w:val="20"/>
        </w:rPr>
        <w:t>(</w:t>
      </w:r>
      <w:r w:rsidRPr="00845896">
        <w:rPr>
          <w:sz w:val="20"/>
          <w:szCs w:val="20"/>
        </w:rPr>
        <w:t>s</w:t>
      </w:r>
      <w:r w:rsidR="00E57F39" w:rsidRPr="00845896">
        <w:rPr>
          <w:sz w:val="20"/>
          <w:szCs w:val="20"/>
        </w:rPr>
        <w:t>)</w:t>
      </w:r>
      <w:r w:rsidRPr="00845896">
        <w:rPr>
          <w:sz w:val="20"/>
          <w:szCs w:val="20"/>
        </w:rPr>
        <w:t xml:space="preserve"> aux différentes réunions de la COMECO ainsi qu’aux réunions de la commission égalité professionnelle et de la commission </w:t>
      </w:r>
      <w:r w:rsidR="008A721F" w:rsidRPr="00845896">
        <w:rPr>
          <w:sz w:val="20"/>
          <w:szCs w:val="20"/>
        </w:rPr>
        <w:t>de l’</w:t>
      </w:r>
      <w:r w:rsidRPr="00845896">
        <w:rPr>
          <w:sz w:val="20"/>
          <w:szCs w:val="20"/>
        </w:rPr>
        <w:t xml:space="preserve">emploi </w:t>
      </w:r>
      <w:r w:rsidR="008A721F" w:rsidRPr="00845896">
        <w:rPr>
          <w:sz w:val="20"/>
          <w:szCs w:val="20"/>
        </w:rPr>
        <w:t xml:space="preserve">et de la </w:t>
      </w:r>
      <w:r w:rsidRPr="00845896">
        <w:rPr>
          <w:sz w:val="20"/>
          <w:szCs w:val="20"/>
        </w:rPr>
        <w:t xml:space="preserve">formation du </w:t>
      </w:r>
      <w:r w:rsidR="006D4055">
        <w:rPr>
          <w:sz w:val="20"/>
          <w:szCs w:val="20"/>
        </w:rPr>
        <w:t>Comité Social et Economique</w:t>
      </w:r>
      <w:r w:rsidR="00A63825" w:rsidRPr="00845896">
        <w:rPr>
          <w:sz w:val="20"/>
          <w:szCs w:val="20"/>
        </w:rPr>
        <w:t xml:space="preserve"> central</w:t>
      </w:r>
      <w:r w:rsidRPr="00845896">
        <w:rPr>
          <w:sz w:val="20"/>
          <w:szCs w:val="20"/>
        </w:rPr>
        <w:t>.</w:t>
      </w:r>
    </w:p>
    <w:p w:rsidR="003460D9" w:rsidRPr="00845896" w:rsidRDefault="003460D9" w:rsidP="003460D9">
      <w:pPr>
        <w:shd w:val="clear" w:color="auto" w:fill="FFFFFF"/>
        <w:adjustRightInd w:val="0"/>
        <w:spacing w:after="0" w:line="240" w:lineRule="auto"/>
        <w:jc w:val="both"/>
        <w:rPr>
          <w:rFonts w:eastAsia="Times New Roman"/>
          <w:sz w:val="20"/>
          <w:szCs w:val="20"/>
        </w:rPr>
      </w:pPr>
      <w:r w:rsidRPr="00845896">
        <w:rPr>
          <w:rFonts w:eastAsia="Times New Roman"/>
          <w:sz w:val="20"/>
          <w:szCs w:val="20"/>
        </w:rPr>
        <w:t xml:space="preserve">La COMECO peut se faire assister du ou des experts comptables désignés par le </w:t>
      </w:r>
      <w:r w:rsidR="006D4055">
        <w:rPr>
          <w:sz w:val="20"/>
          <w:szCs w:val="20"/>
        </w:rPr>
        <w:t>Comité Social et Economique</w:t>
      </w:r>
      <w:r w:rsidR="00A36559" w:rsidRPr="00845896">
        <w:rPr>
          <w:sz w:val="20"/>
          <w:szCs w:val="20"/>
        </w:rPr>
        <w:t xml:space="preserve"> central</w:t>
      </w:r>
      <w:r w:rsidRPr="00845896">
        <w:rPr>
          <w:rFonts w:eastAsia="Times New Roman"/>
          <w:sz w:val="20"/>
          <w:szCs w:val="20"/>
        </w:rPr>
        <w:t xml:space="preserve"> qui sont invités à l’ensemble des réunions, y compris aux réunions de</w:t>
      </w:r>
      <w:r w:rsidR="00813CDD" w:rsidRPr="00845896">
        <w:rPr>
          <w:rFonts w:eastAsia="Times New Roman"/>
          <w:sz w:val="20"/>
          <w:szCs w:val="20"/>
        </w:rPr>
        <w:t>s</w:t>
      </w:r>
      <w:r w:rsidRPr="00845896">
        <w:rPr>
          <w:rFonts w:eastAsia="Times New Roman"/>
          <w:sz w:val="20"/>
          <w:szCs w:val="20"/>
        </w:rPr>
        <w:t xml:space="preserve"> </w:t>
      </w:r>
      <w:r w:rsidR="00843AAE" w:rsidRPr="00845896">
        <w:rPr>
          <w:rFonts w:eastAsia="Times New Roman"/>
          <w:sz w:val="20"/>
          <w:szCs w:val="20"/>
        </w:rPr>
        <w:t>COMECO Business</w:t>
      </w:r>
      <w:r w:rsidRPr="00845896">
        <w:rPr>
          <w:rFonts w:eastAsia="Times New Roman"/>
          <w:sz w:val="20"/>
          <w:szCs w:val="20"/>
        </w:rPr>
        <w:t>.</w:t>
      </w:r>
    </w:p>
    <w:p w:rsidR="003460D9" w:rsidRPr="00845896" w:rsidRDefault="003460D9" w:rsidP="003460D9">
      <w:pPr>
        <w:shd w:val="clear" w:color="auto" w:fill="FFFFFF"/>
        <w:adjustRightInd w:val="0"/>
        <w:spacing w:after="0" w:line="240" w:lineRule="auto"/>
        <w:jc w:val="both"/>
        <w:rPr>
          <w:rFonts w:eastAsia="Times New Roman"/>
          <w:sz w:val="20"/>
          <w:szCs w:val="20"/>
        </w:rPr>
      </w:pPr>
    </w:p>
    <w:p w:rsidR="003460D9" w:rsidRPr="00845896" w:rsidRDefault="003460D9" w:rsidP="003460D9">
      <w:pPr>
        <w:shd w:val="clear" w:color="auto" w:fill="FFFFFF"/>
        <w:adjustRightInd w:val="0"/>
        <w:spacing w:after="0" w:line="240" w:lineRule="auto"/>
        <w:jc w:val="both"/>
        <w:rPr>
          <w:rFonts w:eastAsia="Times New Roman"/>
          <w:sz w:val="20"/>
          <w:szCs w:val="20"/>
        </w:rPr>
      </w:pPr>
      <w:r w:rsidRPr="00845896">
        <w:rPr>
          <w:rFonts w:eastAsia="Times New Roman"/>
          <w:sz w:val="20"/>
          <w:szCs w:val="20"/>
        </w:rPr>
        <w:t>Ainsi, en plus de l’ensemble des informations et éléments qui leur sont communiqués au titre de leurs missions,</w:t>
      </w:r>
      <w:r w:rsidR="00E57F39" w:rsidRPr="00845896">
        <w:rPr>
          <w:rFonts w:eastAsia="Times New Roman"/>
          <w:sz w:val="20"/>
          <w:szCs w:val="20"/>
        </w:rPr>
        <w:t xml:space="preserve"> le ou</w:t>
      </w:r>
      <w:r w:rsidRPr="00845896">
        <w:rPr>
          <w:rFonts w:eastAsia="Times New Roman"/>
          <w:sz w:val="20"/>
          <w:szCs w:val="20"/>
        </w:rPr>
        <w:t xml:space="preserve"> les experts comptables dispose</w:t>
      </w:r>
      <w:r w:rsidR="00E57F39" w:rsidRPr="00845896">
        <w:rPr>
          <w:rFonts w:eastAsia="Times New Roman"/>
          <w:sz w:val="20"/>
          <w:szCs w:val="20"/>
        </w:rPr>
        <w:t>(</w:t>
      </w:r>
      <w:r w:rsidRPr="00845896">
        <w:rPr>
          <w:rFonts w:eastAsia="Times New Roman"/>
          <w:sz w:val="20"/>
          <w:szCs w:val="20"/>
        </w:rPr>
        <w:t>nt</w:t>
      </w:r>
      <w:r w:rsidR="00E57F39" w:rsidRPr="00845896">
        <w:rPr>
          <w:rFonts w:eastAsia="Times New Roman"/>
          <w:sz w:val="20"/>
          <w:szCs w:val="20"/>
        </w:rPr>
        <w:t>)</w:t>
      </w:r>
      <w:r w:rsidRPr="00845896">
        <w:rPr>
          <w:rFonts w:eastAsia="Times New Roman"/>
          <w:sz w:val="20"/>
          <w:szCs w:val="20"/>
        </w:rPr>
        <w:t xml:space="preserve"> des informations relatives aux enjeux et perspectives de chacun des Business hébergés par </w:t>
      </w:r>
      <w:r w:rsidR="00D2214C" w:rsidRPr="00845896">
        <w:rPr>
          <w:sz w:val="20"/>
          <w:szCs w:val="20"/>
        </w:rPr>
        <w:t>Orano Cycle</w:t>
      </w:r>
      <w:r w:rsidRPr="00845896">
        <w:rPr>
          <w:rFonts w:eastAsia="Times New Roman"/>
          <w:sz w:val="20"/>
          <w:szCs w:val="20"/>
        </w:rPr>
        <w:t xml:space="preserve">. </w:t>
      </w:r>
    </w:p>
    <w:p w:rsidR="003460D9" w:rsidRPr="00845896" w:rsidRDefault="003460D9" w:rsidP="003460D9">
      <w:pPr>
        <w:shd w:val="clear" w:color="auto" w:fill="FFFFFF"/>
        <w:adjustRightInd w:val="0"/>
        <w:spacing w:after="0" w:line="240" w:lineRule="auto"/>
        <w:jc w:val="both"/>
        <w:rPr>
          <w:rFonts w:eastAsia="Times New Roman"/>
          <w:sz w:val="20"/>
          <w:szCs w:val="20"/>
        </w:rPr>
      </w:pPr>
    </w:p>
    <w:p w:rsidR="003460D9" w:rsidRPr="00845896" w:rsidRDefault="003460D9" w:rsidP="003460D9">
      <w:pPr>
        <w:shd w:val="clear" w:color="auto" w:fill="FFFFFF"/>
        <w:adjustRightInd w:val="0"/>
        <w:spacing w:after="0" w:line="240" w:lineRule="auto"/>
        <w:jc w:val="both"/>
        <w:rPr>
          <w:rFonts w:eastAsia="Times New Roman"/>
          <w:sz w:val="20"/>
          <w:szCs w:val="20"/>
        </w:rPr>
      </w:pPr>
      <w:r w:rsidRPr="00845896">
        <w:rPr>
          <w:rFonts w:eastAsia="Times New Roman"/>
          <w:sz w:val="20"/>
          <w:szCs w:val="20"/>
        </w:rPr>
        <w:t xml:space="preserve">Ces missions d’expertise devront faire l’objet d’une lettre de mission communiquée à la Direction au plus tard dans les 30 jours suivant l’organisation de la </w:t>
      </w:r>
      <w:r w:rsidR="00843AAE" w:rsidRPr="00845896">
        <w:rPr>
          <w:rFonts w:eastAsia="Times New Roman"/>
          <w:sz w:val="20"/>
          <w:szCs w:val="20"/>
        </w:rPr>
        <w:t>COMECO Business</w:t>
      </w:r>
      <w:r w:rsidRPr="00845896">
        <w:rPr>
          <w:rFonts w:eastAsia="Times New Roman"/>
          <w:sz w:val="20"/>
          <w:szCs w:val="20"/>
        </w:rPr>
        <w:t>.</w:t>
      </w:r>
    </w:p>
    <w:p w:rsidR="003460D9" w:rsidRPr="00845896" w:rsidRDefault="003460D9" w:rsidP="003460D9">
      <w:pPr>
        <w:shd w:val="clear" w:color="auto" w:fill="FFFFFF"/>
        <w:adjustRightInd w:val="0"/>
        <w:spacing w:after="0" w:line="240" w:lineRule="auto"/>
        <w:jc w:val="both"/>
        <w:rPr>
          <w:rFonts w:eastAsia="Times New Roman"/>
          <w:sz w:val="20"/>
          <w:szCs w:val="20"/>
        </w:rPr>
      </w:pPr>
    </w:p>
    <w:p w:rsidR="003460D9" w:rsidRPr="00845896" w:rsidRDefault="003460D9" w:rsidP="003460D9">
      <w:pPr>
        <w:shd w:val="clear" w:color="auto" w:fill="FFFFFF"/>
        <w:adjustRightInd w:val="0"/>
        <w:spacing w:after="0" w:line="240" w:lineRule="auto"/>
        <w:jc w:val="both"/>
        <w:rPr>
          <w:rFonts w:eastAsia="Times New Roman"/>
          <w:sz w:val="20"/>
          <w:szCs w:val="20"/>
        </w:rPr>
      </w:pPr>
      <w:r w:rsidRPr="00845896">
        <w:rPr>
          <w:rFonts w:eastAsia="Times New Roman"/>
          <w:sz w:val="20"/>
          <w:szCs w:val="20"/>
        </w:rPr>
        <w:t xml:space="preserve">Sans que cela ne remette en cause les attributions et prérogatives économiques et sociales des </w:t>
      </w:r>
      <w:r w:rsidR="00C2004B" w:rsidRPr="00845896">
        <w:rPr>
          <w:sz w:val="20"/>
          <w:szCs w:val="20"/>
        </w:rPr>
        <w:t>comités sociaux et économiques d’</w:t>
      </w:r>
      <w:r w:rsidR="006D4055">
        <w:rPr>
          <w:sz w:val="20"/>
          <w:szCs w:val="20"/>
        </w:rPr>
        <w:t>Etablissement</w:t>
      </w:r>
      <w:r w:rsidRPr="00845896">
        <w:rPr>
          <w:rFonts w:eastAsia="Times New Roman"/>
          <w:sz w:val="20"/>
          <w:szCs w:val="20"/>
        </w:rPr>
        <w:t xml:space="preserve">, il est entendu que ces missions d’expertise comptable diligentées par le </w:t>
      </w:r>
      <w:r w:rsidR="006D4055">
        <w:rPr>
          <w:sz w:val="20"/>
          <w:szCs w:val="20"/>
        </w:rPr>
        <w:t>Comité Social et Economique</w:t>
      </w:r>
      <w:r w:rsidR="00C2004B" w:rsidRPr="00845896">
        <w:rPr>
          <w:sz w:val="20"/>
          <w:szCs w:val="20"/>
        </w:rPr>
        <w:t xml:space="preserve"> central</w:t>
      </w:r>
      <w:r w:rsidRPr="00845896">
        <w:rPr>
          <w:rFonts w:eastAsia="Times New Roman"/>
          <w:sz w:val="20"/>
          <w:szCs w:val="20"/>
        </w:rPr>
        <w:t xml:space="preserve">, ainsi renforcées, sont exclusives de tout recours, au niveau des Etablissements,  à une expertise annuelle sur les blocs de consultation visés à l’article </w:t>
      </w:r>
      <w:r w:rsidR="008A721F" w:rsidRPr="00845896">
        <w:rPr>
          <w:rFonts w:eastAsia="Times New Roman"/>
          <w:sz w:val="20"/>
          <w:szCs w:val="20"/>
        </w:rPr>
        <w:t xml:space="preserve">20 </w:t>
      </w:r>
      <w:r w:rsidRPr="00845896">
        <w:rPr>
          <w:rFonts w:eastAsia="Times New Roman"/>
          <w:sz w:val="20"/>
          <w:szCs w:val="20"/>
        </w:rPr>
        <w:t>ci-dessus.</w:t>
      </w:r>
    </w:p>
    <w:p w:rsidR="003460D9" w:rsidRPr="00845896" w:rsidRDefault="003460D9" w:rsidP="003460D9">
      <w:pPr>
        <w:shd w:val="clear" w:color="auto" w:fill="FFFFFF"/>
        <w:adjustRightInd w:val="0"/>
        <w:spacing w:after="0" w:line="240" w:lineRule="auto"/>
        <w:jc w:val="both"/>
        <w:rPr>
          <w:rFonts w:eastAsia="Times New Roman"/>
          <w:sz w:val="20"/>
          <w:szCs w:val="20"/>
        </w:rPr>
      </w:pPr>
    </w:p>
    <w:p w:rsidR="003460D9" w:rsidRPr="00845896" w:rsidRDefault="003460D9" w:rsidP="00D477B6">
      <w:pPr>
        <w:shd w:val="clear" w:color="auto" w:fill="FFFFFF"/>
        <w:adjustRightInd w:val="0"/>
        <w:spacing w:after="0" w:line="240" w:lineRule="auto"/>
        <w:jc w:val="both"/>
        <w:rPr>
          <w:rFonts w:eastAsia="Times New Roman"/>
          <w:sz w:val="20"/>
          <w:szCs w:val="20"/>
        </w:rPr>
      </w:pPr>
      <w:r w:rsidRPr="00845896">
        <w:rPr>
          <w:rFonts w:eastAsia="Times New Roman"/>
          <w:sz w:val="20"/>
          <w:szCs w:val="20"/>
        </w:rPr>
        <w:t xml:space="preserve">Toutefois, après accord entre la majorité des membres du </w:t>
      </w:r>
      <w:r w:rsidR="006D4055">
        <w:rPr>
          <w:sz w:val="20"/>
          <w:szCs w:val="20"/>
        </w:rPr>
        <w:t>Comité Social et Economique</w:t>
      </w:r>
      <w:r w:rsidR="00C2004B" w:rsidRPr="00845896">
        <w:rPr>
          <w:sz w:val="20"/>
          <w:szCs w:val="20"/>
        </w:rPr>
        <w:t xml:space="preserve"> central</w:t>
      </w:r>
      <w:r w:rsidR="00C2004B" w:rsidRPr="00845896">
        <w:rPr>
          <w:rFonts w:eastAsia="Times New Roman"/>
          <w:sz w:val="20"/>
          <w:szCs w:val="20"/>
        </w:rPr>
        <w:t xml:space="preserve"> </w:t>
      </w:r>
      <w:r w:rsidRPr="00845896">
        <w:rPr>
          <w:rFonts w:eastAsia="Times New Roman"/>
          <w:sz w:val="20"/>
          <w:szCs w:val="20"/>
        </w:rPr>
        <w:t xml:space="preserve">et le Président, ces missions d’expertises pourront être étendues à l’étude de problématiques propres à un business ou à un </w:t>
      </w:r>
      <w:r w:rsidR="006D4055">
        <w:rPr>
          <w:rFonts w:eastAsia="Times New Roman"/>
          <w:sz w:val="20"/>
          <w:szCs w:val="20"/>
        </w:rPr>
        <w:t>Etablissement</w:t>
      </w:r>
      <w:r w:rsidR="00D477B6" w:rsidRPr="00845896">
        <w:rPr>
          <w:rFonts w:eastAsia="Times New Roman"/>
          <w:sz w:val="20"/>
          <w:szCs w:val="20"/>
        </w:rPr>
        <w:t>.</w:t>
      </w:r>
    </w:p>
    <w:p w:rsidR="00706FEF" w:rsidRPr="00845896" w:rsidRDefault="00706FEF" w:rsidP="00D477B6">
      <w:pPr>
        <w:shd w:val="clear" w:color="auto" w:fill="FFFFFF"/>
        <w:adjustRightInd w:val="0"/>
        <w:spacing w:after="0" w:line="240" w:lineRule="auto"/>
        <w:jc w:val="both"/>
        <w:rPr>
          <w:rFonts w:eastAsia="Times New Roman"/>
          <w:sz w:val="20"/>
          <w:szCs w:val="20"/>
        </w:rPr>
      </w:pPr>
    </w:p>
    <w:p w:rsidR="00524DBC" w:rsidRPr="00845896" w:rsidRDefault="00706FEF" w:rsidP="00D477B6">
      <w:pPr>
        <w:shd w:val="clear" w:color="auto" w:fill="FFFFFF"/>
        <w:adjustRightInd w:val="0"/>
        <w:spacing w:after="0" w:line="240" w:lineRule="auto"/>
        <w:jc w:val="both"/>
        <w:rPr>
          <w:rFonts w:eastAsia="Times New Roman"/>
          <w:sz w:val="20"/>
          <w:szCs w:val="20"/>
        </w:rPr>
      </w:pPr>
      <w:r w:rsidRPr="00845896">
        <w:rPr>
          <w:rFonts w:eastAsia="Times New Roman"/>
          <w:sz w:val="20"/>
          <w:szCs w:val="20"/>
        </w:rPr>
        <w:t>Les expertises prévues au présent article donnent lieu à une prise en cha</w:t>
      </w:r>
      <w:r w:rsidR="005C4675">
        <w:rPr>
          <w:rFonts w:eastAsia="Times New Roman"/>
          <w:sz w:val="20"/>
          <w:szCs w:val="20"/>
        </w:rPr>
        <w:t>rge intégrale par l’entreprise.</w:t>
      </w:r>
    </w:p>
    <w:p w:rsidR="003460D9" w:rsidRPr="00845896" w:rsidRDefault="003460D9" w:rsidP="007C42DD">
      <w:pPr>
        <w:pStyle w:val="Titre4"/>
        <w:spacing w:before="240"/>
      </w:pPr>
      <w:bookmarkStart w:id="546" w:name="_Toc517703864"/>
      <w:bookmarkStart w:id="547" w:name="_Toc517704333"/>
      <w:bookmarkStart w:id="548" w:name="_Toc517705537"/>
      <w:bookmarkStart w:id="549" w:name="_Toc517706600"/>
      <w:bookmarkStart w:id="550" w:name="_Toc517712856"/>
      <w:r w:rsidRPr="00845896">
        <w:t xml:space="preserve">Article </w:t>
      </w:r>
      <w:r w:rsidR="002F7FDC" w:rsidRPr="00845896">
        <w:t>2</w:t>
      </w:r>
      <w:r w:rsidR="008A721F" w:rsidRPr="00845896">
        <w:t>5</w:t>
      </w:r>
      <w:r w:rsidRPr="00845896">
        <w:rPr>
          <w:rFonts w:hint="eastAsia"/>
        </w:rPr>
        <w:t> </w:t>
      </w:r>
      <w:r w:rsidRPr="00845896">
        <w:t>: Calendrier annuel</w:t>
      </w:r>
      <w:r w:rsidR="00706FEF" w:rsidRPr="00845896">
        <w:t xml:space="preserve"> INDICATIF</w:t>
      </w:r>
      <w:bookmarkEnd w:id="546"/>
      <w:bookmarkEnd w:id="547"/>
      <w:bookmarkEnd w:id="548"/>
      <w:bookmarkEnd w:id="549"/>
      <w:bookmarkEnd w:id="550"/>
    </w:p>
    <w:p w:rsidR="003460D9" w:rsidRPr="00845896" w:rsidRDefault="003460D9" w:rsidP="007C42DD">
      <w:pPr>
        <w:spacing w:before="240" w:after="0"/>
        <w:jc w:val="both"/>
        <w:rPr>
          <w:sz w:val="20"/>
          <w:szCs w:val="20"/>
        </w:rPr>
      </w:pPr>
      <w:r w:rsidRPr="00845896">
        <w:rPr>
          <w:sz w:val="20"/>
          <w:szCs w:val="20"/>
        </w:rPr>
        <w:t xml:space="preserve">Le calendrier annuel indicatif des informations et/ou consultations </w:t>
      </w:r>
      <w:r w:rsidR="00A36559" w:rsidRPr="00845896">
        <w:rPr>
          <w:sz w:val="20"/>
          <w:szCs w:val="20"/>
        </w:rPr>
        <w:t xml:space="preserve">récurrentes </w:t>
      </w:r>
      <w:r w:rsidRPr="00845896">
        <w:rPr>
          <w:sz w:val="20"/>
          <w:szCs w:val="20"/>
        </w:rPr>
        <w:t xml:space="preserve">des </w:t>
      </w:r>
      <w:r w:rsidR="00A36559" w:rsidRPr="00845896">
        <w:rPr>
          <w:sz w:val="20"/>
          <w:szCs w:val="20"/>
        </w:rPr>
        <w:t xml:space="preserve">comités sociaux et économiques </w:t>
      </w:r>
      <w:r w:rsidRPr="00845896">
        <w:rPr>
          <w:sz w:val="20"/>
          <w:szCs w:val="20"/>
        </w:rPr>
        <w:t>d’</w:t>
      </w:r>
      <w:r w:rsidR="00D2214C" w:rsidRPr="00845896">
        <w:rPr>
          <w:sz w:val="20"/>
          <w:szCs w:val="20"/>
        </w:rPr>
        <w:t>Orano Cycle</w:t>
      </w:r>
      <w:r w:rsidR="00D2214C" w:rsidRPr="00845896" w:rsidDel="00D2214C">
        <w:rPr>
          <w:sz w:val="20"/>
          <w:szCs w:val="20"/>
        </w:rPr>
        <w:t xml:space="preserve"> </w:t>
      </w:r>
      <w:r w:rsidRPr="00845896">
        <w:rPr>
          <w:sz w:val="20"/>
          <w:szCs w:val="20"/>
        </w:rPr>
        <w:t>figure en Annexe n°</w:t>
      </w:r>
      <w:r w:rsidR="00A36559" w:rsidRPr="00845896">
        <w:rPr>
          <w:sz w:val="20"/>
          <w:szCs w:val="20"/>
        </w:rPr>
        <w:t> </w:t>
      </w:r>
      <w:r w:rsidR="00F558A6" w:rsidRPr="00845896">
        <w:rPr>
          <w:sz w:val="20"/>
          <w:szCs w:val="20"/>
        </w:rPr>
        <w:t>4</w:t>
      </w:r>
      <w:r w:rsidR="00C14429" w:rsidRPr="00845896">
        <w:rPr>
          <w:sz w:val="20"/>
          <w:szCs w:val="20"/>
        </w:rPr>
        <w:t>.</w:t>
      </w:r>
    </w:p>
    <w:p w:rsidR="003460D9" w:rsidRDefault="003460D9" w:rsidP="00524DBC">
      <w:pPr>
        <w:spacing w:after="0" w:line="240" w:lineRule="auto"/>
        <w:jc w:val="both"/>
        <w:rPr>
          <w:rFonts w:eastAsia="Times New Roman"/>
          <w:sz w:val="20"/>
          <w:szCs w:val="20"/>
          <w:lang w:eastAsia="fr-FR"/>
        </w:rPr>
      </w:pPr>
    </w:p>
    <w:p w:rsidR="00280362" w:rsidRPr="00845896" w:rsidRDefault="00280362" w:rsidP="00524DBC">
      <w:pPr>
        <w:spacing w:after="0" w:line="240" w:lineRule="auto"/>
        <w:jc w:val="both"/>
        <w:rPr>
          <w:rFonts w:eastAsia="Times New Roman"/>
          <w:sz w:val="20"/>
          <w:szCs w:val="20"/>
          <w:lang w:eastAsia="fr-FR"/>
        </w:rPr>
      </w:pPr>
    </w:p>
    <w:p w:rsidR="0079344B" w:rsidRPr="00BB52ED" w:rsidRDefault="0079344B" w:rsidP="007C42DD">
      <w:pPr>
        <w:pStyle w:val="Titre3"/>
      </w:pPr>
      <w:bookmarkStart w:id="551" w:name="_Toc517705538"/>
      <w:bookmarkStart w:id="552" w:name="_Toc517706601"/>
      <w:bookmarkStart w:id="553" w:name="_Toc517712857"/>
      <w:r w:rsidRPr="00BB52ED">
        <w:t xml:space="preserve">SOUS SECTION 2 </w:t>
      </w:r>
      <w:r w:rsidRPr="00BB52ED">
        <w:rPr>
          <w:rFonts w:hint="eastAsia"/>
        </w:rPr>
        <w:t>–</w:t>
      </w:r>
      <w:r w:rsidRPr="00BB52ED">
        <w:t xml:space="preserve"> Consultations PONCTUELLES</w:t>
      </w:r>
      <w:bookmarkEnd w:id="551"/>
      <w:bookmarkEnd w:id="552"/>
      <w:bookmarkEnd w:id="553"/>
    </w:p>
    <w:p w:rsidR="00D477B6" w:rsidRPr="00845896" w:rsidRDefault="00D477B6" w:rsidP="00907233">
      <w:pPr>
        <w:spacing w:after="0" w:line="240" w:lineRule="auto"/>
        <w:jc w:val="both"/>
        <w:rPr>
          <w:b/>
          <w:caps/>
          <w:sz w:val="20"/>
          <w:szCs w:val="20"/>
        </w:rPr>
      </w:pPr>
    </w:p>
    <w:p w:rsidR="00A36559" w:rsidRPr="00845896" w:rsidRDefault="00A36559" w:rsidP="007C42DD">
      <w:pPr>
        <w:pStyle w:val="Titre4"/>
      </w:pPr>
      <w:bookmarkStart w:id="554" w:name="_Toc517703865"/>
      <w:bookmarkStart w:id="555" w:name="_Toc517704334"/>
      <w:bookmarkStart w:id="556" w:name="_Toc517705539"/>
      <w:bookmarkStart w:id="557" w:name="_Toc517706602"/>
      <w:bookmarkStart w:id="558" w:name="_Toc517712858"/>
      <w:r w:rsidRPr="00845896">
        <w:t>Article 2</w:t>
      </w:r>
      <w:r w:rsidR="00E014A6" w:rsidRPr="00845896">
        <w:t>6</w:t>
      </w:r>
      <w:r w:rsidRPr="00845896">
        <w:rPr>
          <w:rFonts w:hint="eastAsia"/>
        </w:rPr>
        <w:t> </w:t>
      </w:r>
      <w:r w:rsidRPr="00845896">
        <w:t xml:space="preserve">: </w:t>
      </w:r>
      <w:r w:rsidR="00004DB1" w:rsidRPr="00845896">
        <w:t>PRINCIPES</w:t>
      </w:r>
      <w:bookmarkEnd w:id="554"/>
      <w:bookmarkEnd w:id="555"/>
      <w:bookmarkEnd w:id="556"/>
      <w:bookmarkEnd w:id="557"/>
      <w:bookmarkEnd w:id="558"/>
    </w:p>
    <w:p w:rsidR="00907233" w:rsidRPr="00845896" w:rsidRDefault="00907233" w:rsidP="00907233">
      <w:pPr>
        <w:spacing w:after="0" w:line="240" w:lineRule="auto"/>
        <w:jc w:val="both"/>
        <w:rPr>
          <w:rFonts w:eastAsia="Times New Roman"/>
          <w:sz w:val="20"/>
          <w:szCs w:val="20"/>
          <w:lang w:eastAsia="fr-FR"/>
        </w:rPr>
      </w:pPr>
    </w:p>
    <w:p w:rsidR="006D1FCD" w:rsidRPr="00845896" w:rsidRDefault="00A36559" w:rsidP="00907233">
      <w:pPr>
        <w:spacing w:after="0" w:line="240" w:lineRule="auto"/>
        <w:jc w:val="both"/>
        <w:rPr>
          <w:rFonts w:eastAsia="Times New Roman"/>
          <w:sz w:val="20"/>
          <w:szCs w:val="20"/>
          <w:lang w:eastAsia="fr-FR"/>
        </w:rPr>
      </w:pPr>
      <w:r w:rsidRPr="00845896">
        <w:rPr>
          <w:rFonts w:eastAsia="Times New Roman"/>
          <w:sz w:val="20"/>
          <w:szCs w:val="20"/>
          <w:lang w:eastAsia="fr-FR"/>
        </w:rPr>
        <w:t xml:space="preserve">Conformément aux dispositions légales, le </w:t>
      </w:r>
      <w:r w:rsidR="006D4055">
        <w:rPr>
          <w:rFonts w:eastAsia="Times New Roman"/>
          <w:sz w:val="20"/>
          <w:szCs w:val="20"/>
          <w:lang w:eastAsia="fr-FR"/>
        </w:rPr>
        <w:t>Comité Social et Economique</w:t>
      </w:r>
      <w:r w:rsidRPr="00845896">
        <w:rPr>
          <w:rFonts w:eastAsia="Times New Roman"/>
          <w:sz w:val="20"/>
          <w:szCs w:val="20"/>
          <w:lang w:eastAsia="fr-FR"/>
        </w:rPr>
        <w:t xml:space="preserve"> est informé et consulté</w:t>
      </w:r>
      <w:r w:rsidR="00AE28DC" w:rsidRPr="00845896">
        <w:rPr>
          <w:rFonts w:eastAsia="Times New Roman"/>
          <w:sz w:val="20"/>
          <w:szCs w:val="20"/>
          <w:lang w:eastAsia="fr-FR"/>
        </w:rPr>
        <w:t xml:space="preserve"> sur les questions intéressant l’organisation, la gestion et la marche générale de l’entreprise</w:t>
      </w:r>
      <w:r w:rsidR="006D1FCD" w:rsidRPr="00845896">
        <w:rPr>
          <w:rFonts w:eastAsia="Times New Roman"/>
          <w:sz w:val="20"/>
          <w:szCs w:val="20"/>
          <w:lang w:eastAsia="fr-FR"/>
        </w:rPr>
        <w:t>, en particulier sur tous les projets ayant trait à ces questions.</w:t>
      </w:r>
    </w:p>
    <w:p w:rsidR="00637800" w:rsidRPr="00845896" w:rsidRDefault="00637800" w:rsidP="00907233">
      <w:pPr>
        <w:spacing w:after="0" w:line="240" w:lineRule="auto"/>
        <w:jc w:val="both"/>
        <w:rPr>
          <w:rFonts w:eastAsia="Times New Roman"/>
          <w:sz w:val="20"/>
          <w:szCs w:val="20"/>
          <w:lang w:eastAsia="fr-FR"/>
        </w:rPr>
      </w:pPr>
    </w:p>
    <w:p w:rsidR="006D1FCD" w:rsidRPr="00845896" w:rsidRDefault="006D1FCD" w:rsidP="00907233">
      <w:pPr>
        <w:spacing w:after="0" w:line="240" w:lineRule="auto"/>
        <w:jc w:val="both"/>
        <w:rPr>
          <w:rFonts w:eastAsia="Times New Roman"/>
          <w:sz w:val="20"/>
          <w:szCs w:val="20"/>
          <w:lang w:eastAsia="fr-FR"/>
        </w:rPr>
      </w:pPr>
      <w:r w:rsidRPr="00845896">
        <w:rPr>
          <w:rFonts w:eastAsia="Times New Roman"/>
          <w:sz w:val="20"/>
          <w:szCs w:val="20"/>
          <w:lang w:eastAsia="fr-FR"/>
        </w:rPr>
        <w:t xml:space="preserve">La procédure d’information et de consultation est menée en principe en deux réunions et après communication, dans un délai </w:t>
      </w:r>
      <w:r w:rsidR="00065A60" w:rsidRPr="00845896">
        <w:rPr>
          <w:rFonts w:eastAsia="Times New Roman"/>
          <w:sz w:val="20"/>
          <w:szCs w:val="20"/>
          <w:lang w:eastAsia="fr-FR"/>
        </w:rPr>
        <w:t>minimum</w:t>
      </w:r>
      <w:r w:rsidRPr="00845896">
        <w:rPr>
          <w:rFonts w:eastAsia="Times New Roman"/>
          <w:sz w:val="20"/>
          <w:szCs w:val="20"/>
          <w:lang w:eastAsia="fr-FR"/>
        </w:rPr>
        <w:t xml:space="preserve"> </w:t>
      </w:r>
      <w:r w:rsidR="00065A60" w:rsidRPr="00845896">
        <w:rPr>
          <w:rFonts w:eastAsia="Times New Roman"/>
          <w:sz w:val="20"/>
          <w:szCs w:val="20"/>
          <w:lang w:eastAsia="fr-FR"/>
        </w:rPr>
        <w:t>5</w:t>
      </w:r>
      <w:r w:rsidRPr="00845896">
        <w:rPr>
          <w:rFonts w:eastAsia="Times New Roman"/>
          <w:sz w:val="20"/>
          <w:szCs w:val="20"/>
          <w:lang w:eastAsia="fr-FR"/>
        </w:rPr>
        <w:t xml:space="preserve"> jours calendaires</w:t>
      </w:r>
      <w:r w:rsidR="00D8326B" w:rsidRPr="00845896">
        <w:rPr>
          <w:rFonts w:eastAsia="Times New Roman"/>
          <w:sz w:val="20"/>
          <w:szCs w:val="20"/>
          <w:lang w:eastAsia="fr-FR"/>
        </w:rPr>
        <w:t xml:space="preserve"> (10 pour le </w:t>
      </w:r>
      <w:r w:rsidR="006D4055">
        <w:rPr>
          <w:rFonts w:eastAsia="Times New Roman"/>
          <w:sz w:val="20"/>
          <w:szCs w:val="20"/>
          <w:lang w:eastAsia="fr-FR"/>
        </w:rPr>
        <w:t>Comité Social et Economique</w:t>
      </w:r>
      <w:r w:rsidR="00D8326B" w:rsidRPr="00845896">
        <w:rPr>
          <w:rFonts w:eastAsia="Times New Roman"/>
          <w:sz w:val="20"/>
          <w:szCs w:val="20"/>
          <w:lang w:eastAsia="fr-FR"/>
        </w:rPr>
        <w:t xml:space="preserve"> central) précédant la réunion d’information</w:t>
      </w:r>
      <w:r w:rsidRPr="00845896">
        <w:rPr>
          <w:rFonts w:eastAsia="Times New Roman"/>
          <w:sz w:val="20"/>
          <w:szCs w:val="20"/>
          <w:lang w:eastAsia="fr-FR"/>
        </w:rPr>
        <w:t>, des informations permettant au comité de rendre son avis.</w:t>
      </w:r>
    </w:p>
    <w:p w:rsidR="00004DB1" w:rsidRPr="00845896" w:rsidRDefault="00004DB1" w:rsidP="00907233">
      <w:pPr>
        <w:spacing w:after="0" w:line="240" w:lineRule="auto"/>
        <w:jc w:val="both"/>
        <w:rPr>
          <w:rFonts w:eastAsia="Times New Roman"/>
          <w:sz w:val="20"/>
          <w:szCs w:val="20"/>
          <w:lang w:eastAsia="fr-FR"/>
        </w:rPr>
      </w:pPr>
    </w:p>
    <w:p w:rsidR="00004DB1" w:rsidRPr="00845896" w:rsidRDefault="00004DB1" w:rsidP="00907233">
      <w:pPr>
        <w:spacing w:after="0" w:line="240" w:lineRule="auto"/>
        <w:jc w:val="both"/>
        <w:rPr>
          <w:rFonts w:eastAsia="Times New Roman"/>
          <w:sz w:val="20"/>
          <w:szCs w:val="20"/>
          <w:lang w:eastAsia="fr-FR"/>
        </w:rPr>
      </w:pPr>
      <w:r w:rsidRPr="00845896">
        <w:rPr>
          <w:rFonts w:eastAsia="Times New Roman"/>
          <w:sz w:val="20"/>
          <w:szCs w:val="20"/>
          <w:lang w:eastAsia="fr-FR"/>
        </w:rPr>
        <w:t xml:space="preserve">Lorsque le </w:t>
      </w:r>
      <w:r w:rsidR="006D4055">
        <w:rPr>
          <w:rFonts w:eastAsia="Times New Roman"/>
          <w:sz w:val="20"/>
          <w:szCs w:val="20"/>
          <w:lang w:eastAsia="fr-FR"/>
        </w:rPr>
        <w:t>Comité Social et Economique</w:t>
      </w:r>
      <w:r w:rsidRPr="00845896">
        <w:rPr>
          <w:rFonts w:eastAsia="Times New Roman"/>
          <w:sz w:val="20"/>
          <w:szCs w:val="20"/>
          <w:lang w:eastAsia="fr-FR"/>
        </w:rPr>
        <w:t xml:space="preserve"> central et un ou plusieurs comités sociaux et économiques d’</w:t>
      </w:r>
      <w:r w:rsidR="006D4055">
        <w:rPr>
          <w:rFonts w:eastAsia="Times New Roman"/>
          <w:sz w:val="20"/>
          <w:szCs w:val="20"/>
          <w:lang w:eastAsia="fr-FR"/>
        </w:rPr>
        <w:t>Etablissement</w:t>
      </w:r>
      <w:r w:rsidRPr="00845896">
        <w:rPr>
          <w:rFonts w:eastAsia="Times New Roman"/>
          <w:sz w:val="20"/>
          <w:szCs w:val="20"/>
          <w:lang w:eastAsia="fr-FR"/>
        </w:rPr>
        <w:t xml:space="preserve"> sont informés et consultés, l’avis de ces derniers est transmis au </w:t>
      </w:r>
      <w:r w:rsidR="006D4055">
        <w:rPr>
          <w:rFonts w:eastAsia="Times New Roman"/>
          <w:sz w:val="20"/>
          <w:szCs w:val="20"/>
          <w:lang w:eastAsia="fr-FR"/>
        </w:rPr>
        <w:t>Comité Social et Economique</w:t>
      </w:r>
      <w:r w:rsidRPr="00845896">
        <w:rPr>
          <w:rFonts w:eastAsia="Times New Roman"/>
          <w:sz w:val="20"/>
          <w:szCs w:val="20"/>
          <w:lang w:eastAsia="fr-FR"/>
        </w:rPr>
        <w:t xml:space="preserve"> central dans un délai de 7 jours</w:t>
      </w:r>
      <w:r w:rsidR="00065A60" w:rsidRPr="00845896">
        <w:rPr>
          <w:rFonts w:eastAsia="Times New Roman"/>
          <w:sz w:val="20"/>
          <w:szCs w:val="20"/>
          <w:lang w:eastAsia="fr-FR"/>
        </w:rPr>
        <w:t xml:space="preserve"> calendaires</w:t>
      </w:r>
      <w:r w:rsidRPr="00845896">
        <w:rPr>
          <w:rFonts w:eastAsia="Times New Roman"/>
          <w:sz w:val="20"/>
          <w:szCs w:val="20"/>
          <w:lang w:eastAsia="fr-FR"/>
        </w:rPr>
        <w:t xml:space="preserve"> avant la réunion dudit comité.</w:t>
      </w:r>
    </w:p>
    <w:p w:rsidR="00004DB1" w:rsidRPr="00845896" w:rsidRDefault="00004DB1" w:rsidP="00907233">
      <w:pPr>
        <w:spacing w:after="0" w:line="240" w:lineRule="auto"/>
        <w:jc w:val="both"/>
        <w:rPr>
          <w:rFonts w:eastAsia="Times New Roman"/>
          <w:sz w:val="20"/>
          <w:szCs w:val="20"/>
          <w:lang w:eastAsia="fr-FR"/>
        </w:rPr>
      </w:pPr>
    </w:p>
    <w:p w:rsidR="00004DB1" w:rsidRPr="00845896" w:rsidRDefault="00274518" w:rsidP="00907233">
      <w:pPr>
        <w:spacing w:after="0" w:line="240" w:lineRule="auto"/>
        <w:jc w:val="both"/>
        <w:rPr>
          <w:rFonts w:eastAsia="Times New Roman"/>
          <w:sz w:val="20"/>
          <w:szCs w:val="20"/>
          <w:lang w:eastAsia="fr-FR"/>
        </w:rPr>
      </w:pPr>
      <w:r w:rsidRPr="00845896">
        <w:rPr>
          <w:rFonts w:eastAsia="Times New Roman"/>
          <w:sz w:val="20"/>
          <w:szCs w:val="20"/>
          <w:lang w:eastAsia="fr-FR"/>
        </w:rPr>
        <w:t xml:space="preserve">Lorsque la CSSCT est saisie par le </w:t>
      </w:r>
      <w:r w:rsidR="006D4055">
        <w:rPr>
          <w:rFonts w:eastAsia="Times New Roman"/>
          <w:sz w:val="20"/>
          <w:szCs w:val="20"/>
          <w:lang w:eastAsia="fr-FR"/>
        </w:rPr>
        <w:t>Comité Social et Economique</w:t>
      </w:r>
      <w:r w:rsidRPr="00845896">
        <w:rPr>
          <w:rFonts w:eastAsia="Times New Roman"/>
          <w:sz w:val="20"/>
          <w:szCs w:val="20"/>
          <w:lang w:eastAsia="fr-FR"/>
        </w:rPr>
        <w:t xml:space="preserve">, ses observations et conclusions sont transmises au comité 7 jours </w:t>
      </w:r>
      <w:r w:rsidR="00065A60" w:rsidRPr="00845896">
        <w:rPr>
          <w:rFonts w:eastAsia="Times New Roman"/>
          <w:sz w:val="20"/>
          <w:szCs w:val="20"/>
          <w:lang w:eastAsia="fr-FR"/>
        </w:rPr>
        <w:t xml:space="preserve">calendaires </w:t>
      </w:r>
      <w:r w:rsidRPr="00845896">
        <w:rPr>
          <w:rFonts w:eastAsia="Times New Roman"/>
          <w:sz w:val="20"/>
          <w:szCs w:val="20"/>
          <w:lang w:eastAsia="fr-FR"/>
        </w:rPr>
        <w:t>avant la réunion de ce dernier.</w:t>
      </w:r>
    </w:p>
    <w:p w:rsidR="00524DBC" w:rsidRPr="00845896" w:rsidRDefault="00524DBC" w:rsidP="00907233">
      <w:pPr>
        <w:spacing w:after="0" w:line="240" w:lineRule="auto"/>
        <w:jc w:val="both"/>
        <w:rPr>
          <w:rFonts w:eastAsia="Times New Roman"/>
          <w:sz w:val="20"/>
          <w:szCs w:val="20"/>
          <w:lang w:eastAsia="fr-FR"/>
        </w:rPr>
      </w:pPr>
    </w:p>
    <w:p w:rsidR="00274518" w:rsidRPr="00845896" w:rsidRDefault="00274518" w:rsidP="007C42DD">
      <w:pPr>
        <w:pStyle w:val="Titre4"/>
      </w:pPr>
      <w:bookmarkStart w:id="559" w:name="_Toc517703866"/>
      <w:bookmarkStart w:id="560" w:name="_Toc517704335"/>
      <w:bookmarkStart w:id="561" w:name="_Toc517705540"/>
      <w:bookmarkStart w:id="562" w:name="_Toc517706603"/>
      <w:bookmarkStart w:id="563" w:name="_Toc517712859"/>
      <w:r w:rsidRPr="00845896">
        <w:t>Article 2</w:t>
      </w:r>
      <w:r w:rsidR="00E014A6" w:rsidRPr="00845896">
        <w:t>7</w:t>
      </w:r>
      <w:r w:rsidRPr="00845896">
        <w:rPr>
          <w:rFonts w:hint="eastAsia"/>
        </w:rPr>
        <w:t> </w:t>
      </w:r>
      <w:r w:rsidRPr="00845896">
        <w:t>: EXPERTISES</w:t>
      </w:r>
      <w:bookmarkEnd w:id="559"/>
      <w:bookmarkEnd w:id="560"/>
      <w:bookmarkEnd w:id="561"/>
      <w:bookmarkEnd w:id="562"/>
      <w:bookmarkEnd w:id="563"/>
    </w:p>
    <w:p w:rsidR="00274518" w:rsidRPr="00845896" w:rsidRDefault="00274518" w:rsidP="00907233">
      <w:pPr>
        <w:spacing w:after="0" w:line="240" w:lineRule="auto"/>
        <w:jc w:val="both"/>
        <w:rPr>
          <w:b/>
          <w:caps/>
          <w:sz w:val="20"/>
          <w:szCs w:val="20"/>
        </w:rPr>
      </w:pPr>
    </w:p>
    <w:p w:rsidR="00274518" w:rsidRPr="00845896" w:rsidRDefault="00274518" w:rsidP="00907233">
      <w:pPr>
        <w:spacing w:after="0" w:line="240" w:lineRule="auto"/>
        <w:jc w:val="both"/>
        <w:rPr>
          <w:sz w:val="20"/>
          <w:szCs w:val="20"/>
        </w:rPr>
      </w:pPr>
      <w:r w:rsidRPr="00845896">
        <w:rPr>
          <w:sz w:val="20"/>
          <w:szCs w:val="20"/>
        </w:rPr>
        <w:t xml:space="preserve">Le </w:t>
      </w:r>
      <w:r w:rsidR="006D4055">
        <w:rPr>
          <w:sz w:val="20"/>
          <w:szCs w:val="20"/>
        </w:rPr>
        <w:t>Comité Social et Economique</w:t>
      </w:r>
      <w:r w:rsidR="00E81743" w:rsidRPr="00845896">
        <w:rPr>
          <w:sz w:val="20"/>
          <w:szCs w:val="20"/>
        </w:rPr>
        <w:t xml:space="preserve"> peut se faire assister par un expert </w:t>
      </w:r>
      <w:r w:rsidR="00DF4E50" w:rsidRPr="00845896">
        <w:rPr>
          <w:sz w:val="20"/>
          <w:szCs w:val="20"/>
        </w:rPr>
        <w:t xml:space="preserve">de son choix </w:t>
      </w:r>
      <w:r w:rsidR="00E81743" w:rsidRPr="00845896">
        <w:rPr>
          <w:sz w:val="20"/>
          <w:szCs w:val="20"/>
        </w:rPr>
        <w:t>dans les conditions légales.</w:t>
      </w:r>
    </w:p>
    <w:p w:rsidR="00E81743" w:rsidRPr="00845896" w:rsidRDefault="00E81743" w:rsidP="00907233">
      <w:pPr>
        <w:spacing w:after="0" w:line="240" w:lineRule="auto"/>
        <w:jc w:val="both"/>
        <w:rPr>
          <w:sz w:val="20"/>
          <w:szCs w:val="20"/>
        </w:rPr>
      </w:pPr>
    </w:p>
    <w:p w:rsidR="00E81743" w:rsidRPr="00845896" w:rsidRDefault="00E81743" w:rsidP="00907233">
      <w:pPr>
        <w:spacing w:after="0" w:line="240" w:lineRule="auto"/>
        <w:jc w:val="both"/>
        <w:rPr>
          <w:sz w:val="20"/>
          <w:szCs w:val="20"/>
        </w:rPr>
      </w:pPr>
      <w:r w:rsidRPr="00845896">
        <w:rPr>
          <w:sz w:val="20"/>
          <w:szCs w:val="20"/>
        </w:rPr>
        <w:lastRenderedPageBreak/>
        <w:t xml:space="preserve">Dans les cas où les dispositions légales prévoient une prise en charge financière partielle de l’expertise par le </w:t>
      </w:r>
      <w:r w:rsidR="006D4055">
        <w:rPr>
          <w:sz w:val="20"/>
          <w:szCs w:val="20"/>
        </w:rPr>
        <w:t>Comité Social et Economique</w:t>
      </w:r>
      <w:r w:rsidRPr="00845896">
        <w:rPr>
          <w:sz w:val="20"/>
          <w:szCs w:val="20"/>
        </w:rPr>
        <w:t>, le Président peut, selon le projet et les circonstances, décider une prise en charge financière intégrale par l’entreprise.</w:t>
      </w:r>
    </w:p>
    <w:p w:rsidR="00941EC2" w:rsidRPr="00845896" w:rsidRDefault="00941EC2" w:rsidP="00907233">
      <w:pPr>
        <w:spacing w:after="0" w:line="240" w:lineRule="auto"/>
        <w:jc w:val="both"/>
        <w:rPr>
          <w:sz w:val="20"/>
          <w:szCs w:val="20"/>
        </w:rPr>
      </w:pPr>
    </w:p>
    <w:p w:rsidR="00941EC2" w:rsidRPr="00845896" w:rsidRDefault="00941EC2" w:rsidP="00907233">
      <w:pPr>
        <w:spacing w:after="0" w:line="240" w:lineRule="auto"/>
        <w:jc w:val="both"/>
        <w:rPr>
          <w:rFonts w:eastAsia="Times New Roman"/>
          <w:sz w:val="20"/>
          <w:szCs w:val="20"/>
          <w:lang w:eastAsia="fr-FR"/>
        </w:rPr>
      </w:pPr>
      <w:r w:rsidRPr="00845896">
        <w:rPr>
          <w:sz w:val="20"/>
          <w:szCs w:val="20"/>
        </w:rPr>
        <w:t xml:space="preserve">Le </w:t>
      </w:r>
      <w:r w:rsidR="00AD281E" w:rsidRPr="00845896">
        <w:rPr>
          <w:sz w:val="20"/>
          <w:szCs w:val="20"/>
        </w:rPr>
        <w:t>Secrétaire</w:t>
      </w:r>
      <w:r w:rsidRPr="00845896">
        <w:rPr>
          <w:sz w:val="20"/>
          <w:szCs w:val="20"/>
        </w:rPr>
        <w:t xml:space="preserve"> informe l’expert de sa désignation par le </w:t>
      </w:r>
      <w:r w:rsidR="006D4055">
        <w:rPr>
          <w:sz w:val="20"/>
          <w:szCs w:val="20"/>
        </w:rPr>
        <w:t>Comité Social et Economique</w:t>
      </w:r>
      <w:r w:rsidRPr="00845896">
        <w:rPr>
          <w:sz w:val="20"/>
          <w:szCs w:val="20"/>
        </w:rPr>
        <w:t>.</w:t>
      </w:r>
    </w:p>
    <w:p w:rsidR="00A36559" w:rsidRPr="00845896" w:rsidRDefault="00A36559" w:rsidP="00AE28DC">
      <w:pPr>
        <w:pStyle w:val="Paragraphedeliste"/>
        <w:spacing w:after="0" w:line="240" w:lineRule="auto"/>
        <w:jc w:val="both"/>
        <w:rPr>
          <w:rFonts w:eastAsia="Times New Roman"/>
          <w:sz w:val="20"/>
          <w:szCs w:val="20"/>
          <w:lang w:eastAsia="fr-FR"/>
        </w:rPr>
      </w:pPr>
    </w:p>
    <w:p w:rsidR="00C5390C" w:rsidRPr="00845896" w:rsidRDefault="00C5390C" w:rsidP="00907233">
      <w:pPr>
        <w:spacing w:after="0" w:line="240" w:lineRule="auto"/>
        <w:jc w:val="both"/>
        <w:rPr>
          <w:sz w:val="20"/>
          <w:szCs w:val="20"/>
        </w:rPr>
      </w:pPr>
      <w:r w:rsidRPr="00845896">
        <w:rPr>
          <w:sz w:val="20"/>
          <w:szCs w:val="20"/>
        </w:rPr>
        <w:t>L’expert demande à l’entreprise, au plus tard dans les trois jours de sa désignation, toutes les informations complémentaires qu’il juge nécessaires à la réalisation de sa mission. L’entreprise répond à cette demande dans les cinq jours</w:t>
      </w:r>
      <w:r w:rsidR="00E014A6" w:rsidRPr="00845896">
        <w:rPr>
          <w:sz w:val="20"/>
          <w:szCs w:val="20"/>
        </w:rPr>
        <w:t xml:space="preserve"> suivants</w:t>
      </w:r>
      <w:r w:rsidRPr="00845896">
        <w:rPr>
          <w:sz w:val="20"/>
          <w:szCs w:val="20"/>
        </w:rPr>
        <w:t>.</w:t>
      </w:r>
    </w:p>
    <w:p w:rsidR="00C5390C" w:rsidRPr="00845896" w:rsidRDefault="00C5390C" w:rsidP="00907233">
      <w:pPr>
        <w:spacing w:after="0" w:line="240" w:lineRule="auto"/>
        <w:jc w:val="both"/>
        <w:rPr>
          <w:sz w:val="20"/>
          <w:szCs w:val="20"/>
        </w:rPr>
      </w:pPr>
    </w:p>
    <w:p w:rsidR="00A36559" w:rsidRPr="00845896" w:rsidRDefault="00C5390C" w:rsidP="00907233">
      <w:pPr>
        <w:spacing w:after="0" w:line="240" w:lineRule="auto"/>
        <w:jc w:val="both"/>
        <w:rPr>
          <w:sz w:val="20"/>
          <w:szCs w:val="20"/>
        </w:rPr>
      </w:pPr>
      <w:r w:rsidRPr="00845896">
        <w:rPr>
          <w:sz w:val="20"/>
          <w:szCs w:val="20"/>
        </w:rPr>
        <w:t xml:space="preserve">L’expert notifie à l’employeur le coût prévisionnel, l’étendue et la durée d’expertise dans un délai de dix jours à compter de </w:t>
      </w:r>
      <w:r w:rsidR="00E014A6" w:rsidRPr="00845896">
        <w:rPr>
          <w:sz w:val="20"/>
          <w:szCs w:val="20"/>
        </w:rPr>
        <w:t>la réponse de l’entreprise</w:t>
      </w:r>
      <w:r w:rsidRPr="00845896">
        <w:rPr>
          <w:sz w:val="20"/>
          <w:szCs w:val="20"/>
        </w:rPr>
        <w:t>.</w:t>
      </w:r>
    </w:p>
    <w:p w:rsidR="00C5390C" w:rsidRPr="00845896" w:rsidRDefault="00C5390C" w:rsidP="00907233">
      <w:pPr>
        <w:spacing w:after="0" w:line="240" w:lineRule="auto"/>
        <w:jc w:val="both"/>
        <w:rPr>
          <w:sz w:val="20"/>
          <w:szCs w:val="20"/>
        </w:rPr>
      </w:pPr>
    </w:p>
    <w:p w:rsidR="00A36559" w:rsidRPr="00845896" w:rsidRDefault="0047035E" w:rsidP="00907233">
      <w:pPr>
        <w:spacing w:after="0" w:line="240" w:lineRule="auto"/>
        <w:jc w:val="both"/>
        <w:rPr>
          <w:rFonts w:eastAsia="Times New Roman"/>
          <w:sz w:val="20"/>
          <w:szCs w:val="20"/>
          <w:lang w:eastAsia="fr-FR"/>
        </w:rPr>
      </w:pPr>
      <w:r w:rsidRPr="00845896">
        <w:rPr>
          <w:sz w:val="20"/>
          <w:szCs w:val="20"/>
        </w:rPr>
        <w:t>Sauf délai particulier fixé par la loi, l</w:t>
      </w:r>
      <w:r w:rsidR="00C5390C" w:rsidRPr="00845896">
        <w:rPr>
          <w:sz w:val="20"/>
          <w:szCs w:val="20"/>
        </w:rPr>
        <w:t xml:space="preserve">’expert remet son rapport au plus tard quinze jours avant l’expiration des délais de consultation du </w:t>
      </w:r>
      <w:r w:rsidR="006D4055">
        <w:rPr>
          <w:sz w:val="20"/>
          <w:szCs w:val="20"/>
        </w:rPr>
        <w:t>Comité Social et Economique</w:t>
      </w:r>
    </w:p>
    <w:p w:rsidR="00C51C99" w:rsidRPr="00845896" w:rsidRDefault="00C51C99" w:rsidP="00907233">
      <w:pPr>
        <w:spacing w:after="0" w:line="240" w:lineRule="auto"/>
        <w:jc w:val="both"/>
        <w:rPr>
          <w:rFonts w:eastAsia="Times New Roman"/>
          <w:sz w:val="20"/>
          <w:szCs w:val="20"/>
          <w:lang w:eastAsia="fr-FR"/>
        </w:rPr>
      </w:pPr>
    </w:p>
    <w:p w:rsidR="00C51C99" w:rsidRPr="00845896" w:rsidRDefault="00C51C99" w:rsidP="007C42DD">
      <w:pPr>
        <w:pStyle w:val="Titre4"/>
      </w:pPr>
      <w:bookmarkStart w:id="564" w:name="_Toc517703867"/>
      <w:bookmarkStart w:id="565" w:name="_Toc517704336"/>
      <w:bookmarkStart w:id="566" w:name="_Toc517705541"/>
      <w:bookmarkStart w:id="567" w:name="_Toc517706604"/>
      <w:bookmarkStart w:id="568" w:name="_Toc517712860"/>
      <w:r w:rsidRPr="00845896">
        <w:t>Article 2</w:t>
      </w:r>
      <w:r w:rsidR="00E014A6" w:rsidRPr="00845896">
        <w:t>8</w:t>
      </w:r>
      <w:r w:rsidRPr="00845896">
        <w:rPr>
          <w:rFonts w:hint="eastAsia"/>
        </w:rPr>
        <w:t> </w:t>
      </w:r>
      <w:r w:rsidRPr="00845896">
        <w:t>: DELAIS</w:t>
      </w:r>
      <w:bookmarkEnd w:id="564"/>
      <w:bookmarkEnd w:id="565"/>
      <w:bookmarkEnd w:id="566"/>
      <w:bookmarkEnd w:id="567"/>
      <w:bookmarkEnd w:id="568"/>
    </w:p>
    <w:p w:rsidR="00A36559" w:rsidRPr="00845896" w:rsidRDefault="00A36559" w:rsidP="00907233">
      <w:pPr>
        <w:spacing w:after="0" w:line="240" w:lineRule="auto"/>
        <w:jc w:val="both"/>
        <w:rPr>
          <w:rFonts w:eastAsia="Times New Roman"/>
          <w:sz w:val="20"/>
          <w:szCs w:val="20"/>
          <w:lang w:eastAsia="fr-FR"/>
        </w:rPr>
      </w:pPr>
    </w:p>
    <w:p w:rsidR="00C51C99" w:rsidRPr="00845896" w:rsidRDefault="00C51C99" w:rsidP="00907233">
      <w:pPr>
        <w:spacing w:after="0" w:line="240" w:lineRule="auto"/>
        <w:jc w:val="both"/>
        <w:rPr>
          <w:sz w:val="20"/>
          <w:szCs w:val="20"/>
        </w:rPr>
      </w:pPr>
      <w:r w:rsidRPr="00845896">
        <w:rPr>
          <w:iCs/>
          <w:sz w:val="20"/>
          <w:szCs w:val="20"/>
        </w:rPr>
        <w:t>L</w:t>
      </w:r>
      <w:r w:rsidRPr="00845896">
        <w:rPr>
          <w:i/>
          <w:sz w:val="20"/>
          <w:szCs w:val="20"/>
        </w:rPr>
        <w:t>e</w:t>
      </w:r>
      <w:r w:rsidRPr="00845896">
        <w:rPr>
          <w:sz w:val="20"/>
          <w:szCs w:val="20"/>
        </w:rPr>
        <w:t xml:space="preserve"> délai de consultation du </w:t>
      </w:r>
      <w:r w:rsidR="006D4055">
        <w:rPr>
          <w:sz w:val="20"/>
          <w:szCs w:val="20"/>
        </w:rPr>
        <w:t>Comité Social et Economique</w:t>
      </w:r>
      <w:r w:rsidRPr="00845896">
        <w:rPr>
          <w:sz w:val="20"/>
          <w:szCs w:val="20"/>
        </w:rPr>
        <w:t xml:space="preserve"> court à compter de la communication par l’employeur des informations prévues par le code du travail pour la consultation ou de l’information par l’employeur de leur mise à disposition dans la base de données économiques et sociales dans les conditions </w:t>
      </w:r>
      <w:r w:rsidR="003B59A2" w:rsidRPr="00845896">
        <w:rPr>
          <w:sz w:val="20"/>
          <w:szCs w:val="20"/>
        </w:rPr>
        <w:t>légales</w:t>
      </w:r>
      <w:r w:rsidRPr="00845896">
        <w:rPr>
          <w:sz w:val="20"/>
          <w:szCs w:val="20"/>
        </w:rPr>
        <w:t xml:space="preserve">. </w:t>
      </w:r>
    </w:p>
    <w:p w:rsidR="00C51C99" w:rsidRPr="00845896" w:rsidRDefault="00C51C99" w:rsidP="00907233">
      <w:pPr>
        <w:spacing w:after="0" w:line="240" w:lineRule="auto"/>
        <w:jc w:val="both"/>
        <w:rPr>
          <w:sz w:val="20"/>
          <w:szCs w:val="20"/>
        </w:rPr>
      </w:pPr>
    </w:p>
    <w:p w:rsidR="00C51C99" w:rsidRPr="00845896" w:rsidRDefault="00C51C99" w:rsidP="00907233">
      <w:pPr>
        <w:spacing w:after="0" w:line="240" w:lineRule="auto"/>
        <w:jc w:val="both"/>
        <w:rPr>
          <w:sz w:val="20"/>
          <w:szCs w:val="20"/>
        </w:rPr>
      </w:pPr>
      <w:r w:rsidRPr="00845896">
        <w:rPr>
          <w:sz w:val="20"/>
          <w:szCs w:val="20"/>
        </w:rPr>
        <w:t xml:space="preserve">Le </w:t>
      </w:r>
      <w:r w:rsidR="006D4055">
        <w:rPr>
          <w:sz w:val="20"/>
          <w:szCs w:val="20"/>
        </w:rPr>
        <w:t>Comité Social et Economique</w:t>
      </w:r>
      <w:r w:rsidRPr="00845896">
        <w:rPr>
          <w:sz w:val="20"/>
          <w:szCs w:val="20"/>
        </w:rPr>
        <w:t xml:space="preserve"> est réputé avoir été consulté et avoir rendu un avis négatif à l’expiration d’un délai d’un mois à compter de la communication des informations prévues  pour la consultation. </w:t>
      </w:r>
    </w:p>
    <w:p w:rsidR="00C51C99" w:rsidRPr="00845896" w:rsidRDefault="00C51C99" w:rsidP="00907233">
      <w:pPr>
        <w:spacing w:after="0" w:line="240" w:lineRule="auto"/>
        <w:jc w:val="both"/>
        <w:rPr>
          <w:sz w:val="20"/>
          <w:szCs w:val="20"/>
        </w:rPr>
      </w:pPr>
    </w:p>
    <w:p w:rsidR="00C51C99" w:rsidRPr="00845896" w:rsidRDefault="00C51C99" w:rsidP="00907233">
      <w:pPr>
        <w:spacing w:after="0" w:line="240" w:lineRule="auto"/>
        <w:jc w:val="both"/>
        <w:rPr>
          <w:sz w:val="20"/>
          <w:szCs w:val="20"/>
        </w:rPr>
      </w:pPr>
      <w:r w:rsidRPr="00845896">
        <w:rPr>
          <w:sz w:val="20"/>
          <w:szCs w:val="20"/>
        </w:rPr>
        <w:t xml:space="preserve">En cas d’intervention d’un expert, ce délai est porté à deux mois. </w:t>
      </w:r>
    </w:p>
    <w:p w:rsidR="00C51C99" w:rsidRPr="00845896" w:rsidRDefault="00C51C99" w:rsidP="00907233">
      <w:pPr>
        <w:spacing w:after="0" w:line="240" w:lineRule="auto"/>
        <w:jc w:val="both"/>
        <w:rPr>
          <w:sz w:val="20"/>
          <w:szCs w:val="20"/>
        </w:rPr>
      </w:pPr>
    </w:p>
    <w:p w:rsidR="00C51C99" w:rsidRPr="00845896" w:rsidRDefault="00C51C99" w:rsidP="00907233">
      <w:pPr>
        <w:spacing w:after="0" w:line="240" w:lineRule="auto"/>
        <w:jc w:val="both"/>
        <w:rPr>
          <w:sz w:val="20"/>
          <w:szCs w:val="20"/>
        </w:rPr>
      </w:pPr>
      <w:r w:rsidRPr="00845896">
        <w:rPr>
          <w:sz w:val="20"/>
          <w:szCs w:val="20"/>
        </w:rPr>
        <w:t xml:space="preserve">Ce délai est porté à trois mois en cas d’intervention d’une ou plusieurs expertises dans le cadre de consultation se déroulant à la fois au niveau du </w:t>
      </w:r>
      <w:r w:rsidR="006D4055">
        <w:rPr>
          <w:sz w:val="20"/>
          <w:szCs w:val="20"/>
        </w:rPr>
        <w:t>Comité Social et Economique</w:t>
      </w:r>
      <w:r w:rsidRPr="00845896">
        <w:rPr>
          <w:sz w:val="20"/>
          <w:szCs w:val="20"/>
        </w:rPr>
        <w:t xml:space="preserve"> central et d’un ou plusieurs comités sociaux économiques d’</w:t>
      </w:r>
      <w:r w:rsidR="006D4055">
        <w:rPr>
          <w:sz w:val="20"/>
          <w:szCs w:val="20"/>
        </w:rPr>
        <w:t>Etablissement</w:t>
      </w:r>
      <w:r w:rsidRPr="00845896">
        <w:rPr>
          <w:sz w:val="20"/>
          <w:szCs w:val="20"/>
        </w:rPr>
        <w:t>.</w:t>
      </w:r>
    </w:p>
    <w:p w:rsidR="00C51C99" w:rsidRPr="00845896" w:rsidRDefault="00C51C99" w:rsidP="00907233">
      <w:pPr>
        <w:spacing w:after="0" w:line="240" w:lineRule="auto"/>
        <w:jc w:val="both"/>
        <w:rPr>
          <w:sz w:val="20"/>
          <w:szCs w:val="20"/>
        </w:rPr>
      </w:pPr>
    </w:p>
    <w:p w:rsidR="00A36559" w:rsidRPr="00845896" w:rsidRDefault="00C51C99" w:rsidP="00907233">
      <w:pPr>
        <w:spacing w:after="0" w:line="240" w:lineRule="auto"/>
        <w:jc w:val="both"/>
        <w:rPr>
          <w:rFonts w:eastAsia="Times New Roman"/>
          <w:sz w:val="20"/>
          <w:szCs w:val="20"/>
          <w:lang w:eastAsia="fr-FR"/>
        </w:rPr>
      </w:pPr>
      <w:r w:rsidRPr="00845896">
        <w:rPr>
          <w:rFonts w:eastAsia="Times New Roman"/>
          <w:sz w:val="20"/>
          <w:szCs w:val="20"/>
          <w:lang w:eastAsia="fr-FR"/>
        </w:rPr>
        <w:t xml:space="preserve">Ces délais peuvent faire l’objet d’aménagements lors de la procédure d’information et de consultation entre le Président et la majorité des membres du </w:t>
      </w:r>
      <w:r w:rsidR="006D4055">
        <w:rPr>
          <w:rFonts w:eastAsia="Times New Roman"/>
          <w:sz w:val="20"/>
          <w:szCs w:val="20"/>
          <w:lang w:eastAsia="fr-FR"/>
        </w:rPr>
        <w:t>Comité Social et Economique</w:t>
      </w:r>
      <w:r w:rsidRPr="00845896">
        <w:rPr>
          <w:rFonts w:eastAsia="Times New Roman"/>
          <w:sz w:val="20"/>
          <w:szCs w:val="20"/>
          <w:lang w:eastAsia="fr-FR"/>
        </w:rPr>
        <w:t> ; mention en est faite au procès-verbal.</w:t>
      </w:r>
    </w:p>
    <w:p w:rsidR="00A36559" w:rsidRPr="00845896" w:rsidRDefault="00A36559" w:rsidP="00907233">
      <w:pPr>
        <w:spacing w:after="0" w:line="240" w:lineRule="auto"/>
        <w:jc w:val="both"/>
        <w:rPr>
          <w:rFonts w:eastAsia="Times New Roman"/>
          <w:sz w:val="20"/>
          <w:szCs w:val="20"/>
          <w:lang w:eastAsia="fr-FR"/>
        </w:rPr>
      </w:pPr>
    </w:p>
    <w:p w:rsidR="00A36559" w:rsidRPr="00BB52ED" w:rsidRDefault="005F7DB4" w:rsidP="007C42DD">
      <w:pPr>
        <w:pStyle w:val="Titre3"/>
      </w:pPr>
      <w:bookmarkStart w:id="569" w:name="_Toc517706605"/>
      <w:bookmarkStart w:id="570" w:name="_Toc517712861"/>
      <w:r w:rsidRPr="00BB52ED">
        <w:t xml:space="preserve">SOUS SECTION </w:t>
      </w:r>
      <w:r w:rsidR="00ED4ECF" w:rsidRPr="00BB52ED">
        <w:t>3</w:t>
      </w:r>
      <w:r w:rsidRPr="00BB52ED">
        <w:t xml:space="preserve"> </w:t>
      </w:r>
      <w:r w:rsidRPr="00BB52ED">
        <w:rPr>
          <w:rFonts w:hint="eastAsia"/>
        </w:rPr>
        <w:t>–</w:t>
      </w:r>
      <w:r w:rsidRPr="00BB52ED">
        <w:t xml:space="preserve"> ATTRIBUTIONS </w:t>
      </w:r>
      <w:r w:rsidR="00E10917" w:rsidRPr="00BB52ED">
        <w:t>EN MATIERE DE SANTE, SECURITE ET CONDITIONS DE TRAVAIL</w:t>
      </w:r>
      <w:bookmarkEnd w:id="569"/>
      <w:bookmarkEnd w:id="570"/>
    </w:p>
    <w:p w:rsidR="00A36559" w:rsidRPr="00845896" w:rsidRDefault="00A36559" w:rsidP="00907233">
      <w:pPr>
        <w:spacing w:after="0" w:line="240" w:lineRule="auto"/>
        <w:jc w:val="both"/>
        <w:rPr>
          <w:rFonts w:eastAsia="Times New Roman"/>
          <w:sz w:val="20"/>
          <w:szCs w:val="20"/>
          <w:lang w:eastAsia="fr-FR"/>
        </w:rPr>
      </w:pPr>
    </w:p>
    <w:p w:rsidR="00A36559" w:rsidRPr="00845896" w:rsidRDefault="00A36559" w:rsidP="00907233">
      <w:pPr>
        <w:spacing w:after="0" w:line="240" w:lineRule="auto"/>
        <w:jc w:val="both"/>
        <w:rPr>
          <w:rFonts w:eastAsia="Times New Roman"/>
          <w:sz w:val="20"/>
          <w:szCs w:val="20"/>
          <w:lang w:eastAsia="fr-FR"/>
        </w:rPr>
      </w:pPr>
    </w:p>
    <w:p w:rsidR="00E10917" w:rsidRPr="00845896" w:rsidRDefault="00E10917" w:rsidP="007C42DD">
      <w:pPr>
        <w:pStyle w:val="Titre4"/>
      </w:pPr>
      <w:bookmarkStart w:id="571" w:name="_Toc517703868"/>
      <w:bookmarkStart w:id="572" w:name="_Toc517704337"/>
      <w:bookmarkStart w:id="573" w:name="_Toc517705542"/>
      <w:bookmarkStart w:id="574" w:name="_Toc517706606"/>
      <w:bookmarkStart w:id="575" w:name="_Toc517712862"/>
      <w:r w:rsidRPr="00845896">
        <w:t xml:space="preserve">Article </w:t>
      </w:r>
      <w:r w:rsidR="001E3E3B" w:rsidRPr="00845896">
        <w:t>2</w:t>
      </w:r>
      <w:r w:rsidR="001C02B3" w:rsidRPr="00845896">
        <w:t>9</w:t>
      </w:r>
      <w:r w:rsidRPr="00845896">
        <w:rPr>
          <w:rFonts w:hint="eastAsia"/>
        </w:rPr>
        <w:t> </w:t>
      </w:r>
      <w:r w:rsidRPr="00845896">
        <w:t xml:space="preserve">: </w:t>
      </w:r>
      <w:r w:rsidR="003D3AD7" w:rsidRPr="00845896">
        <w:t>MISSIONS</w:t>
      </w:r>
      <w:r w:rsidRPr="00845896">
        <w:t xml:space="preserve"> Du comit</w:t>
      </w:r>
      <w:r w:rsidRPr="00845896">
        <w:rPr>
          <w:rFonts w:hint="eastAsia"/>
        </w:rPr>
        <w:t>é</w:t>
      </w:r>
      <w:r w:rsidRPr="00845896">
        <w:t xml:space="preserve"> social et economique</w:t>
      </w:r>
      <w:r w:rsidR="00BE1BEB" w:rsidRPr="00845896">
        <w:t xml:space="preserve"> D</w:t>
      </w:r>
      <w:r w:rsidR="00BE1BEB" w:rsidRPr="00845896">
        <w:rPr>
          <w:rFonts w:hint="eastAsia"/>
        </w:rPr>
        <w:t>’</w:t>
      </w:r>
      <w:r w:rsidR="00BE1BEB" w:rsidRPr="00845896">
        <w:t>etablissement</w:t>
      </w:r>
      <w:bookmarkEnd w:id="571"/>
      <w:bookmarkEnd w:id="572"/>
      <w:bookmarkEnd w:id="573"/>
      <w:bookmarkEnd w:id="574"/>
      <w:bookmarkEnd w:id="575"/>
    </w:p>
    <w:p w:rsidR="00A36559" w:rsidRPr="00845896" w:rsidRDefault="00A36559" w:rsidP="00907233">
      <w:pPr>
        <w:spacing w:after="0" w:line="240" w:lineRule="auto"/>
        <w:jc w:val="both"/>
        <w:rPr>
          <w:rFonts w:eastAsia="Times New Roman"/>
          <w:sz w:val="20"/>
          <w:szCs w:val="20"/>
          <w:lang w:eastAsia="fr-FR"/>
        </w:rPr>
      </w:pPr>
    </w:p>
    <w:p w:rsidR="00A36559" w:rsidRPr="00845896" w:rsidRDefault="00E10917" w:rsidP="00907233">
      <w:pPr>
        <w:spacing w:after="0" w:line="240" w:lineRule="auto"/>
        <w:jc w:val="both"/>
        <w:rPr>
          <w:rFonts w:eastAsia="Times New Roman"/>
          <w:sz w:val="20"/>
          <w:szCs w:val="20"/>
          <w:lang w:eastAsia="fr-FR"/>
        </w:rPr>
      </w:pPr>
      <w:r w:rsidRPr="00845896">
        <w:rPr>
          <w:rFonts w:eastAsia="Times New Roman"/>
          <w:sz w:val="20"/>
          <w:szCs w:val="20"/>
          <w:lang w:eastAsia="fr-FR"/>
        </w:rPr>
        <w:t xml:space="preserve">En matière de santé, sécurité et conditions de travail, le </w:t>
      </w:r>
      <w:r w:rsidR="006D4055">
        <w:rPr>
          <w:rFonts w:eastAsia="Times New Roman"/>
          <w:sz w:val="20"/>
          <w:szCs w:val="20"/>
          <w:lang w:eastAsia="fr-FR"/>
        </w:rPr>
        <w:t>Comité Social et Economique</w:t>
      </w:r>
      <w:r w:rsidRPr="00845896">
        <w:rPr>
          <w:rFonts w:eastAsia="Times New Roman"/>
          <w:sz w:val="20"/>
          <w:szCs w:val="20"/>
          <w:lang w:eastAsia="fr-FR"/>
        </w:rPr>
        <w:t xml:space="preserve"> conserve les pouvoirs suivants qu’il ne peut déléguer à la CSSCT :</w:t>
      </w:r>
    </w:p>
    <w:p w:rsidR="00E10917" w:rsidRPr="00845896" w:rsidRDefault="00E10917" w:rsidP="00907233">
      <w:pPr>
        <w:spacing w:after="0" w:line="240" w:lineRule="auto"/>
        <w:jc w:val="both"/>
        <w:rPr>
          <w:rFonts w:eastAsia="Times New Roman"/>
          <w:sz w:val="20"/>
          <w:szCs w:val="20"/>
          <w:lang w:eastAsia="fr-FR"/>
        </w:rPr>
      </w:pPr>
    </w:p>
    <w:p w:rsidR="00E10917" w:rsidRPr="00845896" w:rsidRDefault="00EA223D" w:rsidP="0098635D">
      <w:pPr>
        <w:pStyle w:val="Paragraphedeliste"/>
        <w:numPr>
          <w:ilvl w:val="0"/>
          <w:numId w:val="43"/>
        </w:numPr>
        <w:spacing w:after="0" w:line="240" w:lineRule="auto"/>
        <w:jc w:val="both"/>
        <w:rPr>
          <w:rFonts w:eastAsia="Times New Roman"/>
          <w:sz w:val="20"/>
          <w:szCs w:val="20"/>
          <w:lang w:eastAsia="fr-FR"/>
        </w:rPr>
      </w:pPr>
      <w:r w:rsidRPr="00845896">
        <w:rPr>
          <w:rFonts w:eastAsia="Times New Roman"/>
          <w:sz w:val="20"/>
          <w:szCs w:val="20"/>
          <w:lang w:eastAsia="fr-FR"/>
        </w:rPr>
        <w:t>avis</w:t>
      </w:r>
      <w:r w:rsidR="00E10917" w:rsidRPr="00845896">
        <w:rPr>
          <w:rFonts w:eastAsia="Times New Roman"/>
          <w:sz w:val="20"/>
          <w:szCs w:val="20"/>
          <w:lang w:eastAsia="fr-FR"/>
        </w:rPr>
        <w:t xml:space="preserve"> </w:t>
      </w:r>
      <w:r w:rsidR="00DB4E49" w:rsidRPr="00845896">
        <w:rPr>
          <w:rFonts w:eastAsia="Times New Roman"/>
          <w:sz w:val="20"/>
          <w:szCs w:val="20"/>
          <w:lang w:eastAsia="fr-FR"/>
        </w:rPr>
        <w:t>dans le cadre de la politique sociale, les conditions de travail et d’emploi,</w:t>
      </w:r>
    </w:p>
    <w:p w:rsidR="00E10917" w:rsidRPr="00845896" w:rsidRDefault="00EA223D" w:rsidP="0098635D">
      <w:pPr>
        <w:pStyle w:val="Paragraphedeliste"/>
        <w:numPr>
          <w:ilvl w:val="0"/>
          <w:numId w:val="43"/>
        </w:numPr>
        <w:spacing w:after="0" w:line="240" w:lineRule="auto"/>
        <w:jc w:val="both"/>
        <w:rPr>
          <w:rFonts w:eastAsia="Times New Roman"/>
          <w:sz w:val="20"/>
          <w:szCs w:val="20"/>
          <w:lang w:eastAsia="fr-FR"/>
        </w:rPr>
      </w:pPr>
      <w:r w:rsidRPr="00845896">
        <w:rPr>
          <w:rFonts w:eastAsia="Times New Roman"/>
          <w:sz w:val="20"/>
          <w:szCs w:val="20"/>
          <w:lang w:eastAsia="fr-FR"/>
        </w:rPr>
        <w:t xml:space="preserve">avis sur les </w:t>
      </w:r>
      <w:r w:rsidR="00E10917" w:rsidRPr="00845896">
        <w:rPr>
          <w:rFonts w:eastAsia="Times New Roman"/>
          <w:sz w:val="20"/>
          <w:szCs w:val="20"/>
          <w:lang w:eastAsia="fr-FR"/>
        </w:rPr>
        <w:t>aspects santé, sécurité et conditions de travail des projets soumis au CSE</w:t>
      </w:r>
      <w:r w:rsidR="00DB4E49" w:rsidRPr="00845896">
        <w:rPr>
          <w:rFonts w:eastAsia="Times New Roman"/>
          <w:sz w:val="20"/>
          <w:szCs w:val="20"/>
          <w:lang w:eastAsia="fr-FR"/>
        </w:rPr>
        <w:t>,</w:t>
      </w:r>
    </w:p>
    <w:p w:rsidR="00E10917" w:rsidRPr="00845896" w:rsidRDefault="00DB4E49" w:rsidP="0098635D">
      <w:pPr>
        <w:pStyle w:val="Paragraphedeliste"/>
        <w:numPr>
          <w:ilvl w:val="0"/>
          <w:numId w:val="43"/>
        </w:numPr>
        <w:spacing w:after="0" w:line="240" w:lineRule="auto"/>
        <w:jc w:val="both"/>
        <w:rPr>
          <w:rFonts w:eastAsia="Times New Roman"/>
          <w:sz w:val="20"/>
          <w:szCs w:val="20"/>
          <w:lang w:eastAsia="fr-FR"/>
        </w:rPr>
      </w:pPr>
      <w:r w:rsidRPr="00845896">
        <w:rPr>
          <w:rFonts w:eastAsia="Times New Roman"/>
          <w:sz w:val="20"/>
          <w:szCs w:val="20"/>
          <w:lang w:eastAsia="fr-FR"/>
        </w:rPr>
        <w:t>déclenchement du droit d’alerte en cas de danger grave et imminent,</w:t>
      </w:r>
    </w:p>
    <w:p w:rsidR="00E014A6" w:rsidRPr="00845896" w:rsidRDefault="00DB4E49" w:rsidP="0098635D">
      <w:pPr>
        <w:pStyle w:val="Paragraphedeliste"/>
        <w:numPr>
          <w:ilvl w:val="0"/>
          <w:numId w:val="43"/>
        </w:numPr>
        <w:spacing w:after="0" w:line="240" w:lineRule="auto"/>
        <w:jc w:val="both"/>
        <w:rPr>
          <w:rFonts w:eastAsia="Times New Roman"/>
          <w:sz w:val="20"/>
          <w:szCs w:val="20"/>
          <w:lang w:eastAsia="fr-FR"/>
        </w:rPr>
      </w:pPr>
      <w:r w:rsidRPr="00845896">
        <w:rPr>
          <w:rFonts w:eastAsia="Times New Roman"/>
          <w:sz w:val="20"/>
          <w:szCs w:val="20"/>
          <w:lang w:eastAsia="fr-FR"/>
        </w:rPr>
        <w:t>désignation d’expert</w:t>
      </w:r>
      <w:r w:rsidR="00E014A6" w:rsidRPr="00845896">
        <w:rPr>
          <w:rFonts w:eastAsia="Times New Roman"/>
          <w:sz w:val="20"/>
          <w:szCs w:val="20"/>
          <w:lang w:eastAsia="fr-FR"/>
        </w:rPr>
        <w:t>,</w:t>
      </w:r>
    </w:p>
    <w:p w:rsidR="003D3AD7" w:rsidRPr="00845896" w:rsidRDefault="00E014A6" w:rsidP="0098635D">
      <w:pPr>
        <w:pStyle w:val="Paragraphedeliste"/>
        <w:numPr>
          <w:ilvl w:val="0"/>
          <w:numId w:val="43"/>
        </w:numPr>
        <w:spacing w:after="0" w:line="240" w:lineRule="auto"/>
        <w:jc w:val="both"/>
        <w:rPr>
          <w:rFonts w:eastAsia="Times New Roman"/>
          <w:sz w:val="20"/>
          <w:szCs w:val="20"/>
          <w:lang w:eastAsia="fr-FR"/>
        </w:rPr>
      </w:pPr>
      <w:r w:rsidRPr="00845896">
        <w:rPr>
          <w:rFonts w:eastAsia="Times New Roman"/>
          <w:sz w:val="20"/>
          <w:szCs w:val="20"/>
          <w:lang w:eastAsia="fr-FR"/>
        </w:rPr>
        <w:t>désignation de son ou de ses représentants à la commission locale d’information.</w:t>
      </w:r>
    </w:p>
    <w:p w:rsidR="009C5E8D" w:rsidRPr="00845896" w:rsidRDefault="009C5E8D" w:rsidP="009C5E8D">
      <w:pPr>
        <w:spacing w:after="0" w:line="240" w:lineRule="auto"/>
        <w:jc w:val="both"/>
        <w:rPr>
          <w:sz w:val="20"/>
          <w:szCs w:val="20"/>
        </w:rPr>
      </w:pPr>
    </w:p>
    <w:p w:rsidR="009C5E8D" w:rsidRPr="00845896" w:rsidRDefault="009C5E8D" w:rsidP="007C42DD">
      <w:pPr>
        <w:pStyle w:val="Titre4"/>
      </w:pPr>
      <w:bookmarkStart w:id="576" w:name="_Toc517703869"/>
      <w:bookmarkStart w:id="577" w:name="_Toc517704338"/>
      <w:bookmarkStart w:id="578" w:name="_Toc517705543"/>
      <w:bookmarkStart w:id="579" w:name="_Toc517706607"/>
      <w:bookmarkStart w:id="580" w:name="_Toc517712863"/>
      <w:r w:rsidRPr="00845896">
        <w:t xml:space="preserve">Article </w:t>
      </w:r>
      <w:r w:rsidR="001C02B3" w:rsidRPr="00845896">
        <w:t>30</w:t>
      </w:r>
      <w:r w:rsidRPr="00845896">
        <w:rPr>
          <w:rFonts w:hint="eastAsia"/>
        </w:rPr>
        <w:t> </w:t>
      </w:r>
      <w:r w:rsidRPr="00845896">
        <w:t>: MISSIONS DE LA CSSCT d</w:t>
      </w:r>
      <w:r w:rsidR="00D866E2">
        <w:t>’</w:t>
      </w:r>
      <w:r w:rsidR="006D4055">
        <w:rPr>
          <w:rFonts w:hint="eastAsia"/>
        </w:rPr>
        <w:t>Etablissement</w:t>
      </w:r>
      <w:bookmarkEnd w:id="576"/>
      <w:bookmarkEnd w:id="577"/>
      <w:bookmarkEnd w:id="578"/>
      <w:bookmarkEnd w:id="579"/>
      <w:bookmarkEnd w:id="580"/>
    </w:p>
    <w:p w:rsidR="009C5E8D" w:rsidRPr="00845896" w:rsidRDefault="009C5E8D" w:rsidP="009C5E8D">
      <w:pPr>
        <w:spacing w:after="0" w:line="240" w:lineRule="auto"/>
        <w:jc w:val="both"/>
        <w:rPr>
          <w:rFonts w:eastAsia="Times New Roman"/>
          <w:sz w:val="20"/>
          <w:szCs w:val="20"/>
          <w:lang w:eastAsia="fr-FR"/>
        </w:rPr>
      </w:pPr>
    </w:p>
    <w:p w:rsidR="009C5E8D" w:rsidRPr="00845896" w:rsidRDefault="009C5E8D" w:rsidP="009C5E8D">
      <w:pPr>
        <w:spacing w:after="0" w:line="240" w:lineRule="auto"/>
        <w:jc w:val="both"/>
        <w:rPr>
          <w:rFonts w:eastAsia="Times New Roman"/>
          <w:sz w:val="20"/>
          <w:szCs w:val="20"/>
          <w:lang w:eastAsia="fr-FR"/>
        </w:rPr>
      </w:pPr>
      <w:r w:rsidRPr="00845896">
        <w:rPr>
          <w:rFonts w:eastAsia="Times New Roman"/>
          <w:sz w:val="20"/>
          <w:szCs w:val="20"/>
          <w:lang w:eastAsia="fr-FR"/>
        </w:rPr>
        <w:t xml:space="preserve">La CSSCT exerce, pour </w:t>
      </w:r>
      <w:r w:rsidR="00E014A6" w:rsidRPr="00845896">
        <w:rPr>
          <w:rFonts w:eastAsia="Times New Roman"/>
          <w:sz w:val="20"/>
          <w:szCs w:val="20"/>
          <w:lang w:eastAsia="fr-FR"/>
        </w:rPr>
        <w:t>délégation</w:t>
      </w:r>
      <w:r w:rsidRPr="00845896">
        <w:rPr>
          <w:rFonts w:eastAsia="Times New Roman"/>
          <w:sz w:val="20"/>
          <w:szCs w:val="20"/>
          <w:lang w:eastAsia="fr-FR"/>
        </w:rPr>
        <w:t xml:space="preserve"> du </w:t>
      </w:r>
      <w:r w:rsidR="006D4055">
        <w:rPr>
          <w:rFonts w:eastAsia="Times New Roman"/>
          <w:sz w:val="20"/>
          <w:szCs w:val="20"/>
          <w:lang w:eastAsia="fr-FR"/>
        </w:rPr>
        <w:t>Comité Social et Economique</w:t>
      </w:r>
      <w:r w:rsidRPr="00845896">
        <w:rPr>
          <w:rFonts w:eastAsia="Times New Roman"/>
          <w:sz w:val="20"/>
          <w:szCs w:val="20"/>
          <w:lang w:eastAsia="fr-FR"/>
        </w:rPr>
        <w:t xml:space="preserve"> d’</w:t>
      </w:r>
      <w:r w:rsidR="006D4055">
        <w:rPr>
          <w:rFonts w:eastAsia="Times New Roman"/>
          <w:sz w:val="20"/>
          <w:szCs w:val="20"/>
          <w:lang w:eastAsia="fr-FR"/>
        </w:rPr>
        <w:t>Etablissement</w:t>
      </w:r>
      <w:r w:rsidRPr="00845896">
        <w:rPr>
          <w:rFonts w:eastAsia="Times New Roman"/>
          <w:sz w:val="20"/>
          <w:szCs w:val="20"/>
          <w:lang w:eastAsia="fr-FR"/>
        </w:rPr>
        <w:t>, les missions suivantes :</w:t>
      </w:r>
    </w:p>
    <w:p w:rsidR="009C5E8D" w:rsidRPr="00845896" w:rsidRDefault="009C5E8D" w:rsidP="009C5E8D">
      <w:pPr>
        <w:spacing w:after="0" w:line="240" w:lineRule="auto"/>
        <w:jc w:val="both"/>
        <w:rPr>
          <w:rFonts w:eastAsia="Times New Roman"/>
          <w:sz w:val="20"/>
          <w:szCs w:val="20"/>
          <w:lang w:eastAsia="fr-FR"/>
        </w:rPr>
      </w:pPr>
    </w:p>
    <w:p w:rsidR="001C02B3" w:rsidRPr="00845896" w:rsidRDefault="00E014A6" w:rsidP="0098635D">
      <w:pPr>
        <w:pStyle w:val="Paragraphedeliste"/>
        <w:numPr>
          <w:ilvl w:val="0"/>
          <w:numId w:val="42"/>
        </w:numPr>
        <w:spacing w:after="0" w:line="240" w:lineRule="auto"/>
        <w:jc w:val="both"/>
        <w:rPr>
          <w:rFonts w:eastAsia="Times New Roman"/>
          <w:sz w:val="20"/>
          <w:szCs w:val="20"/>
          <w:lang w:eastAsia="fr-FR"/>
        </w:rPr>
      </w:pPr>
      <w:r w:rsidRPr="00845896">
        <w:rPr>
          <w:rFonts w:eastAsia="Times New Roman"/>
          <w:sz w:val="20"/>
          <w:szCs w:val="20"/>
          <w:lang w:eastAsia="fr-FR"/>
        </w:rPr>
        <w:t>e</w:t>
      </w:r>
      <w:r w:rsidR="009C5E8D" w:rsidRPr="00845896">
        <w:rPr>
          <w:rFonts w:eastAsia="Times New Roman"/>
          <w:sz w:val="20"/>
          <w:szCs w:val="20"/>
          <w:lang w:eastAsia="fr-FR"/>
        </w:rPr>
        <w:t xml:space="preserve">xamen des documents soumis au </w:t>
      </w:r>
      <w:r w:rsidR="006D4055">
        <w:rPr>
          <w:rFonts w:eastAsia="Times New Roman"/>
          <w:sz w:val="20"/>
          <w:szCs w:val="20"/>
          <w:lang w:eastAsia="fr-FR"/>
        </w:rPr>
        <w:t>Comité Social et Economique</w:t>
      </w:r>
      <w:r w:rsidR="009C5E8D" w:rsidRPr="00845896">
        <w:rPr>
          <w:rFonts w:eastAsia="Times New Roman"/>
          <w:sz w:val="20"/>
          <w:szCs w:val="20"/>
          <w:lang w:eastAsia="fr-FR"/>
        </w:rPr>
        <w:t xml:space="preserve"> en matière de santé, sécurité et conditions de travail (document unique d’évaluation des risques, rapport annuel sur la santé, la sécurité et les conditions de travail, programme annuel de prévention des risques professionnels, fiche entreprise, rapport annuel du médecin du travail),</w:t>
      </w:r>
    </w:p>
    <w:p w:rsidR="009C5E8D" w:rsidRPr="00845896" w:rsidRDefault="001C02B3" w:rsidP="0098635D">
      <w:pPr>
        <w:pStyle w:val="Paragraphedeliste"/>
        <w:numPr>
          <w:ilvl w:val="0"/>
          <w:numId w:val="42"/>
        </w:numPr>
        <w:spacing w:after="0" w:line="240" w:lineRule="auto"/>
        <w:jc w:val="both"/>
        <w:rPr>
          <w:rFonts w:eastAsia="Times New Roman"/>
          <w:sz w:val="20"/>
          <w:szCs w:val="20"/>
          <w:lang w:eastAsia="fr-FR"/>
        </w:rPr>
      </w:pPr>
      <w:r w:rsidRPr="00845896">
        <w:rPr>
          <w:rFonts w:eastAsia="Times New Roman"/>
          <w:sz w:val="20"/>
          <w:szCs w:val="20"/>
          <w:lang w:eastAsia="fr-FR"/>
        </w:rPr>
        <w:lastRenderedPageBreak/>
        <w:t>analyse, sous l’angle de la santé, de la sécurité et des conditions de travail, des projets qui lui sont soumis,</w:t>
      </w:r>
      <w:r w:rsidR="009C5E8D" w:rsidRPr="00845896">
        <w:rPr>
          <w:rFonts w:eastAsia="Times New Roman"/>
          <w:sz w:val="20"/>
          <w:szCs w:val="20"/>
          <w:lang w:eastAsia="fr-FR"/>
        </w:rPr>
        <w:t> </w:t>
      </w:r>
    </w:p>
    <w:p w:rsidR="009C5E8D" w:rsidRPr="00845896" w:rsidRDefault="00E014A6" w:rsidP="0098635D">
      <w:pPr>
        <w:pStyle w:val="Paragraphedeliste"/>
        <w:numPr>
          <w:ilvl w:val="0"/>
          <w:numId w:val="42"/>
        </w:numPr>
        <w:spacing w:after="0" w:line="240" w:lineRule="auto"/>
        <w:jc w:val="both"/>
        <w:rPr>
          <w:rFonts w:eastAsia="Times New Roman"/>
          <w:sz w:val="20"/>
          <w:szCs w:val="20"/>
          <w:lang w:eastAsia="fr-FR"/>
        </w:rPr>
      </w:pPr>
      <w:r w:rsidRPr="00845896">
        <w:rPr>
          <w:rFonts w:eastAsia="Times New Roman"/>
          <w:sz w:val="20"/>
          <w:szCs w:val="20"/>
          <w:lang w:eastAsia="fr-FR"/>
        </w:rPr>
        <w:t>a</w:t>
      </w:r>
      <w:r w:rsidR="009C5E8D" w:rsidRPr="00845896">
        <w:rPr>
          <w:rFonts w:eastAsia="Times New Roman"/>
          <w:sz w:val="20"/>
          <w:szCs w:val="20"/>
          <w:lang w:eastAsia="fr-FR"/>
        </w:rPr>
        <w:t>nalyse des risques professionnels</w:t>
      </w:r>
      <w:r w:rsidR="001C02B3" w:rsidRPr="00845896">
        <w:rPr>
          <w:rFonts w:eastAsia="Times New Roman"/>
          <w:sz w:val="20"/>
          <w:szCs w:val="20"/>
          <w:lang w:eastAsia="fr-FR"/>
        </w:rPr>
        <w:t xml:space="preserve"> (en particulier dosimétrie et risque chimique)</w:t>
      </w:r>
      <w:r w:rsidR="009C5E8D" w:rsidRPr="00845896">
        <w:rPr>
          <w:rFonts w:eastAsia="Times New Roman"/>
          <w:sz w:val="20"/>
          <w:szCs w:val="20"/>
          <w:lang w:eastAsia="fr-FR"/>
        </w:rPr>
        <w:t>, </w:t>
      </w:r>
    </w:p>
    <w:p w:rsidR="009C5E8D" w:rsidRPr="00845896" w:rsidRDefault="00E014A6" w:rsidP="0098635D">
      <w:pPr>
        <w:pStyle w:val="Paragraphedeliste"/>
        <w:numPr>
          <w:ilvl w:val="0"/>
          <w:numId w:val="42"/>
        </w:numPr>
        <w:spacing w:after="0" w:line="240" w:lineRule="auto"/>
        <w:jc w:val="both"/>
        <w:rPr>
          <w:rFonts w:eastAsia="Times New Roman"/>
          <w:sz w:val="20"/>
          <w:szCs w:val="20"/>
          <w:lang w:eastAsia="fr-FR"/>
        </w:rPr>
      </w:pPr>
      <w:r w:rsidRPr="00845896">
        <w:rPr>
          <w:rFonts w:eastAsia="Times New Roman"/>
          <w:sz w:val="20"/>
          <w:szCs w:val="20"/>
          <w:lang w:eastAsia="fr-FR"/>
        </w:rPr>
        <w:t>v</w:t>
      </w:r>
      <w:r w:rsidR="009C5E8D" w:rsidRPr="00845896">
        <w:rPr>
          <w:rFonts w:eastAsia="Times New Roman"/>
          <w:sz w:val="20"/>
          <w:szCs w:val="20"/>
          <w:lang w:eastAsia="fr-FR"/>
        </w:rPr>
        <w:t>isites/</w:t>
      </w:r>
      <w:r w:rsidRPr="00845896">
        <w:rPr>
          <w:rFonts w:eastAsia="Times New Roman"/>
          <w:sz w:val="20"/>
          <w:szCs w:val="20"/>
          <w:lang w:eastAsia="fr-FR"/>
        </w:rPr>
        <w:t>i</w:t>
      </w:r>
      <w:r w:rsidR="009C5E8D" w:rsidRPr="00845896">
        <w:rPr>
          <w:rFonts w:eastAsia="Times New Roman"/>
          <w:sz w:val="20"/>
          <w:szCs w:val="20"/>
          <w:lang w:eastAsia="fr-FR"/>
        </w:rPr>
        <w:t>nspections d’installations, </w:t>
      </w:r>
    </w:p>
    <w:p w:rsidR="009C5E8D" w:rsidRPr="00845896" w:rsidRDefault="00E014A6" w:rsidP="0098635D">
      <w:pPr>
        <w:pStyle w:val="Paragraphedeliste"/>
        <w:numPr>
          <w:ilvl w:val="0"/>
          <w:numId w:val="42"/>
        </w:numPr>
        <w:spacing w:after="0" w:line="240" w:lineRule="auto"/>
        <w:jc w:val="both"/>
        <w:rPr>
          <w:rFonts w:eastAsia="Times New Roman"/>
          <w:sz w:val="20"/>
          <w:szCs w:val="20"/>
          <w:lang w:eastAsia="fr-FR"/>
        </w:rPr>
      </w:pPr>
      <w:r w:rsidRPr="00845896">
        <w:rPr>
          <w:rFonts w:eastAsia="Times New Roman"/>
          <w:sz w:val="20"/>
          <w:szCs w:val="20"/>
          <w:lang w:eastAsia="fr-FR"/>
        </w:rPr>
        <w:t>e</w:t>
      </w:r>
      <w:r w:rsidR="009C5E8D" w:rsidRPr="00845896">
        <w:rPr>
          <w:rFonts w:eastAsia="Times New Roman"/>
          <w:sz w:val="20"/>
          <w:szCs w:val="20"/>
          <w:lang w:eastAsia="fr-FR"/>
        </w:rPr>
        <w:t>nquêtes en matière d’accident du travail et de maladie professionnelle</w:t>
      </w:r>
      <w:r w:rsidRPr="00845896">
        <w:rPr>
          <w:rFonts w:eastAsia="Times New Roman"/>
          <w:sz w:val="20"/>
          <w:szCs w:val="20"/>
          <w:lang w:eastAsia="fr-FR"/>
        </w:rPr>
        <w:t>,</w:t>
      </w:r>
    </w:p>
    <w:p w:rsidR="009C5E8D" w:rsidRPr="00845896" w:rsidRDefault="009C5E8D" w:rsidP="009C5E8D">
      <w:pPr>
        <w:spacing w:after="0" w:line="240" w:lineRule="auto"/>
        <w:ind w:left="720"/>
        <w:jc w:val="both"/>
        <w:rPr>
          <w:rFonts w:eastAsia="Times New Roman"/>
          <w:sz w:val="20"/>
          <w:szCs w:val="20"/>
          <w:lang w:eastAsia="fr-FR"/>
        </w:rPr>
      </w:pPr>
    </w:p>
    <w:p w:rsidR="009C5E8D" w:rsidRPr="00845896" w:rsidRDefault="009C5E8D" w:rsidP="009C5E8D">
      <w:pPr>
        <w:tabs>
          <w:tab w:val="left" w:pos="0"/>
        </w:tabs>
        <w:spacing w:after="0" w:line="240" w:lineRule="auto"/>
        <w:jc w:val="both"/>
        <w:rPr>
          <w:rFonts w:eastAsia="Times New Roman"/>
          <w:sz w:val="20"/>
          <w:szCs w:val="20"/>
          <w:lang w:eastAsia="fr-FR"/>
        </w:rPr>
      </w:pPr>
      <w:r w:rsidRPr="00845896">
        <w:rPr>
          <w:rFonts w:eastAsia="Times New Roman"/>
          <w:sz w:val="20"/>
          <w:szCs w:val="20"/>
          <w:lang w:eastAsia="fr-FR"/>
        </w:rPr>
        <w:t xml:space="preserve">Cette délégation fait l’objet d’une délibération du </w:t>
      </w:r>
      <w:r w:rsidR="006D4055">
        <w:rPr>
          <w:rFonts w:eastAsia="Times New Roman"/>
          <w:sz w:val="20"/>
          <w:szCs w:val="20"/>
          <w:lang w:eastAsia="fr-FR"/>
        </w:rPr>
        <w:t>Comité Social et Economique</w:t>
      </w:r>
      <w:r w:rsidRPr="00845896">
        <w:rPr>
          <w:rFonts w:eastAsia="Times New Roman"/>
          <w:sz w:val="20"/>
          <w:szCs w:val="20"/>
          <w:lang w:eastAsia="fr-FR"/>
        </w:rPr>
        <w:t>.</w:t>
      </w:r>
    </w:p>
    <w:p w:rsidR="00C95130" w:rsidRPr="00845896" w:rsidRDefault="00C95130" w:rsidP="009C5E8D">
      <w:pPr>
        <w:tabs>
          <w:tab w:val="left" w:pos="0"/>
        </w:tabs>
        <w:spacing w:after="0" w:line="240" w:lineRule="auto"/>
        <w:jc w:val="both"/>
        <w:rPr>
          <w:rFonts w:eastAsia="Times New Roman"/>
          <w:sz w:val="20"/>
          <w:szCs w:val="20"/>
          <w:lang w:eastAsia="fr-FR"/>
        </w:rPr>
      </w:pPr>
    </w:p>
    <w:p w:rsidR="00C95130" w:rsidRPr="00845896" w:rsidRDefault="00C95130" w:rsidP="009C5E8D">
      <w:pPr>
        <w:tabs>
          <w:tab w:val="left" w:pos="0"/>
        </w:tabs>
        <w:spacing w:after="0" w:line="240" w:lineRule="auto"/>
        <w:jc w:val="both"/>
        <w:rPr>
          <w:rFonts w:eastAsia="Times New Roman"/>
          <w:sz w:val="20"/>
          <w:szCs w:val="20"/>
          <w:lang w:eastAsia="fr-FR"/>
        </w:rPr>
      </w:pPr>
      <w:r w:rsidRPr="00845896">
        <w:rPr>
          <w:rFonts w:eastAsia="Times New Roman"/>
          <w:sz w:val="20"/>
          <w:szCs w:val="20"/>
          <w:lang w:eastAsia="fr-FR"/>
        </w:rPr>
        <w:t xml:space="preserve">Les moyens accordés par les articles 7.2.1 (nombre de représentants à la CSSCT) et 9.4 (crédits d’heures des membres de la CSSCT) sont subordonnés à une délégation significative de missions par le </w:t>
      </w:r>
      <w:r w:rsidR="006D4055">
        <w:rPr>
          <w:rFonts w:eastAsia="Times New Roman"/>
          <w:sz w:val="20"/>
          <w:szCs w:val="20"/>
          <w:lang w:eastAsia="fr-FR"/>
        </w:rPr>
        <w:t>Comité Social et Economique</w:t>
      </w:r>
      <w:r w:rsidRPr="00845896">
        <w:rPr>
          <w:rFonts w:eastAsia="Times New Roman"/>
          <w:sz w:val="20"/>
          <w:szCs w:val="20"/>
          <w:lang w:eastAsia="fr-FR"/>
        </w:rPr>
        <w:t xml:space="preserve"> d’</w:t>
      </w:r>
      <w:r w:rsidR="006D4055">
        <w:rPr>
          <w:rFonts w:eastAsia="Times New Roman"/>
          <w:sz w:val="20"/>
          <w:szCs w:val="20"/>
          <w:lang w:eastAsia="fr-FR"/>
        </w:rPr>
        <w:t>Etablissement</w:t>
      </w:r>
      <w:r w:rsidRPr="00845896">
        <w:rPr>
          <w:rFonts w:eastAsia="Times New Roman"/>
          <w:sz w:val="20"/>
          <w:szCs w:val="20"/>
          <w:lang w:eastAsia="fr-FR"/>
        </w:rPr>
        <w:t>. A défaut, ces moyens pourront être adaptés par accord d’</w:t>
      </w:r>
      <w:r w:rsidR="006D4055">
        <w:rPr>
          <w:rFonts w:eastAsia="Times New Roman"/>
          <w:sz w:val="20"/>
          <w:szCs w:val="20"/>
          <w:lang w:eastAsia="fr-FR"/>
        </w:rPr>
        <w:t>Etablissement</w:t>
      </w:r>
      <w:r w:rsidRPr="00845896">
        <w:rPr>
          <w:rFonts w:eastAsia="Times New Roman"/>
          <w:sz w:val="20"/>
          <w:szCs w:val="20"/>
          <w:lang w:eastAsia="fr-FR"/>
        </w:rPr>
        <w:t>. A défaut d’un tel accord, ces moyens seront régis par les dispositions légales.</w:t>
      </w:r>
    </w:p>
    <w:p w:rsidR="009C5E8D" w:rsidRPr="00845896" w:rsidRDefault="009C5E8D" w:rsidP="009C5E8D">
      <w:pPr>
        <w:tabs>
          <w:tab w:val="left" w:pos="0"/>
        </w:tabs>
        <w:spacing w:after="0" w:line="240" w:lineRule="auto"/>
        <w:jc w:val="both"/>
        <w:rPr>
          <w:rFonts w:eastAsia="Times New Roman"/>
          <w:sz w:val="20"/>
          <w:szCs w:val="20"/>
          <w:lang w:eastAsia="fr-FR"/>
        </w:rPr>
      </w:pPr>
    </w:p>
    <w:p w:rsidR="009C5E8D" w:rsidRPr="008066DF" w:rsidRDefault="001C02B3" w:rsidP="008066DF">
      <w:pPr>
        <w:tabs>
          <w:tab w:val="left" w:pos="0"/>
        </w:tabs>
        <w:spacing w:after="0" w:line="240" w:lineRule="auto"/>
        <w:jc w:val="both"/>
        <w:rPr>
          <w:rFonts w:eastAsia="Times New Roman"/>
          <w:sz w:val="20"/>
          <w:szCs w:val="20"/>
          <w:lang w:eastAsia="fr-FR"/>
        </w:rPr>
      </w:pPr>
      <w:r w:rsidRPr="00845896">
        <w:rPr>
          <w:rFonts w:eastAsia="Times New Roman"/>
          <w:sz w:val="20"/>
          <w:szCs w:val="20"/>
          <w:lang w:eastAsia="fr-FR"/>
        </w:rPr>
        <w:t>Après chaque réunion de la CSSCT</w:t>
      </w:r>
      <w:r w:rsidR="009C5E8D" w:rsidRPr="00845896">
        <w:rPr>
          <w:rFonts w:eastAsia="Times New Roman"/>
          <w:sz w:val="20"/>
          <w:szCs w:val="20"/>
          <w:lang w:eastAsia="fr-FR"/>
        </w:rPr>
        <w:t xml:space="preserve">, le </w:t>
      </w:r>
      <w:r w:rsidR="00AD281E" w:rsidRPr="00845896">
        <w:rPr>
          <w:rFonts w:eastAsia="Times New Roman"/>
          <w:sz w:val="20"/>
          <w:szCs w:val="20"/>
          <w:lang w:eastAsia="fr-FR"/>
        </w:rPr>
        <w:t>Secrétaire</w:t>
      </w:r>
      <w:r w:rsidR="009C5E8D" w:rsidRPr="00845896">
        <w:rPr>
          <w:rFonts w:eastAsia="Times New Roman"/>
          <w:sz w:val="20"/>
          <w:szCs w:val="20"/>
          <w:lang w:eastAsia="fr-FR"/>
        </w:rPr>
        <w:t xml:space="preserve"> de la CSSCT transmet un</w:t>
      </w:r>
      <w:r w:rsidRPr="00845896">
        <w:rPr>
          <w:rFonts w:eastAsia="Times New Roman"/>
          <w:sz w:val="20"/>
          <w:szCs w:val="20"/>
          <w:lang w:eastAsia="fr-FR"/>
        </w:rPr>
        <w:t xml:space="preserve"> compte rendu</w:t>
      </w:r>
      <w:r w:rsidR="009C5E8D" w:rsidRPr="00845896">
        <w:rPr>
          <w:rFonts w:eastAsia="Times New Roman"/>
          <w:sz w:val="20"/>
          <w:szCs w:val="20"/>
          <w:lang w:eastAsia="fr-FR"/>
        </w:rPr>
        <w:t xml:space="preserve">  des activités et des travaux de la commission au </w:t>
      </w:r>
      <w:r w:rsidR="006D4055">
        <w:rPr>
          <w:rFonts w:eastAsia="Times New Roman"/>
          <w:sz w:val="20"/>
          <w:szCs w:val="20"/>
          <w:lang w:eastAsia="fr-FR"/>
        </w:rPr>
        <w:t>Comité Social et Economique</w:t>
      </w:r>
      <w:r w:rsidR="009C5E8D" w:rsidRPr="00845896">
        <w:rPr>
          <w:rFonts w:eastAsia="Times New Roman"/>
          <w:sz w:val="20"/>
          <w:szCs w:val="20"/>
          <w:lang w:eastAsia="fr-FR"/>
        </w:rPr>
        <w:t xml:space="preserve"> d’</w:t>
      </w:r>
      <w:r w:rsidR="006D4055">
        <w:rPr>
          <w:rFonts w:eastAsia="Times New Roman"/>
          <w:sz w:val="20"/>
          <w:szCs w:val="20"/>
          <w:lang w:eastAsia="fr-FR"/>
        </w:rPr>
        <w:t>Etablissement</w:t>
      </w:r>
      <w:r w:rsidR="009C5E8D" w:rsidRPr="00845896">
        <w:rPr>
          <w:rFonts w:eastAsia="Times New Roman"/>
          <w:sz w:val="20"/>
          <w:szCs w:val="20"/>
          <w:lang w:eastAsia="fr-FR"/>
        </w:rPr>
        <w:t> ; ce</w:t>
      </w:r>
      <w:r w:rsidR="002073DE" w:rsidRPr="00845896">
        <w:rPr>
          <w:rFonts w:eastAsia="Times New Roman"/>
          <w:sz w:val="20"/>
          <w:szCs w:val="20"/>
          <w:lang w:eastAsia="fr-FR"/>
        </w:rPr>
        <w:t xml:space="preserve"> compte rendu</w:t>
      </w:r>
      <w:r w:rsidR="009C5E8D" w:rsidRPr="00845896">
        <w:rPr>
          <w:rFonts w:eastAsia="Times New Roman"/>
          <w:sz w:val="20"/>
          <w:szCs w:val="20"/>
          <w:lang w:eastAsia="fr-FR"/>
        </w:rPr>
        <w:t xml:space="preserve"> est envoyé au Président et aux membres du </w:t>
      </w:r>
      <w:r w:rsidR="006D4055">
        <w:rPr>
          <w:rFonts w:eastAsia="Times New Roman"/>
          <w:sz w:val="20"/>
          <w:szCs w:val="20"/>
          <w:lang w:eastAsia="fr-FR"/>
        </w:rPr>
        <w:t>Comité Social et Economique</w:t>
      </w:r>
      <w:r w:rsidR="009C5E8D" w:rsidRPr="00845896">
        <w:rPr>
          <w:rFonts w:eastAsia="Times New Roman"/>
          <w:sz w:val="20"/>
          <w:szCs w:val="20"/>
          <w:lang w:eastAsia="fr-FR"/>
        </w:rPr>
        <w:t xml:space="preserve"> au moins 7 jours avant la réunion du </w:t>
      </w:r>
      <w:r w:rsidR="006D4055">
        <w:rPr>
          <w:rFonts w:eastAsia="Times New Roman"/>
          <w:sz w:val="20"/>
          <w:szCs w:val="20"/>
          <w:lang w:eastAsia="fr-FR"/>
        </w:rPr>
        <w:t>Comité Social et Economique</w:t>
      </w:r>
      <w:r w:rsidR="008066DF">
        <w:rPr>
          <w:rFonts w:eastAsia="Times New Roman"/>
          <w:sz w:val="20"/>
          <w:szCs w:val="20"/>
          <w:lang w:eastAsia="fr-FR"/>
        </w:rPr>
        <w:t xml:space="preserve">. </w:t>
      </w:r>
    </w:p>
    <w:p w:rsidR="009C5E8D" w:rsidRPr="00845896" w:rsidRDefault="009C5E8D" w:rsidP="009C5E8D">
      <w:pPr>
        <w:spacing w:after="0" w:line="240" w:lineRule="auto"/>
        <w:jc w:val="both"/>
        <w:rPr>
          <w:b/>
          <w:sz w:val="20"/>
          <w:szCs w:val="20"/>
        </w:rPr>
      </w:pPr>
    </w:p>
    <w:p w:rsidR="009C5E8D" w:rsidRPr="00845896" w:rsidRDefault="009C5E8D" w:rsidP="007C42DD">
      <w:pPr>
        <w:pStyle w:val="Titre4"/>
      </w:pPr>
      <w:bookmarkStart w:id="581" w:name="_Toc517703870"/>
      <w:bookmarkStart w:id="582" w:name="_Toc517704339"/>
      <w:bookmarkStart w:id="583" w:name="_Toc517705544"/>
      <w:bookmarkStart w:id="584" w:name="_Toc517706608"/>
      <w:bookmarkStart w:id="585" w:name="_Toc517712864"/>
      <w:r w:rsidRPr="00845896">
        <w:t>ARTICLE 3</w:t>
      </w:r>
      <w:r w:rsidR="00C95130" w:rsidRPr="00845896">
        <w:t>1</w:t>
      </w:r>
      <w:r w:rsidRPr="00845896">
        <w:t> : MISSIONS DU COMITE SOCIAL ET ECONOMIQUE CENTRAL</w:t>
      </w:r>
      <w:bookmarkEnd w:id="581"/>
      <w:bookmarkEnd w:id="582"/>
      <w:bookmarkEnd w:id="583"/>
      <w:bookmarkEnd w:id="584"/>
      <w:bookmarkEnd w:id="585"/>
    </w:p>
    <w:p w:rsidR="009C5E8D" w:rsidRPr="00845896" w:rsidRDefault="009C5E8D" w:rsidP="009C5E8D">
      <w:pPr>
        <w:spacing w:after="0" w:line="240" w:lineRule="auto"/>
        <w:jc w:val="both"/>
        <w:rPr>
          <w:b/>
          <w:sz w:val="20"/>
          <w:szCs w:val="20"/>
        </w:rPr>
      </w:pPr>
    </w:p>
    <w:p w:rsidR="00B22573" w:rsidRPr="00845896" w:rsidRDefault="007275A9" w:rsidP="00B22573">
      <w:pPr>
        <w:spacing w:after="0" w:line="240" w:lineRule="auto"/>
        <w:jc w:val="both"/>
        <w:rPr>
          <w:sz w:val="20"/>
          <w:szCs w:val="20"/>
        </w:rPr>
      </w:pPr>
      <w:r w:rsidRPr="00845896">
        <w:rPr>
          <w:sz w:val="20"/>
          <w:szCs w:val="20"/>
        </w:rPr>
        <w:t>Le</w:t>
      </w:r>
      <w:r w:rsidR="00B22573" w:rsidRPr="00845896">
        <w:rPr>
          <w:sz w:val="20"/>
          <w:szCs w:val="20"/>
        </w:rPr>
        <w:t xml:space="preserve">  </w:t>
      </w:r>
      <w:r w:rsidR="006D4055">
        <w:rPr>
          <w:sz w:val="20"/>
          <w:szCs w:val="20"/>
        </w:rPr>
        <w:t>Comité Social et Economique</w:t>
      </w:r>
      <w:r w:rsidR="00B22573" w:rsidRPr="00845896">
        <w:rPr>
          <w:sz w:val="20"/>
          <w:szCs w:val="20"/>
        </w:rPr>
        <w:t xml:space="preserve"> central </w:t>
      </w:r>
    </w:p>
    <w:p w:rsidR="00B22573" w:rsidRPr="00845896" w:rsidRDefault="007275A9" w:rsidP="0098635D">
      <w:pPr>
        <w:pStyle w:val="Paragraphedeliste"/>
        <w:numPr>
          <w:ilvl w:val="0"/>
          <w:numId w:val="47"/>
        </w:numPr>
        <w:spacing w:after="0" w:line="240" w:lineRule="auto"/>
        <w:jc w:val="both"/>
        <w:rPr>
          <w:sz w:val="20"/>
          <w:szCs w:val="20"/>
        </w:rPr>
      </w:pPr>
      <w:r w:rsidRPr="00845896">
        <w:rPr>
          <w:sz w:val="20"/>
          <w:szCs w:val="20"/>
        </w:rPr>
        <w:t>délibère</w:t>
      </w:r>
      <w:r w:rsidR="00B22573" w:rsidRPr="00845896">
        <w:rPr>
          <w:sz w:val="20"/>
          <w:szCs w:val="20"/>
        </w:rPr>
        <w:t xml:space="preserve"> sur les sujets santé, sécurité et conditions de travail dans le cadre de la consultation sur la politique sociale</w:t>
      </w:r>
      <w:r w:rsidRPr="00845896">
        <w:rPr>
          <w:sz w:val="20"/>
          <w:szCs w:val="20"/>
        </w:rPr>
        <w:t>,</w:t>
      </w:r>
    </w:p>
    <w:p w:rsidR="00B22573" w:rsidRPr="008066DF" w:rsidRDefault="007275A9" w:rsidP="009C5E8D">
      <w:pPr>
        <w:pStyle w:val="Paragraphedeliste"/>
        <w:numPr>
          <w:ilvl w:val="0"/>
          <w:numId w:val="47"/>
        </w:numPr>
        <w:spacing w:after="0" w:line="240" w:lineRule="auto"/>
        <w:jc w:val="both"/>
        <w:rPr>
          <w:sz w:val="20"/>
          <w:szCs w:val="20"/>
        </w:rPr>
      </w:pPr>
      <w:r w:rsidRPr="00845896">
        <w:rPr>
          <w:sz w:val="20"/>
          <w:szCs w:val="20"/>
        </w:rPr>
        <w:t>intègre</w:t>
      </w:r>
      <w:r w:rsidR="00B22573" w:rsidRPr="00845896">
        <w:rPr>
          <w:sz w:val="20"/>
          <w:szCs w:val="20"/>
        </w:rPr>
        <w:t xml:space="preserve"> le volet santé, sécurité et conditions de travail </w:t>
      </w:r>
      <w:r w:rsidRPr="00845896">
        <w:rPr>
          <w:sz w:val="20"/>
          <w:szCs w:val="20"/>
        </w:rPr>
        <w:t>dans l’analyse des projets qui lui sont soumis</w:t>
      </w:r>
      <w:r w:rsidR="00B22573" w:rsidRPr="00845896">
        <w:rPr>
          <w:sz w:val="20"/>
          <w:szCs w:val="20"/>
        </w:rPr>
        <w:t>.</w:t>
      </w:r>
    </w:p>
    <w:p w:rsidR="009C5E8D" w:rsidRPr="00845896" w:rsidRDefault="009C5E8D" w:rsidP="009C5E8D">
      <w:pPr>
        <w:spacing w:after="0" w:line="240" w:lineRule="auto"/>
        <w:jc w:val="both"/>
        <w:rPr>
          <w:b/>
          <w:sz w:val="20"/>
          <w:szCs w:val="20"/>
        </w:rPr>
      </w:pPr>
    </w:p>
    <w:p w:rsidR="009C5E8D" w:rsidRPr="00845896" w:rsidRDefault="009C5E8D" w:rsidP="007C42DD">
      <w:pPr>
        <w:pStyle w:val="Titre4"/>
      </w:pPr>
      <w:bookmarkStart w:id="586" w:name="_Toc517703871"/>
      <w:bookmarkStart w:id="587" w:name="_Toc517704340"/>
      <w:bookmarkStart w:id="588" w:name="_Toc517705545"/>
      <w:bookmarkStart w:id="589" w:name="_Toc517706609"/>
      <w:bookmarkStart w:id="590" w:name="_Toc517712865"/>
      <w:r w:rsidRPr="00845896">
        <w:t>Article 3</w:t>
      </w:r>
      <w:r w:rsidR="00C95130" w:rsidRPr="00845896">
        <w:t>2</w:t>
      </w:r>
      <w:r w:rsidRPr="00845896">
        <w:rPr>
          <w:rFonts w:hint="eastAsia"/>
        </w:rPr>
        <w:t> </w:t>
      </w:r>
      <w:r w:rsidRPr="00845896">
        <w:t>: MISSIONS DE LA CSSCT CENTRALE</w:t>
      </w:r>
      <w:bookmarkEnd w:id="586"/>
      <w:bookmarkEnd w:id="587"/>
      <w:bookmarkEnd w:id="588"/>
      <w:bookmarkEnd w:id="589"/>
      <w:bookmarkEnd w:id="590"/>
    </w:p>
    <w:p w:rsidR="009C5E8D" w:rsidRPr="00845896" w:rsidRDefault="009C5E8D" w:rsidP="009C5E8D">
      <w:pPr>
        <w:spacing w:after="0" w:line="240" w:lineRule="auto"/>
        <w:jc w:val="both"/>
        <w:rPr>
          <w:b/>
          <w:caps/>
          <w:sz w:val="20"/>
          <w:szCs w:val="20"/>
        </w:rPr>
      </w:pPr>
    </w:p>
    <w:p w:rsidR="009C5E8D" w:rsidRPr="00845896" w:rsidRDefault="009C5E8D" w:rsidP="009C5E8D">
      <w:pPr>
        <w:spacing w:after="0" w:line="240" w:lineRule="auto"/>
        <w:jc w:val="both"/>
        <w:rPr>
          <w:sz w:val="20"/>
          <w:szCs w:val="20"/>
        </w:rPr>
      </w:pPr>
      <w:r w:rsidRPr="00845896">
        <w:rPr>
          <w:sz w:val="20"/>
          <w:szCs w:val="20"/>
        </w:rPr>
        <w:t xml:space="preserve">La CSSCT constituée au sein du </w:t>
      </w:r>
      <w:r w:rsidR="006D4055">
        <w:rPr>
          <w:sz w:val="20"/>
          <w:szCs w:val="20"/>
        </w:rPr>
        <w:t>Comité Social et Economique</w:t>
      </w:r>
      <w:r w:rsidRPr="00845896">
        <w:rPr>
          <w:sz w:val="20"/>
          <w:szCs w:val="20"/>
        </w:rPr>
        <w:t xml:space="preserve"> central </w:t>
      </w:r>
    </w:p>
    <w:p w:rsidR="009C5E8D" w:rsidRPr="00845896" w:rsidRDefault="009C5E8D" w:rsidP="0098635D">
      <w:pPr>
        <w:pStyle w:val="Paragraphedeliste"/>
        <w:numPr>
          <w:ilvl w:val="0"/>
          <w:numId w:val="47"/>
        </w:numPr>
        <w:spacing w:after="0" w:line="240" w:lineRule="auto"/>
        <w:jc w:val="both"/>
        <w:rPr>
          <w:sz w:val="20"/>
          <w:szCs w:val="20"/>
        </w:rPr>
      </w:pPr>
      <w:r w:rsidRPr="00845896">
        <w:rPr>
          <w:sz w:val="20"/>
          <w:szCs w:val="20"/>
        </w:rPr>
        <w:t xml:space="preserve">prépare les </w:t>
      </w:r>
      <w:r w:rsidR="001C02B3" w:rsidRPr="00845896">
        <w:rPr>
          <w:sz w:val="20"/>
          <w:szCs w:val="20"/>
        </w:rPr>
        <w:t xml:space="preserve">travaux </w:t>
      </w:r>
      <w:r w:rsidRPr="00845896">
        <w:rPr>
          <w:sz w:val="20"/>
          <w:szCs w:val="20"/>
        </w:rPr>
        <w:t>du comité sur les sujets santé, sécurité et conditions de travail dans le cadre de la consultation sur la politique sociale</w:t>
      </w:r>
      <w:r w:rsidR="007275A9" w:rsidRPr="00845896">
        <w:rPr>
          <w:sz w:val="20"/>
          <w:szCs w:val="20"/>
        </w:rPr>
        <w:t>,</w:t>
      </w:r>
    </w:p>
    <w:p w:rsidR="007C42DD" w:rsidRPr="005C4675" w:rsidRDefault="009C5E8D" w:rsidP="009C5E8D">
      <w:pPr>
        <w:pStyle w:val="Paragraphedeliste"/>
        <w:numPr>
          <w:ilvl w:val="0"/>
          <w:numId w:val="47"/>
        </w:numPr>
        <w:spacing w:after="0" w:line="240" w:lineRule="auto"/>
        <w:jc w:val="both"/>
        <w:rPr>
          <w:sz w:val="20"/>
          <w:szCs w:val="20"/>
        </w:rPr>
      </w:pPr>
      <w:r w:rsidRPr="00845896">
        <w:rPr>
          <w:sz w:val="20"/>
          <w:szCs w:val="20"/>
        </w:rPr>
        <w:t>transmet au comité, sur demande de celui-ci, son analyse sur le volet santé, sécurité et conditions de travail des projets soumis au comité.</w:t>
      </w:r>
    </w:p>
    <w:p w:rsidR="003D3AD7" w:rsidRPr="00845896" w:rsidRDefault="003D3AD7" w:rsidP="00907233">
      <w:pPr>
        <w:spacing w:after="0" w:line="240" w:lineRule="auto"/>
        <w:jc w:val="both"/>
        <w:outlineLvl w:val="1"/>
        <w:rPr>
          <w:rFonts w:eastAsia="Times New Roman"/>
          <w:b/>
          <w:sz w:val="20"/>
          <w:szCs w:val="20"/>
          <w:lang w:eastAsia="fr-FR"/>
          <w14:shadow w14:blurRad="50800" w14:dist="38100" w14:dir="2700000" w14:sx="100000" w14:sy="100000" w14:kx="0" w14:ky="0" w14:algn="tl">
            <w14:srgbClr w14:val="000000">
              <w14:alpha w14:val="60000"/>
            </w14:srgbClr>
          </w14:shadow>
        </w:rPr>
      </w:pPr>
    </w:p>
    <w:p w:rsidR="001E3E3B" w:rsidRPr="00BB52ED" w:rsidRDefault="001E3E3B" w:rsidP="007C42DD">
      <w:pPr>
        <w:pStyle w:val="Titre3"/>
      </w:pPr>
      <w:bookmarkStart w:id="591" w:name="_Toc517706610"/>
      <w:bookmarkStart w:id="592" w:name="_Toc517712866"/>
      <w:r w:rsidRPr="00BB52ED">
        <w:t xml:space="preserve">SOUS SECTION 4 </w:t>
      </w:r>
      <w:r w:rsidRPr="00BB52ED">
        <w:rPr>
          <w:rFonts w:hint="eastAsia"/>
        </w:rPr>
        <w:t>–</w:t>
      </w:r>
      <w:r w:rsidRPr="00BB52ED">
        <w:t xml:space="preserve"> ATTRIBUTIONS DE LA COMECO</w:t>
      </w:r>
      <w:bookmarkEnd w:id="591"/>
      <w:bookmarkEnd w:id="592"/>
    </w:p>
    <w:p w:rsidR="00907233" w:rsidRPr="00845896" w:rsidRDefault="00907233" w:rsidP="00907233">
      <w:pPr>
        <w:spacing w:after="0" w:line="240" w:lineRule="auto"/>
        <w:jc w:val="both"/>
        <w:rPr>
          <w:rFonts w:eastAsia="Times New Roman"/>
          <w:sz w:val="20"/>
          <w:szCs w:val="20"/>
          <w:lang w:eastAsia="fr-FR"/>
        </w:rPr>
      </w:pPr>
    </w:p>
    <w:p w:rsidR="001E124A" w:rsidRPr="00845896" w:rsidRDefault="001E124A" w:rsidP="007C42DD">
      <w:pPr>
        <w:pStyle w:val="Titre4"/>
      </w:pPr>
      <w:bookmarkStart w:id="593" w:name="_Toc517703872"/>
      <w:bookmarkStart w:id="594" w:name="_Toc517704341"/>
      <w:bookmarkStart w:id="595" w:name="_Toc517705546"/>
      <w:bookmarkStart w:id="596" w:name="_Toc517706611"/>
      <w:bookmarkStart w:id="597" w:name="_Toc517712867"/>
      <w:r w:rsidRPr="00845896">
        <w:t>Article 3</w:t>
      </w:r>
      <w:r w:rsidR="002B0FFE" w:rsidRPr="00845896">
        <w:t>3</w:t>
      </w:r>
      <w:r w:rsidRPr="00845896">
        <w:rPr>
          <w:rFonts w:hint="eastAsia"/>
        </w:rPr>
        <w:t> </w:t>
      </w:r>
      <w:r w:rsidRPr="00845896">
        <w:t>: ATTRIBUTIONS DE LA COMECO</w:t>
      </w:r>
      <w:bookmarkEnd w:id="593"/>
      <w:bookmarkEnd w:id="594"/>
      <w:bookmarkEnd w:id="595"/>
      <w:bookmarkEnd w:id="596"/>
      <w:bookmarkEnd w:id="597"/>
      <w:r w:rsidRPr="00845896">
        <w:t xml:space="preserve"> </w:t>
      </w:r>
    </w:p>
    <w:p w:rsidR="001E124A" w:rsidRPr="00845896" w:rsidRDefault="001E124A" w:rsidP="00907233">
      <w:pPr>
        <w:spacing w:after="0" w:line="240" w:lineRule="auto"/>
        <w:jc w:val="both"/>
        <w:rPr>
          <w:b/>
          <w:caps/>
          <w:sz w:val="20"/>
          <w:szCs w:val="20"/>
        </w:rPr>
      </w:pPr>
    </w:p>
    <w:p w:rsidR="00032C03" w:rsidRPr="00845896" w:rsidRDefault="00032C03" w:rsidP="00907233">
      <w:pPr>
        <w:spacing w:after="0" w:line="240" w:lineRule="auto"/>
        <w:jc w:val="both"/>
        <w:rPr>
          <w:rFonts w:eastAsia="Times New Roman"/>
          <w:b/>
          <w:sz w:val="20"/>
          <w:szCs w:val="20"/>
          <w:lang w:eastAsia="fr-FR"/>
        </w:rPr>
      </w:pPr>
      <w:r w:rsidRPr="00845896">
        <w:rPr>
          <w:rFonts w:eastAsia="Times New Roman"/>
          <w:b/>
          <w:caps/>
          <w:sz w:val="20"/>
          <w:szCs w:val="20"/>
          <w:lang w:eastAsia="fr-FR"/>
        </w:rPr>
        <w:t>Comeco</w:t>
      </w:r>
      <w:r w:rsidRPr="00845896">
        <w:rPr>
          <w:rFonts w:eastAsia="Times New Roman"/>
          <w:b/>
          <w:sz w:val="20"/>
          <w:szCs w:val="20"/>
          <w:lang w:eastAsia="fr-FR"/>
        </w:rPr>
        <w:t xml:space="preserve"> ordinaire</w:t>
      </w:r>
    </w:p>
    <w:p w:rsidR="00032C03" w:rsidRPr="00845896" w:rsidRDefault="00032C03" w:rsidP="00907233">
      <w:pPr>
        <w:spacing w:after="0" w:line="240" w:lineRule="auto"/>
        <w:jc w:val="both"/>
        <w:rPr>
          <w:rFonts w:eastAsia="Times New Roman"/>
          <w:sz w:val="20"/>
          <w:szCs w:val="20"/>
          <w:lang w:eastAsia="fr-FR"/>
        </w:rPr>
      </w:pPr>
    </w:p>
    <w:p w:rsidR="00907233" w:rsidRPr="00845896" w:rsidRDefault="001E3E3B" w:rsidP="00907233">
      <w:pPr>
        <w:spacing w:after="0" w:line="240" w:lineRule="auto"/>
        <w:jc w:val="both"/>
        <w:rPr>
          <w:rFonts w:eastAsia="Times New Roman"/>
          <w:sz w:val="20"/>
          <w:szCs w:val="20"/>
          <w:lang w:eastAsia="fr-FR"/>
        </w:rPr>
      </w:pPr>
      <w:r w:rsidRPr="00845896">
        <w:rPr>
          <w:rFonts w:eastAsia="Times New Roman"/>
          <w:sz w:val="20"/>
          <w:szCs w:val="20"/>
          <w:lang w:eastAsia="fr-FR"/>
        </w:rPr>
        <w:t xml:space="preserve">La COMECO prépare les travaux du </w:t>
      </w:r>
      <w:r w:rsidR="006D4055">
        <w:rPr>
          <w:rFonts w:eastAsia="Times New Roman"/>
          <w:sz w:val="20"/>
          <w:szCs w:val="20"/>
          <w:lang w:eastAsia="fr-FR"/>
        </w:rPr>
        <w:t>Comité Social et Economique</w:t>
      </w:r>
      <w:r w:rsidR="00032C03" w:rsidRPr="00845896">
        <w:rPr>
          <w:rFonts w:eastAsia="Times New Roman"/>
          <w:sz w:val="20"/>
          <w:szCs w:val="20"/>
          <w:lang w:eastAsia="fr-FR"/>
        </w:rPr>
        <w:t xml:space="preserve"> central dans le domaine économique.</w:t>
      </w:r>
    </w:p>
    <w:p w:rsidR="00032C03" w:rsidRPr="00845896" w:rsidRDefault="00032C03" w:rsidP="00907233">
      <w:pPr>
        <w:spacing w:after="0" w:line="240" w:lineRule="auto"/>
        <w:jc w:val="both"/>
        <w:rPr>
          <w:rFonts w:eastAsia="Times New Roman"/>
          <w:sz w:val="20"/>
          <w:szCs w:val="20"/>
          <w:lang w:eastAsia="fr-FR"/>
        </w:rPr>
      </w:pPr>
    </w:p>
    <w:p w:rsidR="00032C03" w:rsidRPr="00845896" w:rsidRDefault="00032C03" w:rsidP="00907233">
      <w:pPr>
        <w:spacing w:after="0" w:line="240" w:lineRule="auto"/>
        <w:jc w:val="both"/>
        <w:rPr>
          <w:rFonts w:eastAsia="Times New Roman"/>
          <w:sz w:val="20"/>
          <w:szCs w:val="20"/>
          <w:lang w:eastAsia="fr-FR"/>
        </w:rPr>
      </w:pPr>
      <w:r w:rsidRPr="00845896">
        <w:rPr>
          <w:rFonts w:eastAsia="Times New Roman"/>
          <w:sz w:val="20"/>
          <w:szCs w:val="20"/>
          <w:lang w:eastAsia="fr-FR"/>
        </w:rPr>
        <w:t>La COMECO ordinaire :</w:t>
      </w:r>
    </w:p>
    <w:p w:rsidR="00032C03" w:rsidRPr="00845896" w:rsidRDefault="00032C03" w:rsidP="0098635D">
      <w:pPr>
        <w:pStyle w:val="Paragraphedeliste"/>
        <w:numPr>
          <w:ilvl w:val="0"/>
          <w:numId w:val="45"/>
        </w:numPr>
        <w:spacing w:after="0" w:line="240" w:lineRule="auto"/>
        <w:jc w:val="both"/>
        <w:rPr>
          <w:rFonts w:eastAsia="Times New Roman"/>
          <w:sz w:val="20"/>
          <w:szCs w:val="20"/>
          <w:lang w:eastAsia="fr-FR"/>
        </w:rPr>
      </w:pPr>
      <w:r w:rsidRPr="00845896">
        <w:rPr>
          <w:rFonts w:eastAsia="Times New Roman"/>
          <w:sz w:val="20"/>
          <w:szCs w:val="20"/>
          <w:lang w:eastAsia="fr-FR"/>
        </w:rPr>
        <w:t>examine les comptes de l’entreprise,</w:t>
      </w:r>
    </w:p>
    <w:p w:rsidR="00032C03" w:rsidRPr="00845896" w:rsidRDefault="00032C03" w:rsidP="0098635D">
      <w:pPr>
        <w:pStyle w:val="Paragraphedeliste"/>
        <w:numPr>
          <w:ilvl w:val="0"/>
          <w:numId w:val="45"/>
        </w:numPr>
        <w:spacing w:after="0" w:line="240" w:lineRule="auto"/>
        <w:jc w:val="both"/>
        <w:rPr>
          <w:rFonts w:eastAsia="Times New Roman"/>
          <w:sz w:val="20"/>
          <w:szCs w:val="20"/>
          <w:lang w:eastAsia="fr-FR"/>
        </w:rPr>
      </w:pPr>
      <w:r w:rsidRPr="00845896">
        <w:rPr>
          <w:rFonts w:eastAsia="Times New Roman"/>
          <w:sz w:val="20"/>
          <w:szCs w:val="20"/>
          <w:lang w:eastAsia="fr-FR"/>
        </w:rPr>
        <w:t>étudie la déclinaison au niveau de l’entreprise des orientations stratégiques du Groupe,</w:t>
      </w:r>
    </w:p>
    <w:p w:rsidR="00032C03" w:rsidRPr="00845896" w:rsidRDefault="00032C03" w:rsidP="0098635D">
      <w:pPr>
        <w:pStyle w:val="Paragraphedeliste"/>
        <w:numPr>
          <w:ilvl w:val="0"/>
          <w:numId w:val="45"/>
        </w:numPr>
        <w:spacing w:after="0" w:line="240" w:lineRule="auto"/>
        <w:jc w:val="both"/>
        <w:rPr>
          <w:rFonts w:eastAsia="Times New Roman"/>
          <w:sz w:val="20"/>
          <w:szCs w:val="20"/>
          <w:lang w:eastAsia="fr-FR"/>
        </w:rPr>
      </w:pPr>
      <w:r w:rsidRPr="00845896">
        <w:rPr>
          <w:rFonts w:eastAsia="Times New Roman"/>
          <w:sz w:val="20"/>
          <w:szCs w:val="20"/>
          <w:lang w:eastAsia="fr-FR"/>
        </w:rPr>
        <w:t>examine le bilan des passifs sociaux,</w:t>
      </w:r>
    </w:p>
    <w:p w:rsidR="00032C03" w:rsidRPr="00845896" w:rsidRDefault="00032C03" w:rsidP="0098635D">
      <w:pPr>
        <w:pStyle w:val="Paragraphedeliste"/>
        <w:numPr>
          <w:ilvl w:val="0"/>
          <w:numId w:val="45"/>
        </w:numPr>
        <w:spacing w:after="0" w:line="240" w:lineRule="auto"/>
        <w:jc w:val="both"/>
        <w:rPr>
          <w:rFonts w:eastAsia="Times New Roman"/>
          <w:sz w:val="20"/>
          <w:szCs w:val="20"/>
          <w:lang w:eastAsia="fr-FR"/>
        </w:rPr>
      </w:pPr>
      <w:r w:rsidRPr="00845896">
        <w:rPr>
          <w:rFonts w:eastAsia="Times New Roman"/>
          <w:sz w:val="20"/>
          <w:szCs w:val="20"/>
          <w:lang w:eastAsia="fr-FR"/>
        </w:rPr>
        <w:t xml:space="preserve">étudie tout sujet qui lui est confié par le </w:t>
      </w:r>
      <w:r w:rsidR="006D4055">
        <w:rPr>
          <w:rFonts w:eastAsia="Times New Roman"/>
          <w:sz w:val="20"/>
          <w:szCs w:val="20"/>
          <w:lang w:eastAsia="fr-FR"/>
        </w:rPr>
        <w:t>Comité Social et Economique</w:t>
      </w:r>
      <w:r w:rsidRPr="00845896">
        <w:rPr>
          <w:rFonts w:eastAsia="Times New Roman"/>
          <w:sz w:val="20"/>
          <w:szCs w:val="20"/>
          <w:lang w:eastAsia="fr-FR"/>
        </w:rPr>
        <w:t xml:space="preserve"> central,</w:t>
      </w:r>
    </w:p>
    <w:p w:rsidR="00032C03" w:rsidRPr="00845896" w:rsidRDefault="00032C03" w:rsidP="0098635D">
      <w:pPr>
        <w:pStyle w:val="Paragraphedeliste"/>
        <w:numPr>
          <w:ilvl w:val="0"/>
          <w:numId w:val="45"/>
        </w:numPr>
        <w:spacing w:after="0" w:line="240" w:lineRule="auto"/>
        <w:jc w:val="both"/>
        <w:rPr>
          <w:rFonts w:eastAsia="Times New Roman"/>
          <w:sz w:val="20"/>
          <w:szCs w:val="20"/>
          <w:lang w:eastAsia="fr-FR"/>
        </w:rPr>
      </w:pPr>
      <w:r w:rsidRPr="00845896">
        <w:rPr>
          <w:rFonts w:eastAsia="Times New Roman"/>
          <w:sz w:val="20"/>
          <w:szCs w:val="20"/>
          <w:lang w:eastAsia="fr-FR"/>
        </w:rPr>
        <w:t xml:space="preserve">prépare des avis du </w:t>
      </w:r>
      <w:r w:rsidR="006D4055">
        <w:rPr>
          <w:rFonts w:eastAsia="Times New Roman"/>
          <w:sz w:val="20"/>
          <w:szCs w:val="20"/>
          <w:lang w:eastAsia="fr-FR"/>
        </w:rPr>
        <w:t>Comité Social et Economique</w:t>
      </w:r>
      <w:r w:rsidRPr="00845896">
        <w:rPr>
          <w:rFonts w:eastAsia="Times New Roman"/>
          <w:sz w:val="20"/>
          <w:szCs w:val="20"/>
          <w:lang w:eastAsia="fr-FR"/>
        </w:rPr>
        <w:t xml:space="preserve"> central.</w:t>
      </w:r>
    </w:p>
    <w:p w:rsidR="00032C03" w:rsidRPr="00845896" w:rsidRDefault="00032C03" w:rsidP="00032C03">
      <w:pPr>
        <w:spacing w:after="0" w:line="240" w:lineRule="auto"/>
        <w:jc w:val="both"/>
        <w:rPr>
          <w:rFonts w:eastAsia="Times New Roman"/>
          <w:sz w:val="20"/>
          <w:szCs w:val="20"/>
          <w:lang w:eastAsia="fr-FR"/>
        </w:rPr>
      </w:pPr>
    </w:p>
    <w:p w:rsidR="00032C03" w:rsidRPr="00845896" w:rsidRDefault="00032C03" w:rsidP="00032C03">
      <w:pPr>
        <w:spacing w:after="0" w:line="240" w:lineRule="auto"/>
        <w:jc w:val="both"/>
        <w:rPr>
          <w:rFonts w:eastAsia="Times New Roman"/>
          <w:sz w:val="20"/>
          <w:szCs w:val="20"/>
          <w:lang w:eastAsia="fr-FR"/>
        </w:rPr>
      </w:pPr>
      <w:r w:rsidRPr="00845896">
        <w:rPr>
          <w:rFonts w:eastAsia="Times New Roman"/>
          <w:sz w:val="20"/>
          <w:szCs w:val="20"/>
          <w:lang w:eastAsia="fr-FR"/>
        </w:rPr>
        <w:t>Elle tient deux réunions ordinaires par an auxquelles elle est assistée par le ou les experts du comité.</w:t>
      </w:r>
    </w:p>
    <w:p w:rsidR="00032C03" w:rsidRPr="00845896" w:rsidRDefault="00032C03" w:rsidP="00032C03">
      <w:pPr>
        <w:spacing w:after="0" w:line="240" w:lineRule="auto"/>
        <w:jc w:val="both"/>
        <w:rPr>
          <w:rFonts w:eastAsia="Times New Roman"/>
          <w:sz w:val="20"/>
          <w:szCs w:val="20"/>
          <w:lang w:eastAsia="fr-FR"/>
        </w:rPr>
      </w:pPr>
    </w:p>
    <w:p w:rsidR="00032C03" w:rsidRPr="00845896" w:rsidRDefault="006C5B9A" w:rsidP="00032C03">
      <w:pPr>
        <w:spacing w:after="0" w:line="240" w:lineRule="auto"/>
        <w:jc w:val="both"/>
        <w:rPr>
          <w:rFonts w:eastAsia="Times New Roman"/>
          <w:sz w:val="20"/>
          <w:szCs w:val="20"/>
          <w:lang w:eastAsia="fr-FR"/>
        </w:rPr>
      </w:pPr>
      <w:r w:rsidRPr="00845896">
        <w:rPr>
          <w:rFonts w:eastAsia="Times New Roman"/>
          <w:sz w:val="20"/>
          <w:szCs w:val="20"/>
          <w:lang w:eastAsia="fr-FR"/>
        </w:rPr>
        <w:t xml:space="preserve">Elle s’appuie sur les travaux des </w:t>
      </w:r>
      <w:r w:rsidR="00843AAE" w:rsidRPr="00845896">
        <w:rPr>
          <w:rFonts w:eastAsia="Times New Roman"/>
          <w:sz w:val="20"/>
          <w:szCs w:val="20"/>
          <w:lang w:eastAsia="fr-FR"/>
        </w:rPr>
        <w:t>COMECO Business</w:t>
      </w:r>
      <w:r w:rsidR="00BB1189" w:rsidRPr="00845896">
        <w:rPr>
          <w:rFonts w:eastAsia="Times New Roman"/>
          <w:sz w:val="20"/>
          <w:szCs w:val="20"/>
          <w:lang w:eastAsia="fr-FR"/>
        </w:rPr>
        <w:t xml:space="preserve"> (Recycl</w:t>
      </w:r>
      <w:r w:rsidR="00837B6C" w:rsidRPr="00845896">
        <w:rPr>
          <w:rFonts w:eastAsia="Times New Roman"/>
          <w:sz w:val="20"/>
          <w:szCs w:val="20"/>
          <w:lang w:eastAsia="fr-FR"/>
        </w:rPr>
        <w:t>age, Chimie/enrichissement et D&amp;</w:t>
      </w:r>
      <w:r w:rsidR="00BB1189" w:rsidRPr="00845896">
        <w:rPr>
          <w:rFonts w:eastAsia="Times New Roman"/>
          <w:sz w:val="20"/>
          <w:szCs w:val="20"/>
          <w:lang w:eastAsia="fr-FR"/>
        </w:rPr>
        <w:t>S Marcoule)</w:t>
      </w:r>
      <w:r w:rsidR="0034233F" w:rsidRPr="00845896">
        <w:rPr>
          <w:rFonts w:eastAsia="Times New Roman"/>
          <w:sz w:val="20"/>
          <w:szCs w:val="20"/>
          <w:lang w:eastAsia="fr-FR"/>
        </w:rPr>
        <w:t>.</w:t>
      </w:r>
    </w:p>
    <w:p w:rsidR="00032C03" w:rsidRPr="00845896" w:rsidRDefault="00032C03" w:rsidP="00032C03">
      <w:pPr>
        <w:shd w:val="clear" w:color="auto" w:fill="FFFFFF"/>
        <w:adjustRightInd w:val="0"/>
        <w:spacing w:after="0" w:line="240" w:lineRule="auto"/>
        <w:jc w:val="both"/>
        <w:rPr>
          <w:rFonts w:eastAsia="Times New Roman"/>
          <w:sz w:val="20"/>
          <w:szCs w:val="20"/>
        </w:rPr>
      </w:pPr>
    </w:p>
    <w:p w:rsidR="00032C03" w:rsidRPr="00845896" w:rsidRDefault="00843AAE" w:rsidP="00032C03">
      <w:pPr>
        <w:shd w:val="clear" w:color="auto" w:fill="FFFFFF"/>
        <w:adjustRightInd w:val="0"/>
        <w:spacing w:after="0" w:line="240" w:lineRule="auto"/>
        <w:jc w:val="both"/>
        <w:rPr>
          <w:rFonts w:eastAsia="Times New Roman"/>
          <w:b/>
          <w:sz w:val="20"/>
          <w:szCs w:val="20"/>
        </w:rPr>
      </w:pPr>
      <w:r w:rsidRPr="00845896">
        <w:rPr>
          <w:rFonts w:eastAsia="Times New Roman"/>
          <w:b/>
          <w:caps/>
          <w:sz w:val="20"/>
          <w:szCs w:val="20"/>
        </w:rPr>
        <w:t>COMECO Business</w:t>
      </w:r>
    </w:p>
    <w:p w:rsidR="00032C03" w:rsidRPr="00845896" w:rsidRDefault="00032C03" w:rsidP="00032C03">
      <w:pPr>
        <w:shd w:val="clear" w:color="auto" w:fill="FFFFFF"/>
        <w:adjustRightInd w:val="0"/>
        <w:spacing w:after="0" w:line="240" w:lineRule="auto"/>
        <w:jc w:val="both"/>
        <w:rPr>
          <w:rFonts w:eastAsia="Times New Roman"/>
          <w:sz w:val="20"/>
          <w:szCs w:val="20"/>
        </w:rPr>
      </w:pPr>
    </w:p>
    <w:p w:rsidR="00032C03" w:rsidRPr="00845896" w:rsidRDefault="00032C03" w:rsidP="00032C03">
      <w:pPr>
        <w:shd w:val="clear" w:color="auto" w:fill="FFFFFF"/>
        <w:adjustRightInd w:val="0"/>
        <w:spacing w:after="0" w:line="240" w:lineRule="auto"/>
        <w:jc w:val="both"/>
        <w:rPr>
          <w:rFonts w:eastAsia="Times New Roman"/>
          <w:sz w:val="20"/>
          <w:szCs w:val="20"/>
        </w:rPr>
      </w:pPr>
      <w:r w:rsidRPr="00845896">
        <w:rPr>
          <w:rFonts w:eastAsia="Times New Roman"/>
          <w:sz w:val="20"/>
          <w:szCs w:val="20"/>
        </w:rPr>
        <w:t xml:space="preserve">La </w:t>
      </w:r>
      <w:r w:rsidR="00843AAE" w:rsidRPr="00845896">
        <w:rPr>
          <w:rFonts w:eastAsia="Times New Roman"/>
          <w:sz w:val="20"/>
          <w:szCs w:val="20"/>
        </w:rPr>
        <w:t>COMECO Business</w:t>
      </w:r>
      <w:r w:rsidRPr="00845896">
        <w:rPr>
          <w:rFonts w:eastAsia="Times New Roman"/>
          <w:sz w:val="20"/>
          <w:szCs w:val="20"/>
        </w:rPr>
        <w:t xml:space="preserve"> </w:t>
      </w:r>
      <w:r w:rsidR="006C5B9A" w:rsidRPr="00845896">
        <w:rPr>
          <w:rFonts w:eastAsia="Times New Roman"/>
          <w:sz w:val="20"/>
          <w:szCs w:val="20"/>
        </w:rPr>
        <w:t>est</w:t>
      </w:r>
      <w:r w:rsidRPr="00845896">
        <w:rPr>
          <w:rFonts w:eastAsia="Times New Roman"/>
          <w:sz w:val="20"/>
          <w:szCs w:val="20"/>
        </w:rPr>
        <w:t xml:space="preserve"> un lieu d’information et d’échanges transverse de mise en perspective des enjeux des Business. Pour ce faire, il </w:t>
      </w:r>
      <w:r w:rsidR="006C5B9A" w:rsidRPr="00845896">
        <w:rPr>
          <w:rFonts w:eastAsia="Times New Roman"/>
          <w:sz w:val="20"/>
          <w:szCs w:val="20"/>
        </w:rPr>
        <w:t>est</w:t>
      </w:r>
      <w:r w:rsidRPr="00845896">
        <w:rPr>
          <w:rFonts w:eastAsia="Times New Roman"/>
          <w:sz w:val="20"/>
          <w:szCs w:val="20"/>
        </w:rPr>
        <w:t xml:space="preserve"> abordé à l’occasion de cette réunion :</w:t>
      </w:r>
    </w:p>
    <w:p w:rsidR="00032C03" w:rsidRPr="00845896" w:rsidRDefault="006C5B9A" w:rsidP="005A324A">
      <w:pPr>
        <w:numPr>
          <w:ilvl w:val="0"/>
          <w:numId w:val="17"/>
        </w:numPr>
        <w:shd w:val="clear" w:color="auto" w:fill="FFFFFF"/>
        <w:adjustRightInd w:val="0"/>
        <w:spacing w:after="0" w:line="240" w:lineRule="auto"/>
        <w:jc w:val="both"/>
        <w:rPr>
          <w:rFonts w:eastAsia="Times New Roman"/>
          <w:sz w:val="20"/>
          <w:szCs w:val="20"/>
        </w:rPr>
      </w:pPr>
      <w:r w:rsidRPr="00845896">
        <w:rPr>
          <w:rFonts w:eastAsia="Times New Roman"/>
          <w:sz w:val="20"/>
          <w:szCs w:val="20"/>
        </w:rPr>
        <w:lastRenderedPageBreak/>
        <w:t>L</w:t>
      </w:r>
      <w:r w:rsidR="00032C03" w:rsidRPr="00845896">
        <w:rPr>
          <w:rFonts w:eastAsia="Times New Roman"/>
          <w:sz w:val="20"/>
          <w:szCs w:val="20"/>
        </w:rPr>
        <w:t>es orientations stratégiques du Groupe et leur déclinaison au sein de chacun des Business listé ci-dessus</w:t>
      </w:r>
      <w:r w:rsidR="00837B6C" w:rsidRPr="00845896">
        <w:rPr>
          <w:rFonts w:eastAsia="Times New Roman"/>
          <w:sz w:val="20"/>
          <w:szCs w:val="20"/>
        </w:rPr>
        <w:t>,</w:t>
      </w:r>
    </w:p>
    <w:p w:rsidR="00032C03" w:rsidRPr="00845896" w:rsidRDefault="00032C03" w:rsidP="005A324A">
      <w:pPr>
        <w:numPr>
          <w:ilvl w:val="0"/>
          <w:numId w:val="17"/>
        </w:numPr>
        <w:shd w:val="clear" w:color="auto" w:fill="FFFFFF"/>
        <w:adjustRightInd w:val="0"/>
        <w:spacing w:after="0" w:line="240" w:lineRule="auto"/>
        <w:jc w:val="both"/>
        <w:rPr>
          <w:rFonts w:eastAsia="Times New Roman"/>
          <w:sz w:val="20"/>
          <w:szCs w:val="20"/>
        </w:rPr>
      </w:pPr>
      <w:r w:rsidRPr="00845896">
        <w:rPr>
          <w:rFonts w:eastAsia="Times New Roman"/>
          <w:sz w:val="20"/>
          <w:szCs w:val="20"/>
        </w:rPr>
        <w:t>Les résultats financiers du Business (chiffre d’affaires et coûts par exemple)</w:t>
      </w:r>
      <w:r w:rsidR="00837B6C" w:rsidRPr="00845896">
        <w:rPr>
          <w:rFonts w:eastAsia="Times New Roman"/>
          <w:sz w:val="20"/>
          <w:szCs w:val="20"/>
        </w:rPr>
        <w:t>,</w:t>
      </w:r>
    </w:p>
    <w:p w:rsidR="00032C03" w:rsidRPr="00845896" w:rsidRDefault="00032C03" w:rsidP="005A324A">
      <w:pPr>
        <w:numPr>
          <w:ilvl w:val="0"/>
          <w:numId w:val="17"/>
        </w:numPr>
        <w:shd w:val="clear" w:color="auto" w:fill="FFFFFF"/>
        <w:adjustRightInd w:val="0"/>
        <w:spacing w:after="0" w:line="240" w:lineRule="auto"/>
        <w:jc w:val="both"/>
        <w:rPr>
          <w:rFonts w:eastAsia="Times New Roman"/>
          <w:sz w:val="20"/>
          <w:szCs w:val="20"/>
        </w:rPr>
      </w:pPr>
      <w:r w:rsidRPr="00845896">
        <w:rPr>
          <w:rFonts w:eastAsia="Times New Roman"/>
          <w:sz w:val="20"/>
          <w:szCs w:val="20"/>
        </w:rPr>
        <w:t>L’environnement du Business (activités des Business associées au périmètre, marché, client</w:t>
      </w:r>
      <w:r w:rsidR="006C5B9A" w:rsidRPr="00845896">
        <w:rPr>
          <w:rFonts w:eastAsia="Times New Roman"/>
          <w:sz w:val="20"/>
          <w:szCs w:val="20"/>
        </w:rPr>
        <w:t>s</w:t>
      </w:r>
      <w:r w:rsidRPr="00845896">
        <w:rPr>
          <w:rFonts w:eastAsia="Times New Roman"/>
          <w:sz w:val="20"/>
          <w:szCs w:val="20"/>
        </w:rPr>
        <w:t>, environnement concurrentiel, par exemple)</w:t>
      </w:r>
      <w:r w:rsidR="00837B6C" w:rsidRPr="00845896">
        <w:rPr>
          <w:rFonts w:eastAsia="Times New Roman"/>
          <w:sz w:val="20"/>
          <w:szCs w:val="20"/>
        </w:rPr>
        <w:t>,</w:t>
      </w:r>
    </w:p>
    <w:p w:rsidR="00032C03" w:rsidRPr="00845896" w:rsidRDefault="00032C03" w:rsidP="005A324A">
      <w:pPr>
        <w:numPr>
          <w:ilvl w:val="0"/>
          <w:numId w:val="17"/>
        </w:numPr>
        <w:shd w:val="clear" w:color="auto" w:fill="FFFFFF"/>
        <w:adjustRightInd w:val="0"/>
        <w:spacing w:after="0" w:line="240" w:lineRule="auto"/>
        <w:jc w:val="both"/>
        <w:rPr>
          <w:rFonts w:eastAsia="Times New Roman"/>
          <w:sz w:val="20"/>
          <w:szCs w:val="20"/>
        </w:rPr>
      </w:pPr>
      <w:r w:rsidRPr="00845896">
        <w:rPr>
          <w:rFonts w:eastAsia="Times New Roman"/>
          <w:sz w:val="20"/>
          <w:szCs w:val="20"/>
        </w:rPr>
        <w:t>Les objectifs principaux du Business (enjeux industriels, commerciaux et performance opérationnelle par exemple) et le plan de charge correspondant (carnets de commande actuels et prévisionnels par exemple)</w:t>
      </w:r>
      <w:r w:rsidR="00837B6C" w:rsidRPr="00845896">
        <w:rPr>
          <w:rFonts w:eastAsia="Times New Roman"/>
          <w:sz w:val="20"/>
          <w:szCs w:val="20"/>
        </w:rPr>
        <w:t>,</w:t>
      </w:r>
    </w:p>
    <w:p w:rsidR="00032C03" w:rsidRPr="00845896" w:rsidRDefault="00032C03" w:rsidP="005A324A">
      <w:pPr>
        <w:numPr>
          <w:ilvl w:val="0"/>
          <w:numId w:val="17"/>
        </w:numPr>
        <w:shd w:val="clear" w:color="auto" w:fill="FFFFFF"/>
        <w:adjustRightInd w:val="0"/>
        <w:spacing w:after="0" w:line="240" w:lineRule="auto"/>
        <w:jc w:val="both"/>
        <w:rPr>
          <w:rFonts w:eastAsia="Times New Roman"/>
          <w:sz w:val="20"/>
          <w:szCs w:val="20"/>
        </w:rPr>
      </w:pPr>
      <w:r w:rsidRPr="00845896">
        <w:rPr>
          <w:rFonts w:eastAsia="Times New Roman"/>
          <w:sz w:val="20"/>
          <w:szCs w:val="20"/>
        </w:rPr>
        <w:t>Les moyens mis en œuvre pour accompagner ces enjeux (emplois, investissements, organisation par exemple).</w:t>
      </w:r>
    </w:p>
    <w:p w:rsidR="006C5B9A" w:rsidRPr="00845896" w:rsidRDefault="006C5B9A" w:rsidP="00032C03">
      <w:pPr>
        <w:shd w:val="clear" w:color="auto" w:fill="FFFFFF"/>
        <w:adjustRightInd w:val="0"/>
        <w:spacing w:after="0" w:line="240" w:lineRule="auto"/>
        <w:jc w:val="both"/>
        <w:rPr>
          <w:rFonts w:eastAsia="Times New Roman"/>
          <w:sz w:val="20"/>
          <w:szCs w:val="20"/>
        </w:rPr>
      </w:pPr>
    </w:p>
    <w:p w:rsidR="00032C03" w:rsidRPr="00845896" w:rsidRDefault="00032C03" w:rsidP="00032C03">
      <w:pPr>
        <w:shd w:val="clear" w:color="auto" w:fill="FFFFFF"/>
        <w:adjustRightInd w:val="0"/>
        <w:spacing w:after="0" w:line="240" w:lineRule="auto"/>
        <w:jc w:val="both"/>
        <w:rPr>
          <w:rFonts w:eastAsia="Times New Roman"/>
          <w:sz w:val="20"/>
          <w:szCs w:val="20"/>
        </w:rPr>
      </w:pPr>
      <w:r w:rsidRPr="00845896">
        <w:rPr>
          <w:rFonts w:eastAsia="Times New Roman"/>
          <w:sz w:val="20"/>
          <w:szCs w:val="20"/>
        </w:rPr>
        <w:t xml:space="preserve">Cette articulation permet : </w:t>
      </w:r>
    </w:p>
    <w:p w:rsidR="00032C03" w:rsidRPr="00845896" w:rsidRDefault="00032C03" w:rsidP="005A324A">
      <w:pPr>
        <w:numPr>
          <w:ilvl w:val="0"/>
          <w:numId w:val="17"/>
        </w:numPr>
        <w:shd w:val="clear" w:color="auto" w:fill="FFFFFF"/>
        <w:adjustRightInd w:val="0"/>
        <w:spacing w:after="0" w:line="240" w:lineRule="auto"/>
        <w:jc w:val="both"/>
        <w:rPr>
          <w:rFonts w:eastAsia="Times New Roman"/>
          <w:sz w:val="20"/>
          <w:szCs w:val="20"/>
        </w:rPr>
      </w:pPr>
      <w:r w:rsidRPr="00845896">
        <w:rPr>
          <w:rFonts w:eastAsia="Times New Roman"/>
          <w:sz w:val="20"/>
          <w:szCs w:val="20"/>
        </w:rPr>
        <w:t xml:space="preserve">D’éclairer le </w:t>
      </w:r>
      <w:r w:rsidR="006D4055">
        <w:rPr>
          <w:rFonts w:eastAsia="Times New Roman"/>
          <w:sz w:val="20"/>
          <w:szCs w:val="20"/>
          <w:lang w:eastAsia="fr-FR"/>
        </w:rPr>
        <w:t>Comité Social et Economique</w:t>
      </w:r>
      <w:r w:rsidR="006C5B9A" w:rsidRPr="00845896">
        <w:rPr>
          <w:rFonts w:eastAsia="Times New Roman"/>
          <w:sz w:val="20"/>
          <w:szCs w:val="20"/>
          <w:lang w:eastAsia="fr-FR"/>
        </w:rPr>
        <w:t xml:space="preserve"> central</w:t>
      </w:r>
      <w:r w:rsidRPr="00845896">
        <w:rPr>
          <w:rFonts w:eastAsia="Times New Roman"/>
          <w:sz w:val="20"/>
          <w:szCs w:val="20"/>
        </w:rPr>
        <w:t xml:space="preserve">, en complément des informations qui sont mises à disposition dans la BDES, en vue de ses consultations, en particulier de la consultation sur la déclinaison chez </w:t>
      </w:r>
      <w:r w:rsidR="00D2214C" w:rsidRPr="00845896">
        <w:rPr>
          <w:sz w:val="20"/>
          <w:szCs w:val="20"/>
        </w:rPr>
        <w:t>Orano Cycle</w:t>
      </w:r>
      <w:r w:rsidR="00D2214C" w:rsidRPr="00845896" w:rsidDel="00D2214C">
        <w:rPr>
          <w:rFonts w:eastAsia="Times New Roman"/>
          <w:sz w:val="20"/>
          <w:szCs w:val="20"/>
        </w:rPr>
        <w:t xml:space="preserve"> </w:t>
      </w:r>
      <w:r w:rsidRPr="00845896">
        <w:rPr>
          <w:rFonts w:eastAsia="Times New Roman"/>
          <w:sz w:val="20"/>
          <w:szCs w:val="20"/>
        </w:rPr>
        <w:t>des orientations stratégiques du Groupe</w:t>
      </w:r>
    </w:p>
    <w:p w:rsidR="00032C03" w:rsidRPr="00845896" w:rsidRDefault="00032C03" w:rsidP="005A324A">
      <w:pPr>
        <w:numPr>
          <w:ilvl w:val="0"/>
          <w:numId w:val="17"/>
        </w:numPr>
        <w:shd w:val="clear" w:color="auto" w:fill="FFFFFF"/>
        <w:adjustRightInd w:val="0"/>
        <w:spacing w:after="0" w:line="240" w:lineRule="auto"/>
        <w:jc w:val="both"/>
        <w:rPr>
          <w:rFonts w:eastAsia="Times New Roman"/>
          <w:sz w:val="20"/>
          <w:szCs w:val="20"/>
        </w:rPr>
      </w:pPr>
      <w:r w:rsidRPr="00845896">
        <w:rPr>
          <w:rFonts w:eastAsia="Times New Roman"/>
          <w:sz w:val="20"/>
          <w:szCs w:val="20"/>
        </w:rPr>
        <w:t>D’alimenter les travaux du ou des experts co</w:t>
      </w:r>
      <w:r w:rsidR="006C5B9A" w:rsidRPr="00845896">
        <w:rPr>
          <w:rFonts w:eastAsia="Times New Roman"/>
          <w:sz w:val="20"/>
          <w:szCs w:val="20"/>
        </w:rPr>
        <w:t xml:space="preserve">mptables du </w:t>
      </w:r>
      <w:r w:rsidR="006D4055">
        <w:rPr>
          <w:rFonts w:eastAsia="Times New Roman"/>
          <w:sz w:val="20"/>
          <w:szCs w:val="20"/>
          <w:lang w:eastAsia="fr-FR"/>
        </w:rPr>
        <w:t>Comité Social et Economique</w:t>
      </w:r>
      <w:r w:rsidR="006C5B9A" w:rsidRPr="00845896">
        <w:rPr>
          <w:rFonts w:eastAsia="Times New Roman"/>
          <w:sz w:val="20"/>
          <w:szCs w:val="20"/>
          <w:lang w:eastAsia="fr-FR"/>
        </w:rPr>
        <w:t xml:space="preserve"> central</w:t>
      </w:r>
      <w:r w:rsidRPr="00845896">
        <w:rPr>
          <w:rFonts w:eastAsia="Times New Roman"/>
          <w:sz w:val="20"/>
          <w:szCs w:val="20"/>
        </w:rPr>
        <w:t xml:space="preserve"> en prévision de la COMECO ordinaire.</w:t>
      </w:r>
    </w:p>
    <w:p w:rsidR="00032C03" w:rsidRPr="00845896" w:rsidRDefault="00032C03" w:rsidP="00032C03">
      <w:pPr>
        <w:shd w:val="clear" w:color="auto" w:fill="FFFFFF"/>
        <w:adjustRightInd w:val="0"/>
        <w:spacing w:after="0" w:line="240" w:lineRule="auto"/>
        <w:jc w:val="both"/>
        <w:rPr>
          <w:rFonts w:eastAsia="Times New Roman"/>
          <w:sz w:val="20"/>
          <w:szCs w:val="20"/>
        </w:rPr>
      </w:pPr>
    </w:p>
    <w:p w:rsidR="006C5B9A" w:rsidRPr="00845896" w:rsidRDefault="006C5B9A" w:rsidP="00032C03">
      <w:pPr>
        <w:tabs>
          <w:tab w:val="left" w:pos="9000"/>
        </w:tabs>
        <w:spacing w:after="0" w:line="240" w:lineRule="atLeast"/>
        <w:jc w:val="both"/>
        <w:rPr>
          <w:rFonts w:eastAsia="Times New Roman"/>
          <w:sz w:val="20"/>
          <w:szCs w:val="20"/>
        </w:rPr>
      </w:pPr>
      <w:r w:rsidRPr="00845896">
        <w:rPr>
          <w:rFonts w:eastAsia="Times New Roman"/>
          <w:sz w:val="20"/>
          <w:szCs w:val="20"/>
        </w:rPr>
        <w:t xml:space="preserve">La </w:t>
      </w:r>
      <w:r w:rsidR="00843AAE" w:rsidRPr="00845896">
        <w:rPr>
          <w:rFonts w:eastAsia="Times New Roman"/>
          <w:sz w:val="20"/>
          <w:szCs w:val="20"/>
        </w:rPr>
        <w:t>COMECO Business</w:t>
      </w:r>
      <w:r w:rsidRPr="00845896">
        <w:rPr>
          <w:rFonts w:eastAsia="Times New Roman"/>
          <w:sz w:val="20"/>
          <w:szCs w:val="20"/>
        </w:rPr>
        <w:t xml:space="preserve"> se réunit une fois par an.</w:t>
      </w:r>
    </w:p>
    <w:p w:rsidR="006C5B9A" w:rsidRPr="00845896" w:rsidRDefault="006C5B9A" w:rsidP="00032C03">
      <w:pPr>
        <w:tabs>
          <w:tab w:val="left" w:pos="9000"/>
        </w:tabs>
        <w:spacing w:after="0" w:line="240" w:lineRule="atLeast"/>
        <w:jc w:val="both"/>
        <w:rPr>
          <w:rFonts w:eastAsia="Times New Roman"/>
          <w:sz w:val="20"/>
          <w:szCs w:val="20"/>
        </w:rPr>
      </w:pPr>
    </w:p>
    <w:p w:rsidR="00AD56B0" w:rsidRPr="00845896" w:rsidRDefault="006C5B9A" w:rsidP="008066DF">
      <w:pPr>
        <w:tabs>
          <w:tab w:val="left" w:pos="9000"/>
        </w:tabs>
        <w:spacing w:after="0" w:line="240" w:lineRule="atLeast"/>
        <w:jc w:val="both"/>
        <w:rPr>
          <w:rFonts w:eastAsia="Times New Roman"/>
          <w:sz w:val="20"/>
          <w:szCs w:val="20"/>
        </w:rPr>
      </w:pPr>
      <w:r w:rsidRPr="00845896">
        <w:rPr>
          <w:rFonts w:eastAsia="Times New Roman"/>
          <w:sz w:val="20"/>
          <w:szCs w:val="20"/>
        </w:rPr>
        <w:t>Toutefois</w:t>
      </w:r>
      <w:r w:rsidR="00032C03" w:rsidRPr="00845896">
        <w:rPr>
          <w:rFonts w:eastAsia="Times New Roman"/>
          <w:sz w:val="20"/>
          <w:szCs w:val="20"/>
        </w:rPr>
        <w:t xml:space="preserve">, une </w:t>
      </w:r>
      <w:r w:rsidR="00843AAE" w:rsidRPr="00845896">
        <w:rPr>
          <w:rFonts w:eastAsia="Times New Roman"/>
          <w:sz w:val="20"/>
          <w:szCs w:val="20"/>
        </w:rPr>
        <w:t>COMECO Business</w:t>
      </w:r>
      <w:r w:rsidR="00032C03" w:rsidRPr="00845896">
        <w:rPr>
          <w:rFonts w:eastAsia="Times New Roman"/>
          <w:sz w:val="20"/>
          <w:szCs w:val="20"/>
        </w:rPr>
        <w:t xml:space="preserve"> supplémentaire, dite exceptionnelle, et justifiée par l’actualité du ou des Business concernés peut être organisée à l’initiative de la Direction</w:t>
      </w:r>
      <w:r w:rsidR="00F564C2" w:rsidRPr="00845896">
        <w:rPr>
          <w:rFonts w:eastAsia="Times New Roman"/>
          <w:sz w:val="20"/>
          <w:szCs w:val="20"/>
        </w:rPr>
        <w:t xml:space="preserve"> ou de la majorité des membres d’une COMECO Business</w:t>
      </w:r>
      <w:r w:rsidR="00032C03" w:rsidRPr="00845896">
        <w:rPr>
          <w:rFonts w:eastAsia="Times New Roman"/>
          <w:sz w:val="20"/>
          <w:szCs w:val="20"/>
        </w:rPr>
        <w:t xml:space="preserve"> pour compléter, le cas échéant, les informatio</w:t>
      </w:r>
      <w:r w:rsidR="008066DF">
        <w:rPr>
          <w:rFonts w:eastAsia="Times New Roman"/>
          <w:sz w:val="20"/>
          <w:szCs w:val="20"/>
        </w:rPr>
        <w:t>ns transmises en début d’année.</w:t>
      </w:r>
    </w:p>
    <w:p w:rsidR="001D1675" w:rsidRPr="00845896" w:rsidRDefault="001D1675" w:rsidP="00907233">
      <w:pPr>
        <w:spacing w:after="0" w:line="240" w:lineRule="auto"/>
        <w:jc w:val="both"/>
        <w:rPr>
          <w:rFonts w:eastAsia="Times New Roman"/>
          <w:sz w:val="20"/>
          <w:szCs w:val="20"/>
          <w:lang w:eastAsia="fr-FR"/>
        </w:rPr>
      </w:pPr>
    </w:p>
    <w:p w:rsidR="00837B6C" w:rsidRPr="00FA065A" w:rsidRDefault="00837B6C" w:rsidP="007C42DD">
      <w:pPr>
        <w:pStyle w:val="Titre3"/>
      </w:pPr>
      <w:bookmarkStart w:id="598" w:name="_Toc517706612"/>
      <w:bookmarkStart w:id="599" w:name="_Toc517712868"/>
      <w:r w:rsidRPr="00FA065A">
        <w:t xml:space="preserve">SOUS SECTION </w:t>
      </w:r>
      <w:r w:rsidR="00C95130" w:rsidRPr="00FA065A">
        <w:t>5</w:t>
      </w:r>
      <w:r w:rsidRPr="00FA065A">
        <w:t xml:space="preserve"> </w:t>
      </w:r>
      <w:r w:rsidRPr="00FA065A">
        <w:rPr>
          <w:rFonts w:hint="eastAsia"/>
        </w:rPr>
        <w:t>–</w:t>
      </w:r>
      <w:r w:rsidRPr="00FA065A">
        <w:t xml:space="preserve"> ATTRIBUTIONS DE LA CO</w:t>
      </w:r>
      <w:r w:rsidR="009C5E8D" w:rsidRPr="00FA065A">
        <w:t>M</w:t>
      </w:r>
      <w:r w:rsidRPr="00FA065A">
        <w:t>M</w:t>
      </w:r>
      <w:r w:rsidR="009C5E8D" w:rsidRPr="00FA065A">
        <w:t>ission</w:t>
      </w:r>
      <w:r w:rsidR="00C95130" w:rsidRPr="00FA065A">
        <w:t xml:space="preserve"> DE L</w:t>
      </w:r>
      <w:r w:rsidR="00C95130" w:rsidRPr="00FA065A">
        <w:rPr>
          <w:rFonts w:hint="eastAsia"/>
        </w:rPr>
        <w:t>’</w:t>
      </w:r>
      <w:r w:rsidR="00C95130" w:rsidRPr="00FA065A">
        <w:t>EMPLOI ET DE LA</w:t>
      </w:r>
      <w:r w:rsidR="001A6219" w:rsidRPr="00FA065A">
        <w:t xml:space="preserve"> formation</w:t>
      </w:r>
      <w:bookmarkEnd w:id="598"/>
      <w:bookmarkEnd w:id="599"/>
    </w:p>
    <w:p w:rsidR="003D3AD7" w:rsidRPr="00845896" w:rsidRDefault="003D3AD7" w:rsidP="00907233">
      <w:pPr>
        <w:spacing w:after="0" w:line="240" w:lineRule="auto"/>
        <w:jc w:val="both"/>
        <w:rPr>
          <w:rFonts w:eastAsia="Times New Roman"/>
          <w:sz w:val="20"/>
          <w:szCs w:val="20"/>
          <w:lang w:eastAsia="fr-FR"/>
        </w:rPr>
      </w:pPr>
    </w:p>
    <w:p w:rsidR="00524DBC" w:rsidRPr="00845896" w:rsidRDefault="00524DBC" w:rsidP="00907233">
      <w:pPr>
        <w:spacing w:after="0" w:line="240" w:lineRule="auto"/>
        <w:jc w:val="both"/>
        <w:rPr>
          <w:rFonts w:eastAsia="Times New Roman"/>
          <w:sz w:val="20"/>
          <w:szCs w:val="20"/>
          <w:lang w:eastAsia="fr-FR"/>
        </w:rPr>
      </w:pPr>
    </w:p>
    <w:p w:rsidR="002B0FFE" w:rsidRPr="00845896" w:rsidRDefault="002B0FFE" w:rsidP="007C42DD">
      <w:pPr>
        <w:pStyle w:val="Titre4"/>
      </w:pPr>
      <w:bookmarkStart w:id="600" w:name="_Toc517703873"/>
      <w:bookmarkStart w:id="601" w:name="_Toc517704342"/>
      <w:bookmarkStart w:id="602" w:name="_Toc517705547"/>
      <w:bookmarkStart w:id="603" w:name="_Toc517706613"/>
      <w:bookmarkStart w:id="604" w:name="_Toc517712869"/>
      <w:r w:rsidRPr="00845896">
        <w:t xml:space="preserve">Article 34 </w:t>
      </w:r>
      <w:r w:rsidRPr="00845896">
        <w:rPr>
          <w:rFonts w:hint="eastAsia"/>
        </w:rPr>
        <w:t>–</w:t>
      </w:r>
      <w:r w:rsidRPr="00845896">
        <w:t xml:space="preserve"> Commission de l</w:t>
      </w:r>
      <w:r w:rsidRPr="00845896">
        <w:rPr>
          <w:rFonts w:hint="eastAsia"/>
        </w:rPr>
        <w:t>’</w:t>
      </w:r>
      <w:r w:rsidRPr="00845896">
        <w:t>emploi et de la formation</w:t>
      </w:r>
      <w:bookmarkEnd w:id="600"/>
      <w:bookmarkEnd w:id="601"/>
      <w:bookmarkEnd w:id="602"/>
      <w:bookmarkEnd w:id="603"/>
      <w:bookmarkEnd w:id="604"/>
    </w:p>
    <w:p w:rsidR="002B0FFE" w:rsidRPr="00845896" w:rsidRDefault="002B0FFE" w:rsidP="003D3AD7">
      <w:pPr>
        <w:shd w:val="clear" w:color="auto" w:fill="FFFFFF"/>
        <w:adjustRightInd w:val="0"/>
        <w:spacing w:after="0" w:line="240" w:lineRule="auto"/>
        <w:jc w:val="both"/>
        <w:rPr>
          <w:rFonts w:eastAsia="Times New Roman"/>
          <w:sz w:val="20"/>
          <w:szCs w:val="20"/>
        </w:rPr>
      </w:pPr>
    </w:p>
    <w:p w:rsidR="003D3AD7" w:rsidRPr="00845896" w:rsidRDefault="007275A9" w:rsidP="003D3AD7">
      <w:pPr>
        <w:shd w:val="clear" w:color="auto" w:fill="FFFFFF"/>
        <w:adjustRightInd w:val="0"/>
        <w:spacing w:after="0" w:line="240" w:lineRule="auto"/>
        <w:jc w:val="both"/>
        <w:rPr>
          <w:rFonts w:eastAsia="Times New Roman"/>
          <w:sz w:val="20"/>
          <w:szCs w:val="20"/>
        </w:rPr>
      </w:pPr>
      <w:r w:rsidRPr="00845896">
        <w:rPr>
          <w:rFonts w:eastAsia="Times New Roman"/>
          <w:sz w:val="20"/>
          <w:szCs w:val="20"/>
        </w:rPr>
        <w:t>La c</w:t>
      </w:r>
      <w:r w:rsidR="009C5E8D" w:rsidRPr="00845896">
        <w:rPr>
          <w:rFonts w:eastAsia="Times New Roman"/>
          <w:sz w:val="20"/>
          <w:szCs w:val="20"/>
        </w:rPr>
        <w:t xml:space="preserve">ommission </w:t>
      </w:r>
      <w:r w:rsidR="00F564C2" w:rsidRPr="00845896">
        <w:rPr>
          <w:rFonts w:eastAsia="Times New Roman"/>
          <w:sz w:val="20"/>
          <w:szCs w:val="20"/>
        </w:rPr>
        <w:t xml:space="preserve">de l’emploi et de la </w:t>
      </w:r>
      <w:r w:rsidRPr="00845896">
        <w:rPr>
          <w:rFonts w:eastAsia="Times New Roman"/>
          <w:sz w:val="20"/>
          <w:szCs w:val="20"/>
        </w:rPr>
        <w:t>f</w:t>
      </w:r>
      <w:r w:rsidR="003D3AD7" w:rsidRPr="00845896">
        <w:rPr>
          <w:rFonts w:eastAsia="Times New Roman"/>
          <w:sz w:val="20"/>
          <w:szCs w:val="20"/>
        </w:rPr>
        <w:t>ormation </w:t>
      </w:r>
      <w:r w:rsidR="00837B6C" w:rsidRPr="00845896">
        <w:rPr>
          <w:rFonts w:eastAsia="Times New Roman"/>
          <w:sz w:val="20"/>
          <w:szCs w:val="20"/>
        </w:rPr>
        <w:t xml:space="preserve">du </w:t>
      </w:r>
      <w:r w:rsidR="006D4055">
        <w:rPr>
          <w:rFonts w:eastAsia="Times New Roman"/>
          <w:sz w:val="20"/>
          <w:szCs w:val="20"/>
        </w:rPr>
        <w:t>Comité Social et Economique</w:t>
      </w:r>
      <w:r w:rsidR="00837B6C" w:rsidRPr="00845896">
        <w:rPr>
          <w:rFonts w:eastAsia="Times New Roman"/>
          <w:sz w:val="20"/>
          <w:szCs w:val="20"/>
        </w:rPr>
        <w:t xml:space="preserve"> central </w:t>
      </w:r>
      <w:r w:rsidRPr="00845896">
        <w:rPr>
          <w:rFonts w:eastAsia="Times New Roman"/>
          <w:sz w:val="20"/>
          <w:szCs w:val="20"/>
        </w:rPr>
        <w:t>prépare les travaux du c</w:t>
      </w:r>
      <w:r w:rsidR="003D3AD7" w:rsidRPr="00845896">
        <w:rPr>
          <w:rFonts w:eastAsia="Times New Roman"/>
          <w:sz w:val="20"/>
          <w:szCs w:val="20"/>
        </w:rPr>
        <w:t>omité. Elle examine </w:t>
      </w:r>
      <w:r w:rsidRPr="00845896">
        <w:rPr>
          <w:rFonts w:eastAsia="Times New Roman"/>
          <w:sz w:val="20"/>
          <w:szCs w:val="20"/>
        </w:rPr>
        <w:t>en particulier</w:t>
      </w:r>
      <w:r w:rsidR="003D3AD7" w:rsidRPr="00845896">
        <w:rPr>
          <w:rFonts w:eastAsia="Times New Roman"/>
          <w:sz w:val="20"/>
          <w:szCs w:val="20"/>
        </w:rPr>
        <w:t>:</w:t>
      </w:r>
    </w:p>
    <w:p w:rsidR="009C5E8D" w:rsidRPr="00845896" w:rsidRDefault="009C5E8D" w:rsidP="003D3AD7">
      <w:pPr>
        <w:shd w:val="clear" w:color="auto" w:fill="FFFFFF"/>
        <w:adjustRightInd w:val="0"/>
        <w:spacing w:after="0" w:line="240" w:lineRule="auto"/>
        <w:jc w:val="both"/>
        <w:rPr>
          <w:rFonts w:eastAsia="Times New Roman"/>
          <w:sz w:val="20"/>
          <w:szCs w:val="20"/>
        </w:rPr>
      </w:pPr>
    </w:p>
    <w:p w:rsidR="003D3AD7" w:rsidRPr="00845896" w:rsidRDefault="003D3AD7" w:rsidP="005A324A">
      <w:pPr>
        <w:numPr>
          <w:ilvl w:val="0"/>
          <w:numId w:val="17"/>
        </w:numPr>
        <w:shd w:val="clear" w:color="auto" w:fill="FFFFFF"/>
        <w:adjustRightInd w:val="0"/>
        <w:spacing w:after="0" w:line="240" w:lineRule="auto"/>
        <w:contextualSpacing/>
        <w:jc w:val="both"/>
        <w:rPr>
          <w:rFonts w:eastAsia="Times New Roman"/>
          <w:sz w:val="20"/>
          <w:szCs w:val="20"/>
        </w:rPr>
      </w:pPr>
      <w:r w:rsidRPr="00845896">
        <w:rPr>
          <w:rFonts w:eastAsia="Times New Roman"/>
          <w:sz w:val="20"/>
          <w:szCs w:val="20"/>
        </w:rPr>
        <w:t>la synthèse des données sociales,</w:t>
      </w:r>
    </w:p>
    <w:p w:rsidR="00C95130" w:rsidRPr="00845896" w:rsidRDefault="00C95130" w:rsidP="00C95130">
      <w:pPr>
        <w:numPr>
          <w:ilvl w:val="0"/>
          <w:numId w:val="17"/>
        </w:numPr>
        <w:shd w:val="clear" w:color="auto" w:fill="FFFFFF"/>
        <w:adjustRightInd w:val="0"/>
        <w:spacing w:after="0" w:line="240" w:lineRule="auto"/>
        <w:contextualSpacing/>
        <w:jc w:val="both"/>
        <w:rPr>
          <w:rFonts w:eastAsia="Times New Roman"/>
          <w:sz w:val="20"/>
          <w:szCs w:val="20"/>
        </w:rPr>
      </w:pPr>
      <w:r w:rsidRPr="00845896">
        <w:rPr>
          <w:rFonts w:eastAsia="Times New Roman"/>
          <w:sz w:val="20"/>
          <w:szCs w:val="20"/>
        </w:rPr>
        <w:t>la situation de l’emploi</w:t>
      </w:r>
      <w:r w:rsidR="00F564C2" w:rsidRPr="00845896">
        <w:rPr>
          <w:rFonts w:eastAsia="Times New Roman"/>
          <w:sz w:val="20"/>
          <w:szCs w:val="20"/>
        </w:rPr>
        <w:t>,</w:t>
      </w:r>
    </w:p>
    <w:p w:rsidR="00AD56B0" w:rsidRPr="008066DF" w:rsidRDefault="003D3AD7" w:rsidP="00907233">
      <w:pPr>
        <w:numPr>
          <w:ilvl w:val="0"/>
          <w:numId w:val="17"/>
        </w:numPr>
        <w:shd w:val="clear" w:color="auto" w:fill="FFFFFF"/>
        <w:adjustRightInd w:val="0"/>
        <w:spacing w:after="0" w:line="240" w:lineRule="auto"/>
        <w:contextualSpacing/>
        <w:jc w:val="both"/>
        <w:rPr>
          <w:rFonts w:eastAsia="Times New Roman"/>
          <w:sz w:val="20"/>
          <w:szCs w:val="20"/>
        </w:rPr>
      </w:pPr>
      <w:r w:rsidRPr="00845896">
        <w:rPr>
          <w:rFonts w:eastAsia="Times New Roman"/>
          <w:sz w:val="20"/>
          <w:szCs w:val="20"/>
        </w:rPr>
        <w:t xml:space="preserve">les </w:t>
      </w:r>
      <w:r w:rsidR="00837B6C" w:rsidRPr="00845896">
        <w:rPr>
          <w:rFonts w:eastAsia="Times New Roman"/>
          <w:sz w:val="20"/>
          <w:szCs w:val="20"/>
        </w:rPr>
        <w:t>o</w:t>
      </w:r>
      <w:r w:rsidRPr="00845896">
        <w:rPr>
          <w:rFonts w:eastAsia="Times New Roman"/>
          <w:sz w:val="20"/>
          <w:szCs w:val="20"/>
        </w:rPr>
        <w:t xml:space="preserve">rientations </w:t>
      </w:r>
      <w:r w:rsidR="00837B6C" w:rsidRPr="00845896">
        <w:rPr>
          <w:rFonts w:eastAsia="Times New Roman"/>
          <w:sz w:val="20"/>
          <w:szCs w:val="20"/>
        </w:rPr>
        <w:t>f</w:t>
      </w:r>
      <w:r w:rsidRPr="00845896">
        <w:rPr>
          <w:rFonts w:eastAsia="Times New Roman"/>
          <w:sz w:val="20"/>
          <w:szCs w:val="20"/>
        </w:rPr>
        <w:t>ormation,</w:t>
      </w:r>
    </w:p>
    <w:p w:rsidR="00FA065A" w:rsidRPr="00845896" w:rsidRDefault="00FA065A" w:rsidP="00907233">
      <w:pPr>
        <w:spacing w:after="0" w:line="240" w:lineRule="auto"/>
        <w:jc w:val="both"/>
        <w:rPr>
          <w:rFonts w:eastAsia="Times New Roman"/>
          <w:sz w:val="20"/>
          <w:szCs w:val="20"/>
          <w:lang w:eastAsia="fr-FR"/>
        </w:rPr>
      </w:pPr>
    </w:p>
    <w:p w:rsidR="0079344B" w:rsidRPr="00FA065A" w:rsidRDefault="00C95130" w:rsidP="007C42DD">
      <w:pPr>
        <w:pStyle w:val="Titre3"/>
      </w:pPr>
      <w:bookmarkStart w:id="605" w:name="_Toc517706614"/>
      <w:bookmarkStart w:id="606" w:name="_Toc517712870"/>
      <w:r w:rsidRPr="00FA065A">
        <w:t xml:space="preserve">SOUS SECTION 6 </w:t>
      </w:r>
      <w:r w:rsidRPr="00FA065A">
        <w:rPr>
          <w:rFonts w:hint="eastAsia"/>
        </w:rPr>
        <w:t>–</w:t>
      </w:r>
      <w:r w:rsidRPr="00FA065A">
        <w:t xml:space="preserve"> ATTRIBUTIONS DE LA COMMission DE L</w:t>
      </w:r>
      <w:r w:rsidRPr="00FA065A">
        <w:rPr>
          <w:rFonts w:hint="eastAsia"/>
        </w:rPr>
        <w:t>’</w:t>
      </w:r>
      <w:r w:rsidRPr="00FA065A">
        <w:t>EGALITE PROFESSIONNELLE</w:t>
      </w:r>
      <w:bookmarkEnd w:id="605"/>
      <w:bookmarkEnd w:id="606"/>
    </w:p>
    <w:p w:rsidR="0079344B" w:rsidRPr="00845896" w:rsidRDefault="0079344B" w:rsidP="00907233">
      <w:pPr>
        <w:spacing w:after="0" w:line="240" w:lineRule="auto"/>
        <w:jc w:val="both"/>
        <w:rPr>
          <w:rFonts w:eastAsia="Times New Roman"/>
          <w:sz w:val="20"/>
          <w:szCs w:val="20"/>
          <w:lang w:eastAsia="fr-FR"/>
        </w:rPr>
      </w:pPr>
    </w:p>
    <w:p w:rsidR="00524DBC" w:rsidRPr="00845896" w:rsidRDefault="00524DBC" w:rsidP="00907233">
      <w:pPr>
        <w:spacing w:after="0" w:line="240" w:lineRule="auto"/>
        <w:jc w:val="both"/>
        <w:rPr>
          <w:rFonts w:eastAsia="Times New Roman"/>
          <w:sz w:val="20"/>
          <w:szCs w:val="20"/>
          <w:lang w:eastAsia="fr-FR"/>
        </w:rPr>
      </w:pPr>
    </w:p>
    <w:p w:rsidR="002B0FFE" w:rsidRPr="00845896" w:rsidRDefault="002B0FFE" w:rsidP="007C42DD">
      <w:pPr>
        <w:pStyle w:val="Titre4"/>
      </w:pPr>
      <w:bookmarkStart w:id="607" w:name="_Toc517703874"/>
      <w:bookmarkStart w:id="608" w:name="_Toc517704343"/>
      <w:bookmarkStart w:id="609" w:name="_Toc517705548"/>
      <w:bookmarkStart w:id="610" w:name="_Toc517706615"/>
      <w:bookmarkStart w:id="611" w:name="_Toc517712871"/>
      <w:r w:rsidRPr="00845896">
        <w:t xml:space="preserve">Article 35 </w:t>
      </w:r>
      <w:r w:rsidRPr="00845896">
        <w:rPr>
          <w:rFonts w:hint="eastAsia"/>
        </w:rPr>
        <w:t>–</w:t>
      </w:r>
      <w:r w:rsidRPr="00845896">
        <w:t xml:space="preserve"> Commission de l</w:t>
      </w:r>
      <w:r w:rsidRPr="00845896">
        <w:rPr>
          <w:rFonts w:hint="eastAsia"/>
        </w:rPr>
        <w:t>’é</w:t>
      </w:r>
      <w:r w:rsidRPr="00845896">
        <w:t>galit</w:t>
      </w:r>
      <w:r w:rsidRPr="00845896">
        <w:rPr>
          <w:rFonts w:hint="eastAsia"/>
        </w:rPr>
        <w:t>é</w:t>
      </w:r>
      <w:r w:rsidRPr="00845896">
        <w:t xml:space="preserve"> professionnelle</w:t>
      </w:r>
      <w:bookmarkEnd w:id="607"/>
      <w:bookmarkEnd w:id="608"/>
      <w:bookmarkEnd w:id="609"/>
      <w:bookmarkEnd w:id="610"/>
      <w:bookmarkEnd w:id="611"/>
    </w:p>
    <w:p w:rsidR="002B0FFE" w:rsidRPr="00845896" w:rsidRDefault="002B0FFE" w:rsidP="00907233">
      <w:pPr>
        <w:spacing w:after="0" w:line="240" w:lineRule="auto"/>
        <w:jc w:val="both"/>
        <w:rPr>
          <w:rFonts w:eastAsia="Times New Roman"/>
          <w:sz w:val="20"/>
          <w:szCs w:val="20"/>
          <w:lang w:eastAsia="fr-FR"/>
        </w:rPr>
      </w:pPr>
    </w:p>
    <w:p w:rsidR="0079344B" w:rsidRPr="00845896" w:rsidRDefault="00F564C2" w:rsidP="00907233">
      <w:pPr>
        <w:spacing w:after="0" w:line="240" w:lineRule="auto"/>
        <w:jc w:val="both"/>
        <w:rPr>
          <w:rFonts w:eastAsia="Times New Roman"/>
          <w:sz w:val="20"/>
          <w:szCs w:val="20"/>
          <w:lang w:eastAsia="fr-FR"/>
        </w:rPr>
      </w:pPr>
      <w:r w:rsidRPr="00845896">
        <w:rPr>
          <w:rFonts w:eastAsia="Times New Roman"/>
          <w:sz w:val="20"/>
          <w:szCs w:val="20"/>
          <w:lang w:eastAsia="fr-FR"/>
        </w:rPr>
        <w:t xml:space="preserve">La commission de l’égalité professionnelle du </w:t>
      </w:r>
      <w:r w:rsidR="006D4055">
        <w:rPr>
          <w:rFonts w:eastAsia="Times New Roman"/>
          <w:sz w:val="20"/>
          <w:szCs w:val="20"/>
          <w:lang w:eastAsia="fr-FR"/>
        </w:rPr>
        <w:t>Comité Social et Economique</w:t>
      </w:r>
      <w:r w:rsidRPr="00845896">
        <w:rPr>
          <w:rFonts w:eastAsia="Times New Roman"/>
          <w:sz w:val="20"/>
          <w:szCs w:val="20"/>
          <w:lang w:eastAsia="fr-FR"/>
        </w:rPr>
        <w:t xml:space="preserve"> central prépare les travaux du comité économique et social dans le domaine de l’égalité professionnelle. Elle examine les données concernant l’égalité professionnelle et leur évolution.</w:t>
      </w:r>
    </w:p>
    <w:p w:rsidR="00F564C2" w:rsidRPr="00845896" w:rsidRDefault="00F564C2" w:rsidP="00907233">
      <w:pPr>
        <w:spacing w:after="0" w:line="240" w:lineRule="auto"/>
        <w:jc w:val="both"/>
        <w:rPr>
          <w:rFonts w:eastAsia="Times New Roman"/>
          <w:sz w:val="20"/>
          <w:szCs w:val="20"/>
          <w:lang w:eastAsia="fr-FR"/>
        </w:rPr>
      </w:pPr>
    </w:p>
    <w:p w:rsidR="00F564C2" w:rsidRPr="00845896" w:rsidRDefault="00F564C2" w:rsidP="00907233">
      <w:pPr>
        <w:spacing w:after="0" w:line="240" w:lineRule="auto"/>
        <w:jc w:val="both"/>
        <w:rPr>
          <w:rFonts w:eastAsia="Times New Roman"/>
          <w:sz w:val="20"/>
          <w:szCs w:val="20"/>
          <w:lang w:eastAsia="fr-FR"/>
        </w:rPr>
      </w:pPr>
      <w:r w:rsidRPr="00845896">
        <w:rPr>
          <w:rFonts w:eastAsia="Times New Roman"/>
          <w:sz w:val="20"/>
          <w:szCs w:val="20"/>
          <w:lang w:eastAsia="fr-FR"/>
        </w:rPr>
        <w:t>Elle fait le bilan des objectifs de prévention définis conventionnellement.</w:t>
      </w:r>
    </w:p>
    <w:p w:rsidR="00282EDE" w:rsidRDefault="00282EDE" w:rsidP="005C4675">
      <w:pPr>
        <w:rPr>
          <w:rFonts w:eastAsia="Times New Roman"/>
          <w:sz w:val="20"/>
          <w:szCs w:val="20"/>
          <w:lang w:eastAsia="fr-FR"/>
        </w:rPr>
      </w:pPr>
    </w:p>
    <w:p w:rsidR="005C4675" w:rsidRDefault="005C4675" w:rsidP="005C4675">
      <w:pPr>
        <w:rPr>
          <w:rFonts w:eastAsia="Times New Roman"/>
          <w:sz w:val="20"/>
          <w:szCs w:val="20"/>
          <w:lang w:eastAsia="fr-FR"/>
        </w:rPr>
      </w:pPr>
    </w:p>
    <w:p w:rsidR="001E600D" w:rsidRDefault="001E600D" w:rsidP="005C4675">
      <w:pPr>
        <w:rPr>
          <w:rFonts w:eastAsia="Times New Roman"/>
          <w:sz w:val="20"/>
          <w:szCs w:val="20"/>
          <w:lang w:eastAsia="fr-FR"/>
        </w:rPr>
      </w:pPr>
    </w:p>
    <w:p w:rsidR="001E600D" w:rsidRPr="00845896" w:rsidRDefault="001E600D" w:rsidP="005C4675">
      <w:pPr>
        <w:rPr>
          <w:rFonts w:eastAsia="Times New Roman"/>
          <w:sz w:val="20"/>
          <w:szCs w:val="20"/>
          <w:lang w:eastAsia="fr-FR"/>
        </w:rPr>
      </w:pPr>
    </w:p>
    <w:p w:rsidR="008066DF" w:rsidRDefault="008066DF" w:rsidP="005B6202">
      <w:pPr>
        <w:pStyle w:val="Titre1"/>
        <w:spacing w:before="0" w:after="0"/>
      </w:pPr>
      <w:bookmarkStart w:id="612" w:name="_Toc517703875"/>
      <w:bookmarkStart w:id="613" w:name="_Toc517704344"/>
      <w:bookmarkStart w:id="614" w:name="_Toc517705549"/>
      <w:bookmarkStart w:id="615" w:name="_Toc517706616"/>
      <w:bookmarkStart w:id="616" w:name="_Toc517712872"/>
    </w:p>
    <w:p w:rsidR="00BC5428" w:rsidRPr="00845896" w:rsidRDefault="00BC5428" w:rsidP="005B6202">
      <w:pPr>
        <w:pStyle w:val="Titre1"/>
        <w:spacing w:before="0" w:after="0"/>
        <w:rPr>
          <w14:shadow w14:blurRad="50800" w14:dist="38100" w14:dir="2700000" w14:sx="100000" w14:sy="100000" w14:kx="0" w14:ky="0" w14:algn="tl">
            <w14:srgbClr w14:val="000000">
              <w14:alpha w14:val="60000"/>
            </w14:srgbClr>
          </w14:shadow>
        </w:rPr>
      </w:pPr>
      <w:r w:rsidRPr="00845896">
        <w:t xml:space="preserve">CHAPITRE 3 </w:t>
      </w:r>
      <w:r w:rsidRPr="00845896">
        <w:rPr>
          <w:rFonts w:hint="eastAsia"/>
        </w:rPr>
        <w:t>–</w:t>
      </w:r>
      <w:r w:rsidRPr="00845896">
        <w:t xml:space="preserve"> DISPOSITIONS SP</w:t>
      </w:r>
      <w:r w:rsidRPr="00845896">
        <w:rPr>
          <w:rFonts w:hint="eastAsia"/>
        </w:rPr>
        <w:t>É</w:t>
      </w:r>
      <w:r w:rsidRPr="00845896">
        <w:t>CIFIQUES RELATIVES AUX REPRESENTANTS DE PROXIMITE</w:t>
      </w:r>
      <w:bookmarkEnd w:id="612"/>
      <w:bookmarkEnd w:id="613"/>
      <w:bookmarkEnd w:id="614"/>
      <w:bookmarkEnd w:id="615"/>
      <w:bookmarkEnd w:id="616"/>
      <w:r w:rsidR="008066DF">
        <w:br/>
      </w:r>
    </w:p>
    <w:p w:rsidR="00BC5428" w:rsidRPr="00845896" w:rsidRDefault="00BC5428" w:rsidP="00BC5428">
      <w:pPr>
        <w:spacing w:after="0" w:line="240" w:lineRule="auto"/>
        <w:jc w:val="both"/>
        <w:rPr>
          <w:rFonts w:eastAsia="Times New Roman"/>
          <w:sz w:val="20"/>
          <w:szCs w:val="20"/>
          <w:lang w:eastAsia="fr-FR"/>
        </w:rPr>
      </w:pPr>
    </w:p>
    <w:p w:rsidR="00BC5428" w:rsidRPr="00845896" w:rsidRDefault="00BC5428" w:rsidP="007C42DD">
      <w:pPr>
        <w:pStyle w:val="Titre4"/>
      </w:pPr>
      <w:bookmarkStart w:id="617" w:name="_Toc517703876"/>
      <w:bookmarkStart w:id="618" w:name="_Toc517704345"/>
      <w:bookmarkStart w:id="619" w:name="_Toc517705550"/>
      <w:bookmarkStart w:id="620" w:name="_Toc517706617"/>
      <w:bookmarkStart w:id="621" w:name="_Toc517712873"/>
      <w:r w:rsidRPr="00845896">
        <w:t xml:space="preserve">Article 36 </w:t>
      </w:r>
      <w:r w:rsidRPr="00845896">
        <w:rPr>
          <w:rFonts w:hint="eastAsia"/>
        </w:rPr>
        <w:t>–</w:t>
      </w:r>
      <w:r w:rsidRPr="00845896">
        <w:t xml:space="preserve"> REPRESENTANTS DE PROXIMITE</w:t>
      </w:r>
      <w:bookmarkEnd w:id="617"/>
      <w:bookmarkEnd w:id="618"/>
      <w:bookmarkEnd w:id="619"/>
      <w:bookmarkEnd w:id="620"/>
      <w:bookmarkEnd w:id="621"/>
    </w:p>
    <w:p w:rsidR="00BC5428" w:rsidRPr="00845896" w:rsidRDefault="00BC5428" w:rsidP="00BC5428">
      <w:pPr>
        <w:spacing w:after="0" w:line="240" w:lineRule="auto"/>
        <w:jc w:val="both"/>
        <w:rPr>
          <w:rFonts w:eastAsia="Times New Roman"/>
          <w:sz w:val="20"/>
          <w:szCs w:val="20"/>
          <w:lang w:eastAsia="fr-FR"/>
        </w:rPr>
      </w:pPr>
    </w:p>
    <w:p w:rsidR="00BC5428" w:rsidRPr="00845896" w:rsidRDefault="00BC5428" w:rsidP="00BC5428">
      <w:pPr>
        <w:spacing w:after="0" w:line="240" w:lineRule="auto"/>
        <w:jc w:val="both"/>
        <w:rPr>
          <w:rFonts w:eastAsia="Times New Roman"/>
          <w:sz w:val="20"/>
          <w:szCs w:val="20"/>
          <w:lang w:eastAsia="fr-FR"/>
        </w:rPr>
      </w:pPr>
      <w:r w:rsidRPr="00845896">
        <w:rPr>
          <w:rFonts w:eastAsia="Times New Roman"/>
          <w:sz w:val="20"/>
          <w:szCs w:val="20"/>
          <w:lang w:eastAsia="fr-FR"/>
        </w:rPr>
        <w:t xml:space="preserve">Le </w:t>
      </w:r>
      <w:r w:rsidR="006D4055">
        <w:rPr>
          <w:rFonts w:eastAsia="Times New Roman"/>
          <w:sz w:val="20"/>
          <w:szCs w:val="20"/>
          <w:lang w:eastAsia="fr-FR"/>
        </w:rPr>
        <w:t>Comité Social et Economique</w:t>
      </w:r>
      <w:r w:rsidRPr="00845896">
        <w:rPr>
          <w:rFonts w:eastAsia="Times New Roman"/>
          <w:sz w:val="20"/>
          <w:szCs w:val="20"/>
          <w:lang w:eastAsia="fr-FR"/>
        </w:rPr>
        <w:t xml:space="preserve"> d’</w:t>
      </w:r>
      <w:r w:rsidR="006D4055">
        <w:rPr>
          <w:rFonts w:eastAsia="Times New Roman"/>
          <w:sz w:val="20"/>
          <w:szCs w:val="20"/>
          <w:lang w:eastAsia="fr-FR"/>
        </w:rPr>
        <w:t>Etablissement</w:t>
      </w:r>
      <w:r w:rsidRPr="00845896">
        <w:rPr>
          <w:rFonts w:eastAsia="Times New Roman"/>
          <w:sz w:val="20"/>
          <w:szCs w:val="20"/>
          <w:lang w:eastAsia="fr-FR"/>
        </w:rPr>
        <w:t xml:space="preserve"> peut désigner des représentants de proximité dans les conditions suivantes :</w:t>
      </w:r>
    </w:p>
    <w:p w:rsidR="00BC5428" w:rsidRPr="00845896" w:rsidRDefault="00BC5428" w:rsidP="00BC5428">
      <w:pPr>
        <w:spacing w:after="0" w:line="240" w:lineRule="auto"/>
        <w:jc w:val="both"/>
        <w:rPr>
          <w:rFonts w:eastAsia="Times New Roman"/>
          <w:sz w:val="20"/>
          <w:szCs w:val="20"/>
          <w:lang w:eastAsia="fr-FR"/>
        </w:rPr>
      </w:pPr>
    </w:p>
    <w:p w:rsidR="00BC5428" w:rsidRPr="00845896" w:rsidRDefault="00BC5428" w:rsidP="00BC5428">
      <w:pPr>
        <w:spacing w:after="0" w:line="240" w:lineRule="auto"/>
        <w:jc w:val="both"/>
        <w:rPr>
          <w:rFonts w:eastAsia="Times New Roman"/>
          <w:b/>
          <w:sz w:val="20"/>
          <w:szCs w:val="20"/>
          <w:lang w:eastAsia="fr-FR"/>
        </w:rPr>
      </w:pPr>
      <w:r w:rsidRPr="00845896">
        <w:rPr>
          <w:rFonts w:eastAsia="Times New Roman"/>
          <w:b/>
          <w:sz w:val="20"/>
          <w:szCs w:val="20"/>
          <w:lang w:eastAsia="fr-FR"/>
        </w:rPr>
        <w:t>Nombre de représentants de proximité</w:t>
      </w:r>
    </w:p>
    <w:p w:rsidR="00BC5428" w:rsidRPr="00845896" w:rsidRDefault="00BC5428" w:rsidP="00BC5428">
      <w:pPr>
        <w:spacing w:after="0" w:line="240" w:lineRule="auto"/>
        <w:jc w:val="both"/>
        <w:rPr>
          <w:rFonts w:eastAsia="Times New Roman"/>
          <w:sz w:val="20"/>
          <w:szCs w:val="20"/>
          <w:lang w:eastAsia="fr-FR"/>
        </w:rPr>
      </w:pPr>
    </w:p>
    <w:p w:rsidR="00BC5428" w:rsidRPr="00845896" w:rsidRDefault="00280362" w:rsidP="0098635D">
      <w:pPr>
        <w:pStyle w:val="Paragraphedeliste"/>
        <w:numPr>
          <w:ilvl w:val="0"/>
          <w:numId w:val="70"/>
        </w:numPr>
        <w:spacing w:after="0" w:line="240" w:lineRule="auto"/>
        <w:jc w:val="both"/>
        <w:rPr>
          <w:rFonts w:eastAsia="Times New Roman"/>
          <w:sz w:val="20"/>
          <w:szCs w:val="20"/>
          <w:lang w:eastAsia="fr-FR"/>
        </w:rPr>
      </w:pPr>
      <w:r>
        <w:rPr>
          <w:rFonts w:eastAsia="Times New Roman"/>
          <w:sz w:val="20"/>
          <w:szCs w:val="20"/>
          <w:lang w:eastAsia="fr-FR"/>
        </w:rPr>
        <w:t>j</w:t>
      </w:r>
      <w:r w:rsidR="00BC5428" w:rsidRPr="00845896">
        <w:rPr>
          <w:rFonts w:eastAsia="Times New Roman"/>
          <w:sz w:val="20"/>
          <w:szCs w:val="20"/>
          <w:lang w:eastAsia="fr-FR"/>
        </w:rPr>
        <w:t>usqu’à 399 : 2 représentants</w:t>
      </w:r>
    </w:p>
    <w:p w:rsidR="00BC5428" w:rsidRPr="00845896" w:rsidRDefault="00280362" w:rsidP="0098635D">
      <w:pPr>
        <w:pStyle w:val="Paragraphedeliste"/>
        <w:numPr>
          <w:ilvl w:val="0"/>
          <w:numId w:val="70"/>
        </w:numPr>
        <w:spacing w:after="0" w:line="240" w:lineRule="auto"/>
        <w:jc w:val="both"/>
        <w:rPr>
          <w:rFonts w:eastAsia="Times New Roman"/>
          <w:sz w:val="20"/>
          <w:szCs w:val="20"/>
          <w:lang w:eastAsia="fr-FR"/>
        </w:rPr>
      </w:pPr>
      <w:r>
        <w:rPr>
          <w:rFonts w:eastAsia="Times New Roman"/>
          <w:sz w:val="20"/>
          <w:szCs w:val="20"/>
          <w:lang w:eastAsia="fr-FR"/>
        </w:rPr>
        <w:t>d</w:t>
      </w:r>
      <w:r w:rsidR="00BC5428" w:rsidRPr="00845896">
        <w:rPr>
          <w:rFonts w:eastAsia="Times New Roman"/>
          <w:sz w:val="20"/>
          <w:szCs w:val="20"/>
          <w:lang w:eastAsia="fr-FR"/>
        </w:rPr>
        <w:t>e 400 à 1999 : 5 représentants</w:t>
      </w:r>
    </w:p>
    <w:p w:rsidR="00BC5428" w:rsidRPr="00845896" w:rsidRDefault="00280362" w:rsidP="0098635D">
      <w:pPr>
        <w:pStyle w:val="Paragraphedeliste"/>
        <w:numPr>
          <w:ilvl w:val="0"/>
          <w:numId w:val="70"/>
        </w:numPr>
        <w:spacing w:after="0" w:line="240" w:lineRule="auto"/>
        <w:jc w:val="both"/>
        <w:rPr>
          <w:rFonts w:eastAsia="Times New Roman"/>
          <w:sz w:val="20"/>
          <w:szCs w:val="20"/>
          <w:lang w:eastAsia="fr-FR"/>
        </w:rPr>
      </w:pPr>
      <w:r>
        <w:rPr>
          <w:rFonts w:eastAsia="Times New Roman"/>
          <w:sz w:val="20"/>
          <w:szCs w:val="20"/>
          <w:lang w:eastAsia="fr-FR"/>
        </w:rPr>
        <w:t>d</w:t>
      </w:r>
      <w:r w:rsidR="00BC5428" w:rsidRPr="00845896">
        <w:rPr>
          <w:rFonts w:eastAsia="Times New Roman"/>
          <w:sz w:val="20"/>
          <w:szCs w:val="20"/>
          <w:lang w:eastAsia="fr-FR"/>
        </w:rPr>
        <w:t>e 2000 à 3999 : 7 représentants</w:t>
      </w:r>
    </w:p>
    <w:p w:rsidR="00BC5428" w:rsidRPr="00845896" w:rsidRDefault="00280362" w:rsidP="0098635D">
      <w:pPr>
        <w:pStyle w:val="Paragraphedeliste"/>
        <w:numPr>
          <w:ilvl w:val="0"/>
          <w:numId w:val="70"/>
        </w:numPr>
        <w:spacing w:after="0" w:line="240" w:lineRule="auto"/>
        <w:jc w:val="both"/>
        <w:rPr>
          <w:rFonts w:eastAsia="Times New Roman"/>
          <w:sz w:val="20"/>
          <w:szCs w:val="20"/>
          <w:lang w:eastAsia="fr-FR"/>
        </w:rPr>
      </w:pPr>
      <w:r>
        <w:rPr>
          <w:rFonts w:eastAsia="Times New Roman"/>
          <w:sz w:val="20"/>
          <w:szCs w:val="20"/>
          <w:lang w:eastAsia="fr-FR"/>
        </w:rPr>
        <w:t>à</w:t>
      </w:r>
      <w:r w:rsidR="00BC5428" w:rsidRPr="00845896">
        <w:rPr>
          <w:rFonts w:eastAsia="Times New Roman"/>
          <w:sz w:val="20"/>
          <w:szCs w:val="20"/>
          <w:lang w:eastAsia="fr-FR"/>
        </w:rPr>
        <w:t xml:space="preserve"> partir de 4000 : 8 représentants</w:t>
      </w:r>
    </w:p>
    <w:p w:rsidR="00BC5428" w:rsidRPr="00845896" w:rsidRDefault="00BC5428" w:rsidP="00BC5428">
      <w:pPr>
        <w:spacing w:after="0" w:line="240" w:lineRule="auto"/>
        <w:jc w:val="both"/>
        <w:rPr>
          <w:rFonts w:eastAsia="Times New Roman"/>
          <w:sz w:val="20"/>
          <w:szCs w:val="20"/>
          <w:lang w:eastAsia="fr-FR"/>
        </w:rPr>
      </w:pPr>
    </w:p>
    <w:p w:rsidR="00BC5428" w:rsidRPr="00845896" w:rsidRDefault="00BC5428" w:rsidP="00BC5428">
      <w:pPr>
        <w:spacing w:after="0" w:line="240" w:lineRule="auto"/>
        <w:jc w:val="both"/>
        <w:rPr>
          <w:rFonts w:eastAsia="Times New Roman"/>
          <w:b/>
          <w:sz w:val="20"/>
          <w:szCs w:val="20"/>
          <w:lang w:eastAsia="fr-FR"/>
        </w:rPr>
      </w:pPr>
      <w:r w:rsidRPr="00845896">
        <w:rPr>
          <w:rFonts w:eastAsia="Times New Roman"/>
          <w:b/>
          <w:sz w:val="20"/>
          <w:szCs w:val="20"/>
          <w:lang w:eastAsia="fr-FR"/>
        </w:rPr>
        <w:t>Désignation des représentants de proximité</w:t>
      </w:r>
    </w:p>
    <w:p w:rsidR="00BC5428" w:rsidRPr="00845896" w:rsidRDefault="00BC5428" w:rsidP="00BC5428">
      <w:pPr>
        <w:spacing w:after="0" w:line="240" w:lineRule="auto"/>
        <w:jc w:val="both"/>
        <w:rPr>
          <w:rFonts w:eastAsia="Times New Roman"/>
          <w:sz w:val="20"/>
          <w:szCs w:val="20"/>
          <w:lang w:eastAsia="fr-FR"/>
        </w:rPr>
      </w:pPr>
    </w:p>
    <w:p w:rsidR="00BC5428" w:rsidRPr="00845896" w:rsidRDefault="00BC5428" w:rsidP="00BC5428">
      <w:pPr>
        <w:spacing w:after="0" w:line="240" w:lineRule="auto"/>
        <w:jc w:val="both"/>
        <w:rPr>
          <w:rFonts w:eastAsia="Times New Roman"/>
          <w:sz w:val="20"/>
          <w:szCs w:val="20"/>
          <w:lang w:eastAsia="fr-FR"/>
        </w:rPr>
      </w:pPr>
      <w:r w:rsidRPr="00845896">
        <w:rPr>
          <w:rFonts w:eastAsia="Times New Roman"/>
          <w:sz w:val="20"/>
          <w:szCs w:val="20"/>
          <w:lang w:eastAsia="fr-FR"/>
        </w:rPr>
        <w:t>Les représentants de proximité sont désignés parmi les salariés de l’</w:t>
      </w:r>
      <w:r w:rsidR="006D4055">
        <w:rPr>
          <w:rFonts w:eastAsia="Times New Roman"/>
          <w:sz w:val="20"/>
          <w:szCs w:val="20"/>
          <w:lang w:eastAsia="fr-FR"/>
        </w:rPr>
        <w:t>Etablissement</w:t>
      </w:r>
      <w:r w:rsidRPr="00845896">
        <w:rPr>
          <w:rFonts w:eastAsia="Times New Roman"/>
          <w:sz w:val="20"/>
          <w:szCs w:val="20"/>
          <w:lang w:eastAsia="fr-FR"/>
        </w:rPr>
        <w:t>.</w:t>
      </w:r>
    </w:p>
    <w:p w:rsidR="00BC5428" w:rsidRPr="00845896" w:rsidRDefault="00BC5428" w:rsidP="00BC5428">
      <w:pPr>
        <w:spacing w:after="0" w:line="240" w:lineRule="auto"/>
        <w:jc w:val="both"/>
        <w:rPr>
          <w:rFonts w:eastAsia="Times New Roman"/>
          <w:sz w:val="20"/>
          <w:szCs w:val="20"/>
          <w:lang w:eastAsia="fr-FR"/>
        </w:rPr>
      </w:pPr>
    </w:p>
    <w:p w:rsidR="00BC5428" w:rsidRPr="00845896" w:rsidRDefault="00BC5428" w:rsidP="00BC5428">
      <w:pPr>
        <w:spacing w:after="0" w:line="240" w:lineRule="auto"/>
        <w:jc w:val="both"/>
        <w:rPr>
          <w:rFonts w:eastAsia="Times New Roman"/>
          <w:sz w:val="20"/>
          <w:szCs w:val="20"/>
          <w:lang w:eastAsia="fr-FR"/>
        </w:rPr>
      </w:pPr>
      <w:r w:rsidRPr="00845896">
        <w:rPr>
          <w:rFonts w:eastAsia="Times New Roman"/>
          <w:sz w:val="20"/>
          <w:szCs w:val="20"/>
          <w:lang w:eastAsia="fr-FR"/>
        </w:rPr>
        <w:t xml:space="preserve">La désignation intervient par délibération du </w:t>
      </w:r>
      <w:r w:rsidR="006D4055">
        <w:rPr>
          <w:rFonts w:eastAsia="Times New Roman"/>
          <w:sz w:val="20"/>
          <w:szCs w:val="20"/>
          <w:lang w:eastAsia="fr-FR"/>
        </w:rPr>
        <w:t>Comité Social et Economique</w:t>
      </w:r>
      <w:r w:rsidRPr="00845896">
        <w:rPr>
          <w:rFonts w:eastAsia="Times New Roman"/>
          <w:sz w:val="20"/>
          <w:szCs w:val="20"/>
          <w:lang w:eastAsia="fr-FR"/>
        </w:rPr>
        <w:t xml:space="preserve"> d’</w:t>
      </w:r>
      <w:r w:rsidR="006D4055">
        <w:rPr>
          <w:rFonts w:eastAsia="Times New Roman"/>
          <w:sz w:val="20"/>
          <w:szCs w:val="20"/>
          <w:lang w:eastAsia="fr-FR"/>
        </w:rPr>
        <w:t>Etablissement</w:t>
      </w:r>
      <w:r w:rsidRPr="00845896">
        <w:rPr>
          <w:rFonts w:eastAsia="Times New Roman"/>
          <w:sz w:val="20"/>
          <w:szCs w:val="20"/>
          <w:lang w:eastAsia="fr-FR"/>
        </w:rPr>
        <w:t xml:space="preserve"> sur proposition des représentants syndicaux au comité.</w:t>
      </w:r>
      <w:r w:rsidR="00D46CA3" w:rsidRPr="00845896">
        <w:rPr>
          <w:rFonts w:eastAsia="Times New Roman"/>
          <w:sz w:val="20"/>
          <w:szCs w:val="20"/>
          <w:lang w:eastAsia="fr-FR"/>
        </w:rPr>
        <w:t xml:space="preserve"> En cas de cessation définitive de ses fonctions, il est remplacé dans les mêmes conditions.</w:t>
      </w:r>
    </w:p>
    <w:p w:rsidR="00BC5428" w:rsidRPr="00845896" w:rsidRDefault="00BC5428" w:rsidP="00BC5428">
      <w:pPr>
        <w:spacing w:after="0" w:line="240" w:lineRule="auto"/>
        <w:jc w:val="both"/>
        <w:rPr>
          <w:rFonts w:eastAsia="Times New Roman"/>
          <w:sz w:val="20"/>
          <w:szCs w:val="20"/>
          <w:lang w:eastAsia="fr-FR"/>
        </w:rPr>
      </w:pPr>
    </w:p>
    <w:p w:rsidR="00B04830" w:rsidRPr="00845896" w:rsidRDefault="00BC5428" w:rsidP="00BC5428">
      <w:pPr>
        <w:spacing w:after="0" w:line="240" w:lineRule="auto"/>
        <w:jc w:val="both"/>
        <w:rPr>
          <w:rFonts w:eastAsia="Times New Roman"/>
          <w:sz w:val="20"/>
          <w:szCs w:val="20"/>
          <w:lang w:eastAsia="fr-FR"/>
        </w:rPr>
      </w:pPr>
      <w:r w:rsidRPr="00845896">
        <w:rPr>
          <w:rFonts w:eastAsia="Times New Roman"/>
          <w:sz w:val="20"/>
          <w:szCs w:val="20"/>
          <w:lang w:eastAsia="fr-FR"/>
        </w:rPr>
        <w:t xml:space="preserve">Les sièges sont répartis au plus fort reste entre les Organisations Syndicales selon la même répartition que celle des sièges titulaires au </w:t>
      </w:r>
      <w:r w:rsidR="006D4055">
        <w:rPr>
          <w:rFonts w:eastAsia="Times New Roman"/>
          <w:sz w:val="20"/>
          <w:szCs w:val="20"/>
          <w:lang w:eastAsia="fr-FR"/>
        </w:rPr>
        <w:t>Comité Social et Economique</w:t>
      </w:r>
      <w:r w:rsidRPr="00845896">
        <w:rPr>
          <w:rFonts w:eastAsia="Times New Roman"/>
          <w:sz w:val="20"/>
          <w:szCs w:val="20"/>
          <w:lang w:eastAsia="fr-FR"/>
        </w:rPr>
        <w:t xml:space="preserve"> d’</w:t>
      </w:r>
      <w:r w:rsidR="006D4055">
        <w:rPr>
          <w:rFonts w:eastAsia="Times New Roman"/>
          <w:sz w:val="20"/>
          <w:szCs w:val="20"/>
          <w:lang w:eastAsia="fr-FR"/>
        </w:rPr>
        <w:t>Etablissement</w:t>
      </w:r>
      <w:r w:rsidRPr="00845896">
        <w:rPr>
          <w:rFonts w:eastAsia="Times New Roman"/>
          <w:sz w:val="20"/>
          <w:szCs w:val="20"/>
          <w:lang w:eastAsia="fr-FR"/>
        </w:rPr>
        <w:t>.</w:t>
      </w:r>
      <w:r w:rsidR="00B04830" w:rsidRPr="00845896">
        <w:rPr>
          <w:rFonts w:eastAsia="Times New Roman"/>
          <w:sz w:val="20"/>
          <w:szCs w:val="20"/>
          <w:lang w:eastAsia="fr-FR"/>
        </w:rPr>
        <w:t xml:space="preserve"> En cas d’égalité, le départage se fait sur le nombre de voix au premier tour des élections du </w:t>
      </w:r>
      <w:r w:rsidR="006D4055">
        <w:rPr>
          <w:rFonts w:eastAsia="Times New Roman"/>
          <w:sz w:val="20"/>
          <w:szCs w:val="20"/>
          <w:lang w:eastAsia="fr-FR"/>
        </w:rPr>
        <w:t>Comité Social et Economique</w:t>
      </w:r>
      <w:r w:rsidR="00B04830" w:rsidRPr="00845896">
        <w:rPr>
          <w:rFonts w:eastAsia="Times New Roman"/>
          <w:sz w:val="20"/>
          <w:szCs w:val="20"/>
          <w:lang w:eastAsia="fr-FR"/>
        </w:rPr>
        <w:t>.</w:t>
      </w:r>
    </w:p>
    <w:p w:rsidR="00BC5428" w:rsidRPr="00845896" w:rsidRDefault="00BC5428" w:rsidP="00BC5428">
      <w:pPr>
        <w:spacing w:after="0" w:line="240" w:lineRule="auto"/>
        <w:jc w:val="both"/>
        <w:rPr>
          <w:rFonts w:eastAsia="Times New Roman"/>
          <w:sz w:val="20"/>
          <w:szCs w:val="20"/>
          <w:lang w:eastAsia="fr-FR"/>
        </w:rPr>
      </w:pPr>
    </w:p>
    <w:p w:rsidR="00BC5428" w:rsidRPr="00845896" w:rsidRDefault="00BC5428" w:rsidP="00BC5428">
      <w:pPr>
        <w:spacing w:after="0" w:line="240" w:lineRule="auto"/>
        <w:jc w:val="both"/>
        <w:rPr>
          <w:rFonts w:eastAsia="Times New Roman"/>
          <w:b/>
          <w:sz w:val="20"/>
          <w:szCs w:val="20"/>
          <w:lang w:eastAsia="fr-FR"/>
        </w:rPr>
      </w:pPr>
      <w:r w:rsidRPr="00845896">
        <w:rPr>
          <w:rFonts w:eastAsia="Times New Roman"/>
          <w:b/>
          <w:sz w:val="20"/>
          <w:szCs w:val="20"/>
          <w:lang w:eastAsia="fr-FR"/>
        </w:rPr>
        <w:t>Missions des représentants de proximité</w:t>
      </w:r>
    </w:p>
    <w:p w:rsidR="00BC5428" w:rsidRPr="00845896" w:rsidRDefault="00BC5428" w:rsidP="00BC5428">
      <w:pPr>
        <w:spacing w:after="0" w:line="240" w:lineRule="auto"/>
        <w:jc w:val="both"/>
        <w:rPr>
          <w:rFonts w:eastAsia="Times New Roman"/>
          <w:sz w:val="20"/>
          <w:szCs w:val="20"/>
          <w:lang w:eastAsia="fr-FR"/>
        </w:rPr>
      </w:pPr>
    </w:p>
    <w:p w:rsidR="00BC5428" w:rsidRPr="00845896" w:rsidRDefault="00BC5428" w:rsidP="00BC5428">
      <w:pPr>
        <w:spacing w:after="0" w:line="240" w:lineRule="auto"/>
        <w:jc w:val="both"/>
        <w:rPr>
          <w:rFonts w:eastAsia="Times New Roman"/>
          <w:sz w:val="20"/>
          <w:szCs w:val="20"/>
          <w:lang w:eastAsia="fr-FR"/>
        </w:rPr>
      </w:pPr>
      <w:r w:rsidRPr="00845896">
        <w:rPr>
          <w:rFonts w:eastAsia="Times New Roman"/>
          <w:sz w:val="20"/>
          <w:szCs w:val="20"/>
          <w:lang w:eastAsia="fr-FR"/>
        </w:rPr>
        <w:t>Les représentants de proximité ont pour mission de prévenir, identifier, signaler et traiter avec le management de proximité et/ou les représentants de la Fonction Ressources Humaines les situations liées aux conditions d’emploi et de travail qui le nécessiteraient.</w:t>
      </w:r>
    </w:p>
    <w:p w:rsidR="00BC5428" w:rsidRPr="00845896" w:rsidRDefault="00BC5428" w:rsidP="00BC5428">
      <w:pPr>
        <w:spacing w:after="0" w:line="240" w:lineRule="auto"/>
        <w:jc w:val="both"/>
        <w:rPr>
          <w:rFonts w:eastAsia="Times New Roman"/>
          <w:sz w:val="20"/>
          <w:szCs w:val="20"/>
          <w:lang w:eastAsia="fr-FR"/>
        </w:rPr>
      </w:pPr>
    </w:p>
    <w:p w:rsidR="00BC5428" w:rsidRPr="00845896" w:rsidRDefault="00BC5428" w:rsidP="00BC5428">
      <w:pPr>
        <w:spacing w:after="0" w:line="240" w:lineRule="auto"/>
        <w:jc w:val="both"/>
        <w:rPr>
          <w:rFonts w:eastAsia="Times New Roman"/>
          <w:b/>
          <w:sz w:val="20"/>
          <w:szCs w:val="20"/>
          <w:lang w:eastAsia="fr-FR"/>
        </w:rPr>
      </w:pPr>
      <w:r w:rsidRPr="00845896">
        <w:rPr>
          <w:rFonts w:eastAsia="Times New Roman"/>
          <w:b/>
          <w:sz w:val="20"/>
          <w:szCs w:val="20"/>
          <w:lang w:eastAsia="fr-FR"/>
        </w:rPr>
        <w:t>Crédit d’heures</w:t>
      </w:r>
    </w:p>
    <w:p w:rsidR="00BC5428" w:rsidRPr="00845896" w:rsidRDefault="00BC5428" w:rsidP="00BC5428">
      <w:pPr>
        <w:spacing w:after="0" w:line="240" w:lineRule="auto"/>
        <w:jc w:val="both"/>
        <w:rPr>
          <w:rFonts w:eastAsia="Times New Roman"/>
          <w:sz w:val="20"/>
          <w:szCs w:val="20"/>
          <w:lang w:eastAsia="fr-FR"/>
        </w:rPr>
      </w:pPr>
    </w:p>
    <w:p w:rsidR="00BC5428" w:rsidRPr="00845896" w:rsidRDefault="00BC5428" w:rsidP="00BC5428">
      <w:pPr>
        <w:spacing w:after="0" w:line="240" w:lineRule="auto"/>
        <w:jc w:val="both"/>
        <w:rPr>
          <w:rFonts w:eastAsia="Times New Roman"/>
          <w:sz w:val="20"/>
          <w:szCs w:val="20"/>
          <w:lang w:eastAsia="fr-FR"/>
        </w:rPr>
      </w:pPr>
      <w:r w:rsidRPr="00845896">
        <w:rPr>
          <w:rFonts w:eastAsia="Times New Roman"/>
          <w:sz w:val="20"/>
          <w:szCs w:val="20"/>
          <w:lang w:eastAsia="fr-FR"/>
        </w:rPr>
        <w:t>Les représentants de proximité bénéficient d’un crédit d’heures individuel non mutualisable et non reportable de 6 heures par mois. Les temps de réunion</w:t>
      </w:r>
      <w:r w:rsidR="00E75F17" w:rsidRPr="00845896">
        <w:rPr>
          <w:rFonts w:eastAsia="Times New Roman"/>
          <w:sz w:val="20"/>
          <w:szCs w:val="20"/>
          <w:lang w:eastAsia="fr-FR"/>
        </w:rPr>
        <w:t xml:space="preserve"> (hors entretiens organisé</w:t>
      </w:r>
      <w:r w:rsidRPr="00845896">
        <w:rPr>
          <w:rFonts w:eastAsia="Times New Roman"/>
          <w:sz w:val="20"/>
          <w:szCs w:val="20"/>
          <w:lang w:eastAsia="fr-FR"/>
        </w:rPr>
        <w:t>s à l’initiative de la Direction) sont inclus dans ce crédit.</w:t>
      </w:r>
    </w:p>
    <w:p w:rsidR="00BC5428" w:rsidRPr="00845896" w:rsidRDefault="00BC5428" w:rsidP="00BC5428">
      <w:pPr>
        <w:spacing w:after="0" w:line="240" w:lineRule="auto"/>
        <w:jc w:val="both"/>
        <w:rPr>
          <w:rFonts w:eastAsia="Times New Roman"/>
          <w:sz w:val="20"/>
          <w:szCs w:val="20"/>
          <w:lang w:eastAsia="fr-FR"/>
        </w:rPr>
      </w:pPr>
    </w:p>
    <w:p w:rsidR="00BC5428" w:rsidRPr="00845896" w:rsidRDefault="00BC5428" w:rsidP="00BC5428">
      <w:pPr>
        <w:spacing w:after="0" w:line="240" w:lineRule="auto"/>
        <w:jc w:val="both"/>
        <w:rPr>
          <w:rFonts w:eastAsia="Times New Roman"/>
          <w:sz w:val="20"/>
          <w:szCs w:val="20"/>
          <w:lang w:eastAsia="fr-FR"/>
        </w:rPr>
      </w:pPr>
      <w:r w:rsidRPr="00845896">
        <w:rPr>
          <w:rFonts w:eastAsia="Times New Roman"/>
          <w:sz w:val="20"/>
          <w:szCs w:val="20"/>
          <w:lang w:eastAsia="fr-FR"/>
        </w:rPr>
        <w:t>Ils ne peuvent</w:t>
      </w:r>
      <w:r w:rsidR="00D46CA3" w:rsidRPr="00845896">
        <w:rPr>
          <w:rFonts w:eastAsia="Times New Roman"/>
          <w:sz w:val="20"/>
          <w:szCs w:val="20"/>
          <w:lang w:eastAsia="fr-FR"/>
        </w:rPr>
        <w:t>, au titre de ce mandat,</w:t>
      </w:r>
      <w:r w:rsidRPr="00845896">
        <w:rPr>
          <w:rFonts w:eastAsia="Times New Roman"/>
          <w:sz w:val="20"/>
          <w:szCs w:val="20"/>
          <w:lang w:eastAsia="fr-FR"/>
        </w:rPr>
        <w:t xml:space="preserve"> recevoir de délégation d’heures d’un autre représentant du personnel ou des Organisations Syndicales, quel que soit le mandat.</w:t>
      </w:r>
    </w:p>
    <w:p w:rsidR="00BC5428" w:rsidRPr="00845896" w:rsidRDefault="00BC5428" w:rsidP="00BC5428">
      <w:pPr>
        <w:spacing w:after="0" w:line="240" w:lineRule="auto"/>
        <w:jc w:val="both"/>
        <w:rPr>
          <w:rFonts w:eastAsia="Times New Roman"/>
          <w:sz w:val="20"/>
          <w:szCs w:val="20"/>
          <w:lang w:eastAsia="fr-FR"/>
        </w:rPr>
      </w:pPr>
    </w:p>
    <w:p w:rsidR="00C14429" w:rsidRPr="00845896" w:rsidRDefault="00C14429" w:rsidP="00BC5428">
      <w:pPr>
        <w:spacing w:after="0" w:line="240" w:lineRule="auto"/>
        <w:jc w:val="both"/>
        <w:rPr>
          <w:rFonts w:eastAsia="Times New Roman"/>
          <w:b/>
          <w:sz w:val="20"/>
          <w:szCs w:val="20"/>
          <w:lang w:eastAsia="fr-FR"/>
        </w:rPr>
      </w:pPr>
      <w:r w:rsidRPr="00845896">
        <w:rPr>
          <w:rFonts w:eastAsia="Times New Roman"/>
          <w:b/>
          <w:sz w:val="20"/>
          <w:szCs w:val="20"/>
          <w:lang w:eastAsia="fr-FR"/>
        </w:rPr>
        <w:t>Formation</w:t>
      </w:r>
    </w:p>
    <w:p w:rsidR="00C14429" w:rsidRPr="00845896" w:rsidRDefault="00C14429" w:rsidP="00BC5428">
      <w:pPr>
        <w:spacing w:after="0" w:line="240" w:lineRule="auto"/>
        <w:jc w:val="both"/>
        <w:rPr>
          <w:rFonts w:eastAsia="Times New Roman"/>
          <w:sz w:val="20"/>
          <w:szCs w:val="20"/>
          <w:lang w:eastAsia="fr-FR"/>
        </w:rPr>
      </w:pPr>
    </w:p>
    <w:p w:rsidR="00C14429" w:rsidRPr="00845896" w:rsidRDefault="00FB0343" w:rsidP="00BC5428">
      <w:pPr>
        <w:spacing w:after="0" w:line="240" w:lineRule="auto"/>
        <w:jc w:val="both"/>
        <w:rPr>
          <w:sz w:val="20"/>
          <w:szCs w:val="20"/>
        </w:rPr>
      </w:pPr>
      <w:r w:rsidRPr="00845896">
        <w:rPr>
          <w:sz w:val="20"/>
          <w:szCs w:val="20"/>
        </w:rPr>
        <w:t>En concertation avec les Organisations Syndicales représentatives au niveau de l’</w:t>
      </w:r>
      <w:r w:rsidR="006D4055">
        <w:rPr>
          <w:sz w:val="20"/>
          <w:szCs w:val="20"/>
        </w:rPr>
        <w:t>Etablissement</w:t>
      </w:r>
      <w:r w:rsidRPr="00845896">
        <w:rPr>
          <w:sz w:val="20"/>
          <w:szCs w:val="20"/>
        </w:rPr>
        <w:t xml:space="preserve"> concerné, une formation d’un jour pourra être mise en place dans chaque </w:t>
      </w:r>
      <w:r w:rsidR="006D4055">
        <w:rPr>
          <w:sz w:val="20"/>
          <w:szCs w:val="20"/>
        </w:rPr>
        <w:t>Etablissement</w:t>
      </w:r>
      <w:r w:rsidRPr="00845896">
        <w:rPr>
          <w:sz w:val="20"/>
          <w:szCs w:val="20"/>
        </w:rPr>
        <w:t xml:space="preserve"> sur le rôle des représentants de proximité ainsi que sur les règles et pratiques locales.</w:t>
      </w:r>
    </w:p>
    <w:p w:rsidR="00FB0343" w:rsidRPr="00845896" w:rsidRDefault="00FB0343" w:rsidP="00BC5428">
      <w:pPr>
        <w:spacing w:after="0" w:line="240" w:lineRule="auto"/>
        <w:jc w:val="both"/>
        <w:rPr>
          <w:rFonts w:eastAsia="Times New Roman"/>
          <w:sz w:val="20"/>
          <w:szCs w:val="20"/>
          <w:lang w:eastAsia="fr-FR"/>
        </w:rPr>
      </w:pPr>
    </w:p>
    <w:p w:rsidR="00BC5428" w:rsidRPr="00845896" w:rsidRDefault="00BC5428" w:rsidP="00BC5428">
      <w:pPr>
        <w:spacing w:after="0" w:line="240" w:lineRule="auto"/>
        <w:jc w:val="both"/>
        <w:rPr>
          <w:rFonts w:eastAsia="Times New Roman"/>
          <w:b/>
          <w:sz w:val="20"/>
          <w:szCs w:val="20"/>
          <w:lang w:eastAsia="fr-FR"/>
        </w:rPr>
      </w:pPr>
      <w:r w:rsidRPr="00845896">
        <w:rPr>
          <w:rFonts w:eastAsia="Times New Roman"/>
          <w:b/>
          <w:sz w:val="20"/>
          <w:szCs w:val="20"/>
          <w:lang w:eastAsia="fr-FR"/>
        </w:rPr>
        <w:t xml:space="preserve">Lien avec le </w:t>
      </w:r>
      <w:r w:rsidR="006D4055">
        <w:rPr>
          <w:rFonts w:eastAsia="Times New Roman"/>
          <w:b/>
          <w:sz w:val="20"/>
          <w:szCs w:val="20"/>
          <w:lang w:eastAsia="fr-FR"/>
        </w:rPr>
        <w:t>Comité Social et Economique</w:t>
      </w:r>
      <w:r w:rsidRPr="00845896">
        <w:rPr>
          <w:rFonts w:eastAsia="Times New Roman"/>
          <w:b/>
          <w:sz w:val="20"/>
          <w:szCs w:val="20"/>
          <w:lang w:eastAsia="fr-FR"/>
        </w:rPr>
        <w:t xml:space="preserve"> d’</w:t>
      </w:r>
      <w:r w:rsidR="006D4055">
        <w:rPr>
          <w:rFonts w:eastAsia="Times New Roman"/>
          <w:b/>
          <w:sz w:val="20"/>
          <w:szCs w:val="20"/>
          <w:lang w:eastAsia="fr-FR"/>
        </w:rPr>
        <w:t>Etablissement</w:t>
      </w:r>
    </w:p>
    <w:p w:rsidR="00BC5428" w:rsidRPr="00845896" w:rsidRDefault="00BC5428" w:rsidP="00BC5428">
      <w:pPr>
        <w:spacing w:after="0" w:line="240" w:lineRule="auto"/>
        <w:jc w:val="both"/>
        <w:rPr>
          <w:rFonts w:eastAsia="Times New Roman"/>
          <w:sz w:val="20"/>
          <w:szCs w:val="20"/>
          <w:lang w:eastAsia="fr-FR"/>
        </w:rPr>
      </w:pPr>
    </w:p>
    <w:p w:rsidR="00BC5428" w:rsidRPr="00845896" w:rsidRDefault="00BC5428" w:rsidP="00BC5428">
      <w:pPr>
        <w:rPr>
          <w:sz w:val="20"/>
          <w:szCs w:val="20"/>
        </w:rPr>
      </w:pPr>
      <w:r w:rsidRPr="00845896">
        <w:rPr>
          <w:rFonts w:eastAsia="Times New Roman"/>
          <w:sz w:val="20"/>
          <w:szCs w:val="20"/>
          <w:lang w:eastAsia="fr-FR"/>
        </w:rPr>
        <w:t xml:space="preserve">Les relations avec le </w:t>
      </w:r>
      <w:r w:rsidR="006D4055">
        <w:rPr>
          <w:rFonts w:eastAsia="Times New Roman"/>
          <w:sz w:val="20"/>
          <w:szCs w:val="20"/>
          <w:lang w:eastAsia="fr-FR"/>
        </w:rPr>
        <w:t>Comité Social et Economique</w:t>
      </w:r>
      <w:r w:rsidRPr="00845896">
        <w:rPr>
          <w:rFonts w:eastAsia="Times New Roman"/>
          <w:sz w:val="20"/>
          <w:szCs w:val="20"/>
          <w:lang w:eastAsia="fr-FR"/>
        </w:rPr>
        <w:t xml:space="preserve"> d’</w:t>
      </w:r>
      <w:r w:rsidR="006D4055">
        <w:rPr>
          <w:rFonts w:eastAsia="Times New Roman"/>
          <w:sz w:val="20"/>
          <w:szCs w:val="20"/>
          <w:lang w:eastAsia="fr-FR"/>
        </w:rPr>
        <w:t>Etablissement</w:t>
      </w:r>
      <w:r w:rsidRPr="00845896">
        <w:rPr>
          <w:rFonts w:eastAsia="Times New Roman"/>
          <w:sz w:val="20"/>
          <w:szCs w:val="20"/>
          <w:lang w:eastAsia="fr-FR"/>
        </w:rPr>
        <w:t xml:space="preserve"> sont définies par le règlement intérieur du comité. Ils ne participent pas aux réunions du </w:t>
      </w:r>
      <w:r w:rsidR="006D4055">
        <w:rPr>
          <w:rFonts w:eastAsia="Times New Roman"/>
          <w:sz w:val="20"/>
          <w:szCs w:val="20"/>
          <w:lang w:eastAsia="fr-FR"/>
        </w:rPr>
        <w:t>Comité Social et Economique</w:t>
      </w:r>
      <w:r w:rsidRPr="00845896">
        <w:rPr>
          <w:rFonts w:eastAsia="Times New Roman"/>
          <w:sz w:val="20"/>
          <w:szCs w:val="20"/>
          <w:lang w:eastAsia="fr-FR"/>
        </w:rPr>
        <w:t xml:space="preserve">  ou aux différentes commissions.</w:t>
      </w:r>
    </w:p>
    <w:p w:rsidR="005C4675" w:rsidRPr="00845896" w:rsidRDefault="005C4675" w:rsidP="005C4675">
      <w:pPr>
        <w:rPr>
          <w:rFonts w:eastAsia="Times New Roman"/>
          <w:sz w:val="20"/>
          <w:szCs w:val="20"/>
          <w:lang w:eastAsia="fr-FR"/>
        </w:rPr>
      </w:pPr>
    </w:p>
    <w:p w:rsidR="008066DF" w:rsidRDefault="008066DF" w:rsidP="008066DF">
      <w:pPr>
        <w:pStyle w:val="Titre1"/>
        <w:spacing w:before="0"/>
      </w:pPr>
      <w:bookmarkStart w:id="622" w:name="_Toc311468550"/>
      <w:bookmarkStart w:id="623" w:name="_Toc508210818"/>
      <w:bookmarkStart w:id="624" w:name="_Toc517703877"/>
      <w:bookmarkStart w:id="625" w:name="_Toc517704346"/>
      <w:bookmarkStart w:id="626" w:name="_Toc517705551"/>
      <w:bookmarkStart w:id="627" w:name="_Toc517706618"/>
      <w:bookmarkStart w:id="628" w:name="_Toc517712874"/>
    </w:p>
    <w:p w:rsidR="00907233" w:rsidRPr="00845896" w:rsidRDefault="00A11B00" w:rsidP="008066DF">
      <w:pPr>
        <w:pStyle w:val="Titre1"/>
        <w:spacing w:before="0"/>
        <w:rPr>
          <w14:shadow w14:blurRad="50800" w14:dist="38100" w14:dir="2700000" w14:sx="100000" w14:sy="100000" w14:kx="0" w14:ky="0" w14:algn="tl">
            <w14:srgbClr w14:val="000000">
              <w14:alpha w14:val="60000"/>
            </w14:srgbClr>
          </w14:shadow>
        </w:rPr>
      </w:pPr>
      <w:r w:rsidRPr="00845896">
        <w:t xml:space="preserve">CHAPITRE </w:t>
      </w:r>
      <w:r w:rsidR="00A01726" w:rsidRPr="00845896">
        <w:t>4</w:t>
      </w:r>
      <w:r w:rsidR="00907233" w:rsidRPr="00845896">
        <w:t xml:space="preserve"> </w:t>
      </w:r>
      <w:r w:rsidR="00907233" w:rsidRPr="00845896">
        <w:rPr>
          <w:rFonts w:hint="eastAsia"/>
        </w:rPr>
        <w:t>–</w:t>
      </w:r>
      <w:r w:rsidR="00907233" w:rsidRPr="00845896">
        <w:t xml:space="preserve"> DISPOSITIONS SP</w:t>
      </w:r>
      <w:r w:rsidR="00907233" w:rsidRPr="00845896">
        <w:rPr>
          <w:rFonts w:hint="eastAsia"/>
        </w:rPr>
        <w:t>É</w:t>
      </w:r>
      <w:r w:rsidR="00907233" w:rsidRPr="00845896">
        <w:t>CIFIQUES RELATIVES AUX ORGANISATIONS SYNDICALES</w:t>
      </w:r>
      <w:bookmarkEnd w:id="622"/>
      <w:bookmarkEnd w:id="623"/>
      <w:bookmarkEnd w:id="624"/>
      <w:bookmarkEnd w:id="625"/>
      <w:bookmarkEnd w:id="626"/>
      <w:bookmarkEnd w:id="627"/>
      <w:bookmarkEnd w:id="628"/>
      <w:r w:rsidR="008066DF">
        <w:br/>
      </w:r>
    </w:p>
    <w:p w:rsidR="008066DF" w:rsidRDefault="008066DF" w:rsidP="00907233">
      <w:pPr>
        <w:spacing w:after="0" w:line="240" w:lineRule="auto"/>
        <w:jc w:val="both"/>
        <w:rPr>
          <w:rFonts w:eastAsia="Times New Roman"/>
          <w:sz w:val="20"/>
          <w:szCs w:val="20"/>
          <w:lang w:eastAsia="fr-FR"/>
        </w:rPr>
      </w:pPr>
    </w:p>
    <w:p w:rsidR="00907233" w:rsidRPr="00845896" w:rsidRDefault="00907233" w:rsidP="00907233">
      <w:pPr>
        <w:spacing w:after="0" w:line="240" w:lineRule="auto"/>
        <w:jc w:val="both"/>
        <w:rPr>
          <w:rFonts w:eastAsia="Times New Roman"/>
          <w:sz w:val="20"/>
          <w:szCs w:val="20"/>
          <w:lang w:eastAsia="fr-FR"/>
        </w:rPr>
      </w:pPr>
      <w:r w:rsidRPr="00845896">
        <w:rPr>
          <w:rFonts w:eastAsia="Times New Roman"/>
          <w:sz w:val="20"/>
          <w:szCs w:val="20"/>
          <w:lang w:eastAsia="fr-FR"/>
        </w:rPr>
        <w:t>Les Organisations Syndicales représentatives au niveau de l’Entreprise sont seules habilitées à négocier et à conclure des accords collectifs d’entreprise avec la Direction Générale d’</w:t>
      </w:r>
      <w:r w:rsidR="00D2214C" w:rsidRPr="00845896">
        <w:rPr>
          <w:sz w:val="20"/>
          <w:szCs w:val="20"/>
        </w:rPr>
        <w:t>Orano Cycle</w:t>
      </w:r>
      <w:r w:rsidRPr="00845896">
        <w:rPr>
          <w:rFonts w:eastAsia="Times New Roman"/>
          <w:sz w:val="20"/>
          <w:szCs w:val="20"/>
          <w:lang w:eastAsia="fr-FR"/>
        </w:rPr>
        <w:t>, par l’intermédiaire de leurs Délégués Syndicaux Centraux dûment mandatés à cet effet.</w:t>
      </w:r>
    </w:p>
    <w:p w:rsidR="00A11B00" w:rsidRPr="00845896" w:rsidRDefault="00A11B00" w:rsidP="00907233">
      <w:pPr>
        <w:spacing w:after="0" w:line="240" w:lineRule="auto"/>
        <w:jc w:val="both"/>
        <w:rPr>
          <w:rFonts w:eastAsia="Times New Roman"/>
          <w:sz w:val="20"/>
          <w:szCs w:val="20"/>
          <w:lang w:eastAsia="fr-FR"/>
        </w:rPr>
      </w:pPr>
    </w:p>
    <w:p w:rsidR="00907233" w:rsidRPr="00845896" w:rsidRDefault="00907233" w:rsidP="00907233">
      <w:pPr>
        <w:spacing w:after="0" w:line="240" w:lineRule="auto"/>
        <w:jc w:val="both"/>
        <w:rPr>
          <w:rFonts w:eastAsia="Times New Roman"/>
          <w:sz w:val="20"/>
          <w:szCs w:val="20"/>
          <w:lang w:eastAsia="fr-FR"/>
        </w:rPr>
      </w:pPr>
      <w:r w:rsidRPr="00845896">
        <w:rPr>
          <w:rFonts w:eastAsia="Times New Roman"/>
          <w:sz w:val="20"/>
          <w:szCs w:val="20"/>
          <w:lang w:eastAsia="fr-FR"/>
        </w:rPr>
        <w:t xml:space="preserve">Les Organisations Syndicales représentatives au niveau des </w:t>
      </w:r>
      <w:r w:rsidR="006D4055">
        <w:rPr>
          <w:rFonts w:eastAsia="Times New Roman"/>
          <w:sz w:val="20"/>
          <w:szCs w:val="20"/>
          <w:lang w:eastAsia="fr-FR"/>
        </w:rPr>
        <w:t>Etablissement</w:t>
      </w:r>
      <w:r w:rsidRPr="00845896">
        <w:rPr>
          <w:rFonts w:eastAsia="Times New Roman"/>
          <w:sz w:val="20"/>
          <w:szCs w:val="20"/>
          <w:lang w:eastAsia="fr-FR"/>
        </w:rPr>
        <w:t>s sont seules habilitées à négocier et à conclure des accords</w:t>
      </w:r>
      <w:r w:rsidRPr="00845896" w:rsidDel="00255A5F">
        <w:rPr>
          <w:rFonts w:eastAsia="Times New Roman"/>
          <w:sz w:val="20"/>
          <w:szCs w:val="20"/>
          <w:lang w:eastAsia="fr-FR"/>
        </w:rPr>
        <w:t xml:space="preserve"> </w:t>
      </w:r>
      <w:r w:rsidRPr="00845896">
        <w:rPr>
          <w:rFonts w:eastAsia="Times New Roman"/>
          <w:sz w:val="20"/>
          <w:szCs w:val="20"/>
          <w:lang w:eastAsia="fr-FR"/>
        </w:rPr>
        <w:t>collectifs d’</w:t>
      </w:r>
      <w:r w:rsidR="006D4055">
        <w:rPr>
          <w:rFonts w:eastAsia="Times New Roman"/>
          <w:sz w:val="20"/>
          <w:szCs w:val="20"/>
          <w:lang w:eastAsia="fr-FR"/>
        </w:rPr>
        <w:t>Etablissement</w:t>
      </w:r>
      <w:r w:rsidRPr="00845896">
        <w:rPr>
          <w:rFonts w:eastAsia="Times New Roman"/>
          <w:sz w:val="20"/>
          <w:szCs w:val="20"/>
          <w:lang w:eastAsia="fr-FR"/>
        </w:rPr>
        <w:t xml:space="preserve"> avec les Directions d'</w:t>
      </w:r>
      <w:r w:rsidR="006D4055">
        <w:rPr>
          <w:rFonts w:eastAsia="Times New Roman"/>
          <w:sz w:val="20"/>
          <w:szCs w:val="20"/>
          <w:lang w:eastAsia="fr-FR"/>
        </w:rPr>
        <w:t>Etablissement</w:t>
      </w:r>
      <w:r w:rsidRPr="00845896">
        <w:rPr>
          <w:rFonts w:eastAsia="Times New Roman"/>
          <w:sz w:val="20"/>
          <w:szCs w:val="20"/>
          <w:lang w:eastAsia="fr-FR"/>
        </w:rPr>
        <w:t>, par l’intermédiaire de leurs délégués syndicaux d’</w:t>
      </w:r>
      <w:r w:rsidR="006D4055">
        <w:rPr>
          <w:rFonts w:eastAsia="Times New Roman"/>
          <w:sz w:val="20"/>
          <w:szCs w:val="20"/>
          <w:lang w:eastAsia="fr-FR"/>
        </w:rPr>
        <w:t>Etablissement</w:t>
      </w:r>
      <w:r w:rsidRPr="00845896">
        <w:rPr>
          <w:rFonts w:eastAsia="Times New Roman"/>
          <w:sz w:val="20"/>
          <w:szCs w:val="20"/>
          <w:lang w:eastAsia="fr-FR"/>
        </w:rPr>
        <w:t>s dûment mandatés à cet effet.</w:t>
      </w:r>
    </w:p>
    <w:p w:rsidR="00A11B00" w:rsidRPr="00845896" w:rsidRDefault="00A11B00" w:rsidP="00907233">
      <w:pPr>
        <w:spacing w:after="0" w:line="240" w:lineRule="auto"/>
        <w:jc w:val="both"/>
        <w:rPr>
          <w:rFonts w:eastAsia="Times New Roman"/>
          <w:sz w:val="20"/>
          <w:szCs w:val="20"/>
          <w:lang w:eastAsia="fr-FR"/>
        </w:rPr>
      </w:pPr>
    </w:p>
    <w:p w:rsidR="00907233" w:rsidRPr="00845896" w:rsidRDefault="00907233" w:rsidP="00907233">
      <w:pPr>
        <w:spacing w:after="0" w:line="240" w:lineRule="auto"/>
        <w:jc w:val="both"/>
        <w:rPr>
          <w:rFonts w:eastAsia="Times New Roman"/>
          <w:sz w:val="20"/>
          <w:szCs w:val="20"/>
          <w:lang w:eastAsia="fr-FR"/>
        </w:rPr>
      </w:pPr>
      <w:r w:rsidRPr="00845896">
        <w:rPr>
          <w:rFonts w:eastAsia="Times New Roman"/>
          <w:sz w:val="20"/>
          <w:szCs w:val="20"/>
          <w:lang w:eastAsia="fr-FR"/>
        </w:rPr>
        <w:t>Conformément aux dispositions légales, les Organisations Syndicales font connaître à la Direction Générale et aux Directions d'</w:t>
      </w:r>
      <w:r w:rsidR="006D4055">
        <w:rPr>
          <w:rFonts w:eastAsia="Times New Roman"/>
          <w:sz w:val="20"/>
          <w:szCs w:val="20"/>
          <w:lang w:eastAsia="fr-FR"/>
        </w:rPr>
        <w:t>Etablissement</w:t>
      </w:r>
      <w:r w:rsidRPr="00845896">
        <w:rPr>
          <w:rFonts w:eastAsia="Times New Roman"/>
          <w:sz w:val="20"/>
          <w:szCs w:val="20"/>
          <w:lang w:eastAsia="fr-FR"/>
        </w:rPr>
        <w:t xml:space="preserve"> les noms et mandats de chacun de leurs représentants.</w:t>
      </w:r>
    </w:p>
    <w:p w:rsidR="00907233" w:rsidRPr="00845896" w:rsidRDefault="00907233" w:rsidP="00907233">
      <w:pPr>
        <w:spacing w:after="0" w:line="240" w:lineRule="auto"/>
        <w:jc w:val="both"/>
        <w:rPr>
          <w:rFonts w:eastAsia="Times New Roman"/>
          <w:sz w:val="20"/>
          <w:szCs w:val="20"/>
          <w:lang w:eastAsia="fr-FR"/>
        </w:rPr>
      </w:pPr>
    </w:p>
    <w:p w:rsidR="00907233" w:rsidRPr="00845896" w:rsidRDefault="00907233" w:rsidP="00907233">
      <w:pPr>
        <w:spacing w:after="0" w:line="240" w:lineRule="auto"/>
        <w:jc w:val="both"/>
        <w:rPr>
          <w:rFonts w:eastAsia="Times New Roman"/>
          <w:sz w:val="20"/>
          <w:szCs w:val="20"/>
          <w:lang w:eastAsia="fr-FR"/>
        </w:rPr>
      </w:pPr>
    </w:p>
    <w:p w:rsidR="00907233" w:rsidRPr="00845896" w:rsidRDefault="00907233" w:rsidP="00FA065A">
      <w:pPr>
        <w:pStyle w:val="Titre2"/>
      </w:pPr>
      <w:bookmarkStart w:id="629" w:name="_Toc311468551"/>
      <w:bookmarkStart w:id="630" w:name="_Toc508210819"/>
      <w:bookmarkStart w:id="631" w:name="_Toc517703878"/>
      <w:bookmarkStart w:id="632" w:name="_Toc517704347"/>
      <w:bookmarkStart w:id="633" w:name="_Toc517705552"/>
      <w:bookmarkStart w:id="634" w:name="_Toc517706619"/>
      <w:bookmarkStart w:id="635" w:name="_Toc517712875"/>
      <w:r w:rsidRPr="00845896">
        <w:t xml:space="preserve">SECTION 1 </w:t>
      </w:r>
      <w:r w:rsidRPr="00845896">
        <w:rPr>
          <w:rFonts w:hint="eastAsia"/>
        </w:rPr>
        <w:t>–</w:t>
      </w:r>
      <w:r w:rsidRPr="00845896">
        <w:t xml:space="preserve"> Section syndicale</w:t>
      </w:r>
      <w:bookmarkEnd w:id="629"/>
      <w:bookmarkEnd w:id="630"/>
      <w:bookmarkEnd w:id="631"/>
      <w:bookmarkEnd w:id="632"/>
      <w:bookmarkEnd w:id="633"/>
      <w:bookmarkEnd w:id="634"/>
      <w:bookmarkEnd w:id="635"/>
    </w:p>
    <w:p w:rsidR="00907233" w:rsidRPr="00845896" w:rsidRDefault="00907233" w:rsidP="00907233">
      <w:pPr>
        <w:spacing w:after="0" w:line="240" w:lineRule="auto"/>
        <w:jc w:val="both"/>
        <w:outlineLvl w:val="1"/>
        <w:rPr>
          <w:rFonts w:eastAsia="Times New Roman"/>
          <w:b/>
          <w:i/>
          <w:sz w:val="20"/>
          <w:szCs w:val="20"/>
          <w:lang w:eastAsia="fr-FR"/>
          <w14:shadow w14:blurRad="50800" w14:dist="38100" w14:dir="2700000" w14:sx="100000" w14:sy="100000" w14:kx="0" w14:ky="0" w14:algn="tl">
            <w14:srgbClr w14:val="000000">
              <w14:alpha w14:val="60000"/>
            </w14:srgbClr>
          </w14:shadow>
        </w:rPr>
      </w:pPr>
    </w:p>
    <w:p w:rsidR="00907233" w:rsidRPr="00845896" w:rsidRDefault="00907233" w:rsidP="007C42DD">
      <w:pPr>
        <w:pStyle w:val="Titre4"/>
        <w:rPr>
          <w:color w:val="0000FF"/>
        </w:rPr>
      </w:pPr>
      <w:bookmarkStart w:id="636" w:name="_Toc311468552"/>
      <w:bookmarkStart w:id="637" w:name="_Toc517703879"/>
      <w:bookmarkStart w:id="638" w:name="_Toc517704348"/>
      <w:bookmarkStart w:id="639" w:name="_Toc517705553"/>
      <w:bookmarkStart w:id="640" w:name="_Toc517706620"/>
      <w:bookmarkStart w:id="641" w:name="_Toc517712876"/>
      <w:r w:rsidRPr="00845896">
        <w:t xml:space="preserve">ARTICLE </w:t>
      </w:r>
      <w:r w:rsidR="00847C6E" w:rsidRPr="00845896">
        <w:t>3</w:t>
      </w:r>
      <w:r w:rsidR="00311503" w:rsidRPr="00845896">
        <w:t>7</w:t>
      </w:r>
      <w:r w:rsidRPr="00845896">
        <w:t xml:space="preserve"> </w:t>
      </w:r>
      <w:r w:rsidRPr="00845896">
        <w:rPr>
          <w:rFonts w:hint="eastAsia"/>
        </w:rPr>
        <w:t>–</w:t>
      </w:r>
      <w:r w:rsidRPr="00845896">
        <w:t xml:space="preserve"> Cotisations syndicales</w:t>
      </w:r>
      <w:bookmarkEnd w:id="636"/>
      <w:bookmarkEnd w:id="637"/>
      <w:bookmarkEnd w:id="638"/>
      <w:bookmarkEnd w:id="639"/>
      <w:bookmarkEnd w:id="640"/>
      <w:bookmarkEnd w:id="641"/>
      <w:r w:rsidRPr="00845896">
        <w:rPr>
          <w:color w:val="0000FF"/>
        </w:rPr>
        <w:t xml:space="preserve"> </w:t>
      </w:r>
    </w:p>
    <w:p w:rsidR="00907233" w:rsidRPr="00845896" w:rsidRDefault="00907233" w:rsidP="00907233">
      <w:pPr>
        <w:spacing w:after="0" w:line="240" w:lineRule="auto"/>
        <w:jc w:val="both"/>
        <w:outlineLvl w:val="1"/>
        <w:rPr>
          <w:rFonts w:eastAsia="Times New Roman"/>
          <w:sz w:val="20"/>
          <w:szCs w:val="20"/>
          <w:lang w:eastAsia="fr-FR"/>
          <w14:shadow w14:blurRad="50800" w14:dist="38100" w14:dir="2700000" w14:sx="100000" w14:sy="100000" w14:kx="0" w14:ky="0" w14:algn="tl">
            <w14:srgbClr w14:val="000000">
              <w14:alpha w14:val="60000"/>
            </w14:srgbClr>
          </w14:shadow>
        </w:rPr>
      </w:pPr>
    </w:p>
    <w:p w:rsidR="00907233" w:rsidRPr="00845896" w:rsidRDefault="00907233" w:rsidP="00907233">
      <w:pPr>
        <w:spacing w:after="0" w:line="240" w:lineRule="auto"/>
        <w:jc w:val="both"/>
        <w:rPr>
          <w:rFonts w:eastAsia="Times New Roman"/>
          <w:b/>
          <w:sz w:val="20"/>
          <w:szCs w:val="20"/>
          <w:lang w:eastAsia="fr-FR"/>
        </w:rPr>
      </w:pPr>
      <w:r w:rsidRPr="00845896">
        <w:rPr>
          <w:rFonts w:eastAsia="Times New Roman"/>
          <w:sz w:val="20"/>
          <w:szCs w:val="20"/>
          <w:lang w:eastAsia="fr-FR"/>
        </w:rPr>
        <w:t>La collecte des cotisations syndicales peut être effectuée dans l'</w:t>
      </w:r>
      <w:r w:rsidR="006D4055">
        <w:rPr>
          <w:rFonts w:eastAsia="Times New Roman"/>
          <w:sz w:val="20"/>
          <w:szCs w:val="20"/>
          <w:lang w:eastAsia="fr-FR"/>
        </w:rPr>
        <w:t>Etablissement</w:t>
      </w:r>
      <w:r w:rsidRPr="00845896">
        <w:rPr>
          <w:rFonts w:eastAsia="Times New Roman"/>
          <w:sz w:val="20"/>
          <w:szCs w:val="20"/>
          <w:lang w:eastAsia="fr-FR"/>
        </w:rPr>
        <w:t xml:space="preserve"> dans les conditions légales sans gêner la bonne marche du service.</w:t>
      </w:r>
      <w:r w:rsidR="008066DF">
        <w:rPr>
          <w:rFonts w:eastAsia="Times New Roman"/>
          <w:b/>
          <w:sz w:val="20"/>
          <w:szCs w:val="20"/>
          <w:lang w:eastAsia="fr-FR"/>
        </w:rPr>
        <w:t xml:space="preserve"> </w:t>
      </w:r>
    </w:p>
    <w:p w:rsidR="00907233" w:rsidRPr="00845896" w:rsidRDefault="00907233" w:rsidP="00907233">
      <w:pPr>
        <w:spacing w:after="0" w:line="240" w:lineRule="auto"/>
        <w:jc w:val="both"/>
        <w:rPr>
          <w:rFonts w:eastAsia="Times New Roman"/>
          <w:b/>
          <w:sz w:val="20"/>
          <w:szCs w:val="20"/>
          <w:lang w:eastAsia="fr-FR"/>
        </w:rPr>
      </w:pPr>
    </w:p>
    <w:p w:rsidR="00907233" w:rsidRPr="00845896" w:rsidRDefault="00907233" w:rsidP="007C42DD">
      <w:pPr>
        <w:pStyle w:val="Titre4"/>
      </w:pPr>
      <w:bookmarkStart w:id="642" w:name="_Toc311468553"/>
      <w:bookmarkStart w:id="643" w:name="_Toc517703880"/>
      <w:bookmarkStart w:id="644" w:name="_Toc517704349"/>
      <w:bookmarkStart w:id="645" w:name="_Toc517705554"/>
      <w:bookmarkStart w:id="646" w:name="_Toc517706621"/>
      <w:bookmarkStart w:id="647" w:name="_Toc517712877"/>
      <w:r w:rsidRPr="00845896">
        <w:t xml:space="preserve">ARTICLE </w:t>
      </w:r>
      <w:r w:rsidR="00847C6E" w:rsidRPr="00845896">
        <w:t>3</w:t>
      </w:r>
      <w:r w:rsidR="00311503" w:rsidRPr="00845896">
        <w:t>8</w:t>
      </w:r>
      <w:r w:rsidRPr="00845896">
        <w:t xml:space="preserve"> </w:t>
      </w:r>
      <w:r w:rsidRPr="00845896">
        <w:rPr>
          <w:rFonts w:hint="eastAsia"/>
        </w:rPr>
        <w:t>–</w:t>
      </w:r>
      <w:r w:rsidRPr="00845896">
        <w:t xml:space="preserve"> R</w:t>
      </w:r>
      <w:r w:rsidRPr="00845896">
        <w:rPr>
          <w:rFonts w:hint="eastAsia"/>
        </w:rPr>
        <w:t>É</w:t>
      </w:r>
      <w:r w:rsidRPr="00845896">
        <w:t>UNIONS</w:t>
      </w:r>
      <w:bookmarkEnd w:id="642"/>
      <w:bookmarkEnd w:id="643"/>
      <w:bookmarkEnd w:id="644"/>
      <w:bookmarkEnd w:id="645"/>
      <w:bookmarkEnd w:id="646"/>
      <w:bookmarkEnd w:id="647"/>
    </w:p>
    <w:p w:rsidR="00907233" w:rsidRPr="00845896" w:rsidRDefault="00907233" w:rsidP="00907233">
      <w:pPr>
        <w:spacing w:after="0" w:line="240" w:lineRule="auto"/>
        <w:jc w:val="both"/>
        <w:outlineLvl w:val="1"/>
        <w:rPr>
          <w:rFonts w:eastAsia="Times New Roman"/>
          <w:b/>
          <w:sz w:val="20"/>
          <w:szCs w:val="20"/>
          <w:lang w:eastAsia="fr-FR"/>
          <w14:shadow w14:blurRad="50800" w14:dist="38100" w14:dir="2700000" w14:sx="100000" w14:sy="100000" w14:kx="0" w14:ky="0" w14:algn="tl">
            <w14:srgbClr w14:val="000000">
              <w14:alpha w14:val="60000"/>
            </w14:srgbClr>
          </w14:shadow>
        </w:rPr>
      </w:pPr>
    </w:p>
    <w:p w:rsidR="0027724E" w:rsidRPr="00845896" w:rsidRDefault="00907233" w:rsidP="00381D52">
      <w:pPr>
        <w:spacing w:after="0" w:line="240" w:lineRule="auto"/>
        <w:jc w:val="both"/>
        <w:rPr>
          <w:rFonts w:eastAsia="Times New Roman"/>
          <w:b/>
          <w:caps/>
          <w:sz w:val="20"/>
          <w:szCs w:val="20"/>
          <w:lang w:eastAsia="fr-FR"/>
        </w:rPr>
      </w:pPr>
      <w:r w:rsidRPr="00845896">
        <w:rPr>
          <w:rFonts w:eastAsia="Times New Roman"/>
          <w:sz w:val="20"/>
          <w:szCs w:val="20"/>
          <w:lang w:eastAsia="fr-FR"/>
        </w:rPr>
        <w:t>Les sections syndicales peuvent organiser des réunions dans l'enceinte de l'</w:t>
      </w:r>
      <w:r w:rsidR="006D4055">
        <w:rPr>
          <w:rFonts w:eastAsia="Times New Roman"/>
          <w:sz w:val="20"/>
          <w:szCs w:val="20"/>
          <w:lang w:eastAsia="fr-FR"/>
        </w:rPr>
        <w:t>Etablissement</w:t>
      </w:r>
      <w:r w:rsidRPr="00845896">
        <w:rPr>
          <w:rFonts w:eastAsia="Times New Roman"/>
          <w:sz w:val="20"/>
          <w:szCs w:val="20"/>
          <w:lang w:eastAsia="fr-FR"/>
        </w:rPr>
        <w:t>, en dehors des locaux de travail, dans les conditions ci-après définies :</w:t>
      </w:r>
    </w:p>
    <w:p w:rsidR="0027724E" w:rsidRPr="00845896" w:rsidRDefault="0027724E" w:rsidP="00381D52">
      <w:pPr>
        <w:spacing w:after="0" w:line="240" w:lineRule="auto"/>
        <w:jc w:val="both"/>
        <w:rPr>
          <w:rFonts w:eastAsia="Times New Roman"/>
          <w:b/>
          <w:caps/>
          <w:sz w:val="20"/>
          <w:szCs w:val="20"/>
          <w:lang w:eastAsia="fr-FR"/>
        </w:rPr>
      </w:pPr>
    </w:p>
    <w:p w:rsidR="00907233" w:rsidRPr="00845896" w:rsidRDefault="00847C6E" w:rsidP="007C42DD">
      <w:pPr>
        <w:pStyle w:val="Titre5"/>
      </w:pPr>
      <w:bookmarkStart w:id="648" w:name="_Toc517712878"/>
      <w:r w:rsidRPr="00845896">
        <w:rPr>
          <w:caps/>
        </w:rPr>
        <w:t>3</w:t>
      </w:r>
      <w:r w:rsidR="00311503" w:rsidRPr="00845896">
        <w:rPr>
          <w:caps/>
        </w:rPr>
        <w:t>8</w:t>
      </w:r>
      <w:r w:rsidR="00907233" w:rsidRPr="00845896">
        <w:rPr>
          <w:caps/>
        </w:rPr>
        <w:t xml:space="preserve">.1 </w:t>
      </w:r>
      <w:r w:rsidR="00907233" w:rsidRPr="00845896">
        <w:rPr>
          <w:rFonts w:hint="eastAsia"/>
          <w14:shadow w14:blurRad="50800" w14:dist="38100" w14:dir="2700000" w14:sx="100000" w14:sy="100000" w14:kx="0" w14:ky="0" w14:algn="tl">
            <w14:srgbClr w14:val="000000">
              <w14:alpha w14:val="60000"/>
            </w14:srgbClr>
          </w14:shadow>
        </w:rPr>
        <w:t>–</w:t>
      </w:r>
      <w:r w:rsidR="00907233" w:rsidRPr="00845896">
        <w:rPr>
          <w:caps/>
        </w:rPr>
        <w:t xml:space="preserve"> </w:t>
      </w:r>
      <w:r w:rsidR="00907233" w:rsidRPr="00845896">
        <w:t>Réunion des adhérents</w:t>
      </w:r>
      <w:bookmarkEnd w:id="648"/>
    </w:p>
    <w:p w:rsidR="00907233" w:rsidRPr="00845896" w:rsidRDefault="00907233" w:rsidP="00907233">
      <w:pPr>
        <w:spacing w:after="0" w:line="240" w:lineRule="auto"/>
        <w:ind w:firstLine="720"/>
        <w:rPr>
          <w:rFonts w:eastAsia="Times New Roman"/>
          <w:b/>
          <w:caps/>
          <w:sz w:val="20"/>
          <w:szCs w:val="20"/>
          <w:lang w:eastAsia="fr-FR"/>
        </w:rPr>
      </w:pPr>
    </w:p>
    <w:p w:rsidR="00907233" w:rsidRPr="00845896" w:rsidRDefault="00907233" w:rsidP="00907233">
      <w:pPr>
        <w:spacing w:after="0" w:line="240" w:lineRule="auto"/>
        <w:jc w:val="both"/>
        <w:rPr>
          <w:rFonts w:eastAsia="Times New Roman"/>
          <w:sz w:val="20"/>
          <w:szCs w:val="20"/>
          <w:lang w:eastAsia="fr-FR"/>
        </w:rPr>
      </w:pPr>
      <w:r w:rsidRPr="00845896">
        <w:rPr>
          <w:rFonts w:eastAsia="Times New Roman"/>
          <w:sz w:val="20"/>
          <w:szCs w:val="20"/>
          <w:lang w:eastAsia="fr-FR"/>
        </w:rPr>
        <w:t>Une section syndicale peut réunir ses adhérents</w:t>
      </w:r>
      <w:r w:rsidR="006A29F6" w:rsidRPr="00845896">
        <w:rPr>
          <w:rFonts w:eastAsia="Times New Roman"/>
          <w:sz w:val="20"/>
          <w:szCs w:val="20"/>
          <w:lang w:eastAsia="fr-FR"/>
        </w:rPr>
        <w:t xml:space="preserve"> dans l'enceinte de l'</w:t>
      </w:r>
      <w:r w:rsidR="006D4055">
        <w:rPr>
          <w:rFonts w:eastAsia="Times New Roman"/>
          <w:sz w:val="20"/>
          <w:szCs w:val="20"/>
          <w:lang w:eastAsia="fr-FR"/>
        </w:rPr>
        <w:t>Etablissement</w:t>
      </w:r>
      <w:r w:rsidRPr="00845896">
        <w:rPr>
          <w:rFonts w:eastAsia="Times New Roman"/>
          <w:sz w:val="20"/>
          <w:szCs w:val="20"/>
          <w:lang w:eastAsia="fr-FR"/>
        </w:rPr>
        <w:t xml:space="preserve"> en dehors des locaux de travail, dans les conditions ci-après :</w:t>
      </w:r>
    </w:p>
    <w:p w:rsidR="00907233" w:rsidRPr="00845896" w:rsidRDefault="00907233" w:rsidP="005A324A">
      <w:pPr>
        <w:numPr>
          <w:ilvl w:val="0"/>
          <w:numId w:val="7"/>
        </w:numPr>
        <w:spacing w:before="120" w:after="120" w:line="240" w:lineRule="auto"/>
        <w:jc w:val="both"/>
        <w:rPr>
          <w:rFonts w:eastAsia="Times New Roman"/>
          <w:sz w:val="20"/>
          <w:szCs w:val="20"/>
          <w:lang w:eastAsia="fr-FR"/>
        </w:rPr>
      </w:pPr>
      <w:r w:rsidRPr="00845896">
        <w:rPr>
          <w:rFonts w:eastAsia="Times New Roman"/>
          <w:sz w:val="20"/>
          <w:szCs w:val="20"/>
          <w:lang w:eastAsia="fr-FR"/>
        </w:rPr>
        <w:t xml:space="preserve">en dehors des heures de travail des participants,  </w:t>
      </w:r>
    </w:p>
    <w:p w:rsidR="00907233" w:rsidRPr="00845896" w:rsidRDefault="00907233" w:rsidP="005A324A">
      <w:pPr>
        <w:numPr>
          <w:ilvl w:val="0"/>
          <w:numId w:val="7"/>
        </w:numPr>
        <w:spacing w:after="0" w:line="240" w:lineRule="auto"/>
        <w:jc w:val="both"/>
        <w:rPr>
          <w:rFonts w:eastAsia="Times New Roman"/>
          <w:sz w:val="20"/>
          <w:szCs w:val="20"/>
          <w:lang w:eastAsia="fr-FR"/>
        </w:rPr>
      </w:pPr>
      <w:r w:rsidRPr="00845896">
        <w:rPr>
          <w:rFonts w:eastAsia="Times New Roman"/>
          <w:sz w:val="20"/>
          <w:szCs w:val="20"/>
          <w:lang w:eastAsia="fr-FR"/>
        </w:rPr>
        <w:t>pendant le temps de travail des participants, une fois par trimestre : dans ce cas, les salariés bénéficient du maintien de leur rémunération dans la limite de six heures par an.</w:t>
      </w:r>
    </w:p>
    <w:p w:rsidR="00907233" w:rsidRPr="00845896" w:rsidRDefault="00907233" w:rsidP="00907233">
      <w:pPr>
        <w:spacing w:after="0" w:line="240" w:lineRule="auto"/>
        <w:jc w:val="both"/>
        <w:rPr>
          <w:rFonts w:eastAsia="Times New Roman"/>
          <w:sz w:val="20"/>
          <w:szCs w:val="20"/>
          <w:lang w:eastAsia="fr-FR"/>
        </w:rPr>
      </w:pPr>
    </w:p>
    <w:p w:rsidR="008A4E90" w:rsidRPr="00845896" w:rsidRDefault="008A4E90" w:rsidP="008A4E90">
      <w:pPr>
        <w:spacing w:after="0" w:line="240" w:lineRule="auto"/>
        <w:jc w:val="both"/>
        <w:rPr>
          <w:rFonts w:eastAsia="Times New Roman"/>
          <w:sz w:val="20"/>
          <w:szCs w:val="20"/>
          <w:lang w:eastAsia="fr-FR"/>
        </w:rPr>
      </w:pPr>
      <w:r w:rsidRPr="00845896">
        <w:rPr>
          <w:rFonts w:eastAsia="Times New Roman"/>
          <w:sz w:val="20"/>
          <w:szCs w:val="20"/>
          <w:lang w:eastAsia="fr-FR"/>
        </w:rPr>
        <w:t>Les modalités d'organisation de ces réunions sont fixées par accord avec la Direction de l'</w:t>
      </w:r>
      <w:r w:rsidR="006D4055">
        <w:rPr>
          <w:rFonts w:eastAsia="Times New Roman"/>
          <w:sz w:val="20"/>
          <w:szCs w:val="20"/>
          <w:lang w:eastAsia="fr-FR"/>
        </w:rPr>
        <w:t>Etablissement</w:t>
      </w:r>
      <w:r w:rsidRPr="00845896">
        <w:rPr>
          <w:rFonts w:eastAsia="Times New Roman"/>
          <w:sz w:val="20"/>
          <w:szCs w:val="20"/>
          <w:lang w:eastAsia="fr-FR"/>
        </w:rPr>
        <w:t>. La ou les sections syndicales informent la Direction de l’</w:t>
      </w:r>
      <w:r w:rsidR="006D4055">
        <w:rPr>
          <w:rFonts w:eastAsia="Times New Roman"/>
          <w:sz w:val="20"/>
          <w:szCs w:val="20"/>
          <w:lang w:eastAsia="fr-FR"/>
        </w:rPr>
        <w:t>Etablissement</w:t>
      </w:r>
      <w:r w:rsidRPr="00845896">
        <w:rPr>
          <w:rFonts w:eastAsia="Times New Roman"/>
          <w:sz w:val="20"/>
          <w:szCs w:val="20"/>
          <w:lang w:eastAsia="fr-FR"/>
        </w:rPr>
        <w:t xml:space="preserve">  des dates prévues pour les réunions. Cette information doit être communiquée à la Direction préalablement à la tenue de la réunion dans un délai raisonnable qui, sauf cas d’urgence, ne peut être inférieur à 48 heures. </w:t>
      </w:r>
    </w:p>
    <w:p w:rsidR="008A4E90" w:rsidRPr="00845896" w:rsidRDefault="008A4E90" w:rsidP="008A4E90">
      <w:pPr>
        <w:spacing w:after="0" w:line="240" w:lineRule="auto"/>
        <w:jc w:val="both"/>
        <w:rPr>
          <w:rFonts w:eastAsia="Times New Roman"/>
          <w:sz w:val="20"/>
          <w:szCs w:val="20"/>
          <w:lang w:eastAsia="fr-FR"/>
        </w:rPr>
      </w:pPr>
    </w:p>
    <w:p w:rsidR="008A4E90" w:rsidRPr="00845896" w:rsidRDefault="008A4E90" w:rsidP="00907233">
      <w:pPr>
        <w:spacing w:after="0" w:line="240" w:lineRule="auto"/>
        <w:jc w:val="both"/>
        <w:rPr>
          <w:rFonts w:eastAsia="Times New Roman"/>
          <w:sz w:val="20"/>
          <w:szCs w:val="20"/>
          <w:lang w:eastAsia="fr-FR"/>
        </w:rPr>
      </w:pPr>
      <w:r w:rsidRPr="00845896">
        <w:rPr>
          <w:rFonts w:eastAsia="Times New Roman"/>
          <w:sz w:val="20"/>
          <w:szCs w:val="20"/>
          <w:lang w:eastAsia="fr-FR"/>
        </w:rPr>
        <w:t>De même, chaque salarié désirant participer à une telle réunion doit en informer son responsable hiérarchique au moins 48 heures à l'avance (sauf en cas d’urgence ou d’impossibilité), lorsque la réunion a lieu</w:t>
      </w:r>
      <w:r w:rsidR="008066DF">
        <w:rPr>
          <w:rFonts w:eastAsia="Times New Roman"/>
          <w:sz w:val="20"/>
          <w:szCs w:val="20"/>
          <w:lang w:eastAsia="fr-FR"/>
        </w:rPr>
        <w:t xml:space="preserve"> pendant ses heures de travail.</w:t>
      </w:r>
    </w:p>
    <w:p w:rsidR="00280362" w:rsidRPr="00845896" w:rsidRDefault="00280362" w:rsidP="00BB52ED">
      <w:pPr>
        <w:spacing w:after="0"/>
        <w:rPr>
          <w:rFonts w:eastAsia="Times New Roman"/>
          <w:sz w:val="20"/>
          <w:szCs w:val="20"/>
          <w:lang w:eastAsia="fr-FR"/>
        </w:rPr>
      </w:pPr>
    </w:p>
    <w:p w:rsidR="00907233" w:rsidRPr="00845896" w:rsidRDefault="00847C6E" w:rsidP="007C42DD">
      <w:pPr>
        <w:pStyle w:val="Titre5"/>
      </w:pPr>
      <w:bookmarkStart w:id="649" w:name="_Toc517712879"/>
      <w:r w:rsidRPr="00845896">
        <w:rPr>
          <w:caps/>
        </w:rPr>
        <w:t>3</w:t>
      </w:r>
      <w:r w:rsidR="00311503" w:rsidRPr="00845896">
        <w:rPr>
          <w:caps/>
        </w:rPr>
        <w:t>8</w:t>
      </w:r>
      <w:r w:rsidR="00907233" w:rsidRPr="00845896">
        <w:rPr>
          <w:caps/>
        </w:rPr>
        <w:t xml:space="preserve">.2 </w:t>
      </w:r>
      <w:r w:rsidR="00907233" w:rsidRPr="00845896">
        <w:rPr>
          <w:rFonts w:hint="eastAsia"/>
          <w14:shadow w14:blurRad="50800" w14:dist="38100" w14:dir="2700000" w14:sx="100000" w14:sy="100000" w14:kx="0" w14:ky="0" w14:algn="tl">
            <w14:srgbClr w14:val="000000">
              <w14:alpha w14:val="60000"/>
            </w14:srgbClr>
          </w14:shadow>
        </w:rPr>
        <w:t>–</w:t>
      </w:r>
      <w:r w:rsidR="00907233" w:rsidRPr="00845896">
        <w:rPr>
          <w:caps/>
        </w:rPr>
        <w:t xml:space="preserve"> </w:t>
      </w:r>
      <w:r w:rsidR="00907233" w:rsidRPr="00845896">
        <w:t>Réunion du personnel</w:t>
      </w:r>
      <w:bookmarkEnd w:id="649"/>
    </w:p>
    <w:p w:rsidR="00907233" w:rsidRPr="00845896" w:rsidRDefault="00907233" w:rsidP="00907233">
      <w:pPr>
        <w:spacing w:after="0" w:line="240" w:lineRule="auto"/>
        <w:ind w:firstLine="720"/>
        <w:rPr>
          <w:rFonts w:eastAsia="Times New Roman"/>
          <w:b/>
          <w:caps/>
          <w:sz w:val="20"/>
          <w:szCs w:val="20"/>
          <w:lang w:eastAsia="fr-FR"/>
        </w:rPr>
      </w:pPr>
    </w:p>
    <w:p w:rsidR="00907233" w:rsidRPr="00845896" w:rsidRDefault="00837B6C" w:rsidP="00907233">
      <w:pPr>
        <w:spacing w:after="0" w:line="240" w:lineRule="auto"/>
        <w:jc w:val="both"/>
        <w:rPr>
          <w:rFonts w:eastAsia="Times New Roman"/>
          <w:sz w:val="20"/>
          <w:szCs w:val="20"/>
          <w:lang w:eastAsia="fr-FR"/>
        </w:rPr>
      </w:pPr>
      <w:r w:rsidRPr="00845896">
        <w:rPr>
          <w:rFonts w:eastAsia="Times New Roman"/>
          <w:sz w:val="20"/>
          <w:szCs w:val="20"/>
          <w:lang w:eastAsia="fr-FR"/>
        </w:rPr>
        <w:t xml:space="preserve">Des réunions du personnel peuvent être organisées selon les modalités prévues par l’accord groupe relatif à l’exercice du droit syndical  et au développement du </w:t>
      </w:r>
      <w:r w:rsidR="00B43583">
        <w:rPr>
          <w:rFonts w:eastAsia="Times New Roman"/>
          <w:sz w:val="20"/>
          <w:szCs w:val="20"/>
          <w:lang w:eastAsia="fr-FR"/>
        </w:rPr>
        <w:t>Dialogue Social</w:t>
      </w:r>
      <w:r w:rsidR="008A4E90" w:rsidRPr="00845896">
        <w:rPr>
          <w:rFonts w:eastAsia="Times New Roman"/>
          <w:sz w:val="20"/>
          <w:szCs w:val="20"/>
          <w:lang w:eastAsia="fr-FR"/>
        </w:rPr>
        <w:t>, le maintien de la rémunération étant toutefois porté à 3 heures par an.</w:t>
      </w:r>
    </w:p>
    <w:p w:rsidR="005C4675" w:rsidRDefault="005C4675" w:rsidP="005C4675">
      <w:pPr>
        <w:rPr>
          <w:rFonts w:eastAsia="Times New Roman"/>
          <w:sz w:val="20"/>
          <w:szCs w:val="20"/>
          <w:lang w:eastAsia="fr-FR"/>
        </w:rPr>
      </w:pPr>
    </w:p>
    <w:p w:rsidR="008066DF" w:rsidRDefault="008066DF" w:rsidP="005C4675">
      <w:pPr>
        <w:rPr>
          <w:rFonts w:eastAsia="Times New Roman"/>
          <w:sz w:val="20"/>
          <w:szCs w:val="20"/>
          <w:lang w:eastAsia="fr-FR"/>
        </w:rPr>
      </w:pPr>
    </w:p>
    <w:p w:rsidR="008066DF" w:rsidRPr="00845896" w:rsidRDefault="008066DF" w:rsidP="005C4675">
      <w:pPr>
        <w:rPr>
          <w:rFonts w:eastAsia="Times New Roman"/>
          <w:sz w:val="20"/>
          <w:szCs w:val="20"/>
          <w:lang w:eastAsia="fr-FR"/>
        </w:rPr>
      </w:pPr>
    </w:p>
    <w:p w:rsidR="008066DF" w:rsidRPr="008066DF" w:rsidRDefault="00847C6E" w:rsidP="008066DF">
      <w:pPr>
        <w:pStyle w:val="Titre5"/>
      </w:pPr>
      <w:bookmarkStart w:id="650" w:name="_Toc517712880"/>
      <w:r w:rsidRPr="00845896">
        <w:rPr>
          <w:caps/>
        </w:rPr>
        <w:lastRenderedPageBreak/>
        <w:t>3</w:t>
      </w:r>
      <w:r w:rsidR="00311503" w:rsidRPr="00845896">
        <w:rPr>
          <w:caps/>
        </w:rPr>
        <w:t>8</w:t>
      </w:r>
      <w:r w:rsidR="00907233" w:rsidRPr="00845896">
        <w:rPr>
          <w:caps/>
        </w:rPr>
        <w:t>.</w:t>
      </w:r>
      <w:r w:rsidR="008A4E90" w:rsidRPr="00845896">
        <w:rPr>
          <w:caps/>
        </w:rPr>
        <w:t>3</w:t>
      </w:r>
      <w:r w:rsidR="00907233" w:rsidRPr="00845896">
        <w:rPr>
          <w:caps/>
        </w:rPr>
        <w:t xml:space="preserve"> </w:t>
      </w:r>
      <w:r w:rsidR="00907233" w:rsidRPr="00845896">
        <w:rPr>
          <w:rFonts w:hint="eastAsia"/>
          <w14:shadow w14:blurRad="50800" w14:dist="38100" w14:dir="2700000" w14:sx="100000" w14:sy="100000" w14:kx="0" w14:ky="0" w14:algn="tl">
            <w14:srgbClr w14:val="000000">
              <w14:alpha w14:val="60000"/>
            </w14:srgbClr>
          </w14:shadow>
        </w:rPr>
        <w:t>–</w:t>
      </w:r>
      <w:r w:rsidR="00907233" w:rsidRPr="00845896">
        <w:rPr>
          <w:caps/>
        </w:rPr>
        <w:t xml:space="preserve"> </w:t>
      </w:r>
      <w:r w:rsidR="00907233" w:rsidRPr="00845896">
        <w:t>Autres réunions</w:t>
      </w:r>
      <w:bookmarkEnd w:id="650"/>
    </w:p>
    <w:p w:rsidR="008066DF" w:rsidRDefault="008066DF" w:rsidP="00907233">
      <w:pPr>
        <w:spacing w:after="0" w:line="240" w:lineRule="auto"/>
        <w:jc w:val="both"/>
        <w:rPr>
          <w:rFonts w:eastAsia="Times New Roman"/>
          <w:sz w:val="20"/>
          <w:szCs w:val="20"/>
          <w:lang w:eastAsia="fr-FR"/>
        </w:rPr>
      </w:pPr>
    </w:p>
    <w:p w:rsidR="00907233" w:rsidRPr="00845896" w:rsidRDefault="00907233" w:rsidP="00907233">
      <w:pPr>
        <w:spacing w:after="0" w:line="240" w:lineRule="auto"/>
        <w:jc w:val="both"/>
        <w:rPr>
          <w:rFonts w:eastAsia="Times New Roman"/>
          <w:sz w:val="20"/>
          <w:szCs w:val="20"/>
          <w:lang w:eastAsia="fr-FR"/>
        </w:rPr>
      </w:pPr>
      <w:r w:rsidRPr="00845896">
        <w:rPr>
          <w:rFonts w:eastAsia="Times New Roman"/>
          <w:sz w:val="20"/>
          <w:szCs w:val="20"/>
          <w:lang w:eastAsia="fr-FR"/>
        </w:rPr>
        <w:t>Les sections syndicales peuvent inviter des personnalités syndicales extérieures à l'Entreprise à participer à des réunions organisées par elles dans les locaux syndicaux ou, avec l'accord du Chef d'</w:t>
      </w:r>
      <w:r w:rsidR="006D4055">
        <w:rPr>
          <w:rFonts w:eastAsia="Times New Roman"/>
          <w:sz w:val="20"/>
          <w:szCs w:val="20"/>
          <w:lang w:eastAsia="fr-FR"/>
        </w:rPr>
        <w:t>Etablissement</w:t>
      </w:r>
      <w:r w:rsidRPr="00845896">
        <w:rPr>
          <w:rFonts w:eastAsia="Times New Roman"/>
          <w:sz w:val="20"/>
          <w:szCs w:val="20"/>
          <w:lang w:eastAsia="fr-FR"/>
        </w:rPr>
        <w:t>, dans des locaux mis à leur disposition.</w:t>
      </w:r>
    </w:p>
    <w:p w:rsidR="00907233" w:rsidRPr="00845896" w:rsidRDefault="00907233" w:rsidP="00907233">
      <w:pPr>
        <w:spacing w:before="100" w:beforeAutospacing="1" w:after="100" w:afterAutospacing="1" w:line="240" w:lineRule="auto"/>
        <w:jc w:val="both"/>
        <w:rPr>
          <w:rFonts w:eastAsia="Times New Roman"/>
          <w:sz w:val="20"/>
          <w:szCs w:val="20"/>
          <w:lang w:eastAsia="fr-FR"/>
        </w:rPr>
      </w:pPr>
      <w:r w:rsidRPr="00845896">
        <w:rPr>
          <w:rFonts w:eastAsia="Times New Roman"/>
          <w:sz w:val="20"/>
          <w:szCs w:val="20"/>
          <w:lang w:eastAsia="fr-FR"/>
        </w:rPr>
        <w:t>Des personnalités extérieures autres que syndicales peuvent être invitées à participer à ces réunions par les sections syndicales, sous réserve de l'accord du Chef d'</w:t>
      </w:r>
      <w:r w:rsidR="006D4055">
        <w:rPr>
          <w:rFonts w:eastAsia="Times New Roman"/>
          <w:sz w:val="20"/>
          <w:szCs w:val="20"/>
          <w:lang w:eastAsia="fr-FR"/>
        </w:rPr>
        <w:t>Etablissement</w:t>
      </w:r>
      <w:r w:rsidRPr="00845896">
        <w:rPr>
          <w:rFonts w:eastAsia="Times New Roman"/>
          <w:sz w:val="20"/>
          <w:szCs w:val="20"/>
          <w:lang w:eastAsia="fr-FR"/>
        </w:rPr>
        <w:t>.</w:t>
      </w:r>
    </w:p>
    <w:p w:rsidR="00907233" w:rsidRPr="00845896" w:rsidRDefault="00907233" w:rsidP="00907233">
      <w:pPr>
        <w:spacing w:after="0" w:line="240" w:lineRule="auto"/>
        <w:jc w:val="both"/>
        <w:rPr>
          <w:rFonts w:eastAsia="Times New Roman"/>
          <w:sz w:val="20"/>
          <w:szCs w:val="20"/>
          <w:lang w:eastAsia="fr-FR"/>
        </w:rPr>
      </w:pPr>
      <w:r w:rsidRPr="00845896">
        <w:rPr>
          <w:rFonts w:eastAsia="Times New Roman"/>
          <w:sz w:val="20"/>
          <w:szCs w:val="20"/>
          <w:lang w:eastAsia="fr-FR"/>
        </w:rPr>
        <w:t>Les réunions prévues ci-dessus ont lieu en dehors du temps de travail des participants, à l'exception des représentants du personnel qui peuvent se réunir sur leur temps de délégation, conform</w:t>
      </w:r>
      <w:r w:rsidR="008066DF">
        <w:rPr>
          <w:rFonts w:eastAsia="Times New Roman"/>
          <w:sz w:val="20"/>
          <w:szCs w:val="20"/>
          <w:lang w:eastAsia="fr-FR"/>
        </w:rPr>
        <w:t>ément aux dispositions légales.</w:t>
      </w:r>
    </w:p>
    <w:p w:rsidR="0027724E" w:rsidRPr="00845896" w:rsidRDefault="0027724E" w:rsidP="00381D52">
      <w:pPr>
        <w:spacing w:after="0" w:line="240" w:lineRule="auto"/>
        <w:jc w:val="both"/>
        <w:rPr>
          <w:rFonts w:eastAsia="Times New Roman"/>
          <w:b/>
          <w:sz w:val="20"/>
          <w:szCs w:val="20"/>
          <w:lang w:eastAsia="fr-FR"/>
        </w:rPr>
      </w:pPr>
      <w:bookmarkStart w:id="651" w:name="_Toc311468554"/>
    </w:p>
    <w:p w:rsidR="00907233" w:rsidRPr="00845896" w:rsidRDefault="00907233" w:rsidP="007C42DD">
      <w:pPr>
        <w:pStyle w:val="Titre4"/>
      </w:pPr>
      <w:bookmarkStart w:id="652" w:name="_Toc517703881"/>
      <w:bookmarkStart w:id="653" w:name="_Toc517704350"/>
      <w:bookmarkStart w:id="654" w:name="_Toc517705555"/>
      <w:bookmarkStart w:id="655" w:name="_Toc517706622"/>
      <w:bookmarkStart w:id="656" w:name="_Toc517712881"/>
      <w:r w:rsidRPr="00845896">
        <w:t xml:space="preserve">ARTICLE </w:t>
      </w:r>
      <w:r w:rsidR="00847C6E" w:rsidRPr="00845896">
        <w:t>3</w:t>
      </w:r>
      <w:r w:rsidR="00311503" w:rsidRPr="00845896">
        <w:t>9</w:t>
      </w:r>
      <w:r w:rsidRPr="00845896">
        <w:t xml:space="preserve"> </w:t>
      </w:r>
      <w:r w:rsidRPr="00845896">
        <w:rPr>
          <w:rFonts w:hint="eastAsia"/>
        </w:rPr>
        <w:t>–</w:t>
      </w:r>
      <w:r w:rsidRPr="00845896">
        <w:t xml:space="preserve"> Local</w:t>
      </w:r>
      <w:bookmarkEnd w:id="651"/>
      <w:bookmarkEnd w:id="652"/>
      <w:bookmarkEnd w:id="653"/>
      <w:bookmarkEnd w:id="654"/>
      <w:bookmarkEnd w:id="655"/>
      <w:bookmarkEnd w:id="656"/>
    </w:p>
    <w:p w:rsidR="00907233" w:rsidRPr="00845896" w:rsidRDefault="00907233" w:rsidP="00907233">
      <w:pPr>
        <w:spacing w:after="0" w:line="240" w:lineRule="auto"/>
        <w:jc w:val="both"/>
        <w:outlineLvl w:val="1"/>
        <w:rPr>
          <w:rFonts w:eastAsia="Times New Roman"/>
          <w:b/>
          <w:sz w:val="20"/>
          <w:szCs w:val="20"/>
          <w:lang w:eastAsia="fr-FR"/>
          <w14:shadow w14:blurRad="50800" w14:dist="38100" w14:dir="2700000" w14:sx="100000" w14:sy="100000" w14:kx="0" w14:ky="0" w14:algn="tl">
            <w14:srgbClr w14:val="000000">
              <w14:alpha w14:val="60000"/>
            </w14:srgbClr>
          </w14:shadow>
        </w:rPr>
      </w:pPr>
    </w:p>
    <w:p w:rsidR="00907233" w:rsidRPr="00845896" w:rsidRDefault="00907233" w:rsidP="00907233">
      <w:pPr>
        <w:spacing w:after="0" w:line="240" w:lineRule="auto"/>
        <w:jc w:val="both"/>
        <w:rPr>
          <w:rFonts w:eastAsia="Times New Roman"/>
          <w:sz w:val="20"/>
          <w:szCs w:val="20"/>
          <w:lang w:eastAsia="fr-FR"/>
        </w:rPr>
      </w:pPr>
      <w:r w:rsidRPr="00845896">
        <w:rPr>
          <w:rFonts w:eastAsia="Times New Roman"/>
          <w:sz w:val="20"/>
          <w:szCs w:val="20"/>
          <w:lang w:eastAsia="fr-FR"/>
        </w:rPr>
        <w:t xml:space="preserve">Dans les </w:t>
      </w:r>
      <w:r w:rsidR="006D4055">
        <w:rPr>
          <w:rFonts w:eastAsia="Times New Roman"/>
          <w:sz w:val="20"/>
          <w:szCs w:val="20"/>
          <w:lang w:eastAsia="fr-FR"/>
        </w:rPr>
        <w:t>Etablissement</w:t>
      </w:r>
      <w:r w:rsidRPr="00845896">
        <w:rPr>
          <w:rFonts w:eastAsia="Times New Roman"/>
          <w:sz w:val="20"/>
          <w:szCs w:val="20"/>
          <w:lang w:eastAsia="fr-FR"/>
        </w:rPr>
        <w:t xml:space="preserve">s </w:t>
      </w:r>
      <w:r w:rsidR="00725249" w:rsidRPr="00845896">
        <w:rPr>
          <w:rFonts w:eastAsia="Times New Roman"/>
          <w:sz w:val="20"/>
          <w:szCs w:val="20"/>
          <w:lang w:eastAsia="fr-FR"/>
        </w:rPr>
        <w:t xml:space="preserve">Orano Cycle </w:t>
      </w:r>
      <w:r w:rsidRPr="00845896">
        <w:rPr>
          <w:rFonts w:eastAsia="Times New Roman"/>
          <w:sz w:val="20"/>
          <w:szCs w:val="20"/>
          <w:lang w:eastAsia="fr-FR"/>
        </w:rPr>
        <w:t>le Chef d'</w:t>
      </w:r>
      <w:r w:rsidR="006D4055">
        <w:rPr>
          <w:rFonts w:eastAsia="Times New Roman"/>
          <w:sz w:val="20"/>
          <w:szCs w:val="20"/>
          <w:lang w:eastAsia="fr-FR"/>
        </w:rPr>
        <w:t>Etablissement</w:t>
      </w:r>
      <w:r w:rsidRPr="00845896">
        <w:rPr>
          <w:rFonts w:eastAsia="Times New Roman"/>
          <w:sz w:val="20"/>
          <w:szCs w:val="20"/>
          <w:lang w:eastAsia="fr-FR"/>
        </w:rPr>
        <w:t xml:space="preserve"> met à la disposition de chaque section syndicale, </w:t>
      </w:r>
      <w:r w:rsidR="00725249" w:rsidRPr="00845896">
        <w:rPr>
          <w:rFonts w:eastAsia="Times New Roman"/>
          <w:sz w:val="20"/>
          <w:szCs w:val="20"/>
          <w:lang w:eastAsia="fr-FR"/>
        </w:rPr>
        <w:t xml:space="preserve">selon les modalités prévues par l’accord groupe relatif à l’exercice du droit syndical  et au développement du </w:t>
      </w:r>
      <w:r w:rsidR="00B43583">
        <w:rPr>
          <w:rFonts w:eastAsia="Times New Roman"/>
          <w:sz w:val="20"/>
          <w:szCs w:val="20"/>
          <w:lang w:eastAsia="fr-FR"/>
        </w:rPr>
        <w:t>Dialogue Social</w:t>
      </w:r>
      <w:r w:rsidR="00725249" w:rsidRPr="00845896">
        <w:rPr>
          <w:rFonts w:eastAsia="Times New Roman"/>
          <w:sz w:val="20"/>
          <w:szCs w:val="20"/>
          <w:lang w:eastAsia="fr-FR"/>
        </w:rPr>
        <w:t xml:space="preserve">, </w:t>
      </w:r>
      <w:r w:rsidRPr="00845896">
        <w:rPr>
          <w:rFonts w:eastAsia="Times New Roman"/>
          <w:sz w:val="20"/>
          <w:szCs w:val="20"/>
          <w:lang w:eastAsia="fr-FR"/>
        </w:rPr>
        <w:t>un local convenable aménagé et doté du matériel nécessaire à son fonctionnement.</w:t>
      </w:r>
    </w:p>
    <w:p w:rsidR="00907233" w:rsidRPr="00845896" w:rsidRDefault="00907233" w:rsidP="00907233">
      <w:pPr>
        <w:spacing w:after="0" w:line="240" w:lineRule="auto"/>
        <w:outlineLvl w:val="1"/>
        <w:rPr>
          <w:rFonts w:eastAsia="Times New Roman"/>
          <w:b/>
          <w:sz w:val="20"/>
          <w:szCs w:val="20"/>
          <w:lang w:eastAsia="fr-FR"/>
          <w14:shadow w14:blurRad="50800" w14:dist="38100" w14:dir="2700000" w14:sx="100000" w14:sy="100000" w14:kx="0" w14:ky="0" w14:algn="tl">
            <w14:srgbClr w14:val="000000">
              <w14:alpha w14:val="60000"/>
            </w14:srgbClr>
          </w14:shadow>
        </w:rPr>
      </w:pPr>
    </w:p>
    <w:p w:rsidR="00907233" w:rsidRPr="00845896" w:rsidRDefault="00907233" w:rsidP="007C42DD">
      <w:pPr>
        <w:pStyle w:val="Titre4"/>
      </w:pPr>
      <w:bookmarkStart w:id="657" w:name="_Toc311468555"/>
      <w:bookmarkStart w:id="658" w:name="_Toc517703882"/>
      <w:bookmarkStart w:id="659" w:name="_Toc517704351"/>
      <w:bookmarkStart w:id="660" w:name="_Toc517705556"/>
      <w:bookmarkStart w:id="661" w:name="_Toc517706623"/>
      <w:bookmarkStart w:id="662" w:name="_Toc517712882"/>
      <w:r w:rsidRPr="00845896">
        <w:t xml:space="preserve">ARTICLE </w:t>
      </w:r>
      <w:r w:rsidR="00311503" w:rsidRPr="00845896">
        <w:t>40</w:t>
      </w:r>
      <w:r w:rsidRPr="00845896">
        <w:t xml:space="preserve"> </w:t>
      </w:r>
      <w:r w:rsidRPr="00845896">
        <w:rPr>
          <w:rFonts w:hint="eastAsia"/>
        </w:rPr>
        <w:t>–</w:t>
      </w:r>
      <w:r w:rsidRPr="00845896">
        <w:t xml:space="preserve"> Repr</w:t>
      </w:r>
      <w:r w:rsidRPr="00845896">
        <w:rPr>
          <w:rFonts w:hint="eastAsia"/>
        </w:rPr>
        <w:t>É</w:t>
      </w:r>
      <w:r w:rsidRPr="00845896">
        <w:t>sentant de section syndicale</w:t>
      </w:r>
      <w:bookmarkEnd w:id="657"/>
      <w:bookmarkEnd w:id="658"/>
      <w:bookmarkEnd w:id="659"/>
      <w:bookmarkEnd w:id="660"/>
      <w:bookmarkEnd w:id="661"/>
      <w:bookmarkEnd w:id="662"/>
    </w:p>
    <w:p w:rsidR="00907233" w:rsidRPr="00845896" w:rsidRDefault="00907233" w:rsidP="00907233">
      <w:pPr>
        <w:spacing w:after="0" w:line="240" w:lineRule="auto"/>
        <w:outlineLvl w:val="1"/>
        <w:rPr>
          <w:rFonts w:eastAsia="Times New Roman"/>
          <w:b/>
          <w:sz w:val="20"/>
          <w:szCs w:val="20"/>
          <w:lang w:eastAsia="fr-FR"/>
          <w14:shadow w14:blurRad="50800" w14:dist="38100" w14:dir="2700000" w14:sx="100000" w14:sy="100000" w14:kx="0" w14:ky="0" w14:algn="tl">
            <w14:srgbClr w14:val="000000">
              <w14:alpha w14:val="60000"/>
            </w14:srgbClr>
          </w14:shadow>
        </w:rPr>
      </w:pPr>
    </w:p>
    <w:p w:rsidR="00907233" w:rsidRPr="00845896" w:rsidRDefault="00907233" w:rsidP="00907233">
      <w:pPr>
        <w:spacing w:after="0" w:line="240" w:lineRule="auto"/>
        <w:jc w:val="both"/>
        <w:rPr>
          <w:rFonts w:eastAsia="Times New Roman"/>
          <w:sz w:val="20"/>
          <w:szCs w:val="20"/>
          <w:lang w:eastAsia="fr-FR"/>
        </w:rPr>
      </w:pPr>
      <w:r w:rsidRPr="00845896">
        <w:rPr>
          <w:rFonts w:eastAsia="Times New Roman"/>
          <w:sz w:val="20"/>
          <w:szCs w:val="20"/>
          <w:lang w:eastAsia="fr-FR"/>
        </w:rPr>
        <w:t>Conformément aux dispositions légales, chaque Organisation Syndicale ayant créé une section syndicale au niveau de l'</w:t>
      </w:r>
      <w:r w:rsidR="006D4055">
        <w:rPr>
          <w:rFonts w:eastAsia="Times New Roman"/>
          <w:sz w:val="20"/>
          <w:szCs w:val="20"/>
          <w:lang w:eastAsia="fr-FR"/>
        </w:rPr>
        <w:t>Etablissement</w:t>
      </w:r>
      <w:r w:rsidRPr="00845896">
        <w:rPr>
          <w:rFonts w:eastAsia="Times New Roman"/>
          <w:sz w:val="20"/>
          <w:szCs w:val="20"/>
          <w:lang w:eastAsia="fr-FR"/>
        </w:rPr>
        <w:t xml:space="preserve"> de plus de 50 salariés peut, si elle n'est pas représentative dans l'</w:t>
      </w:r>
      <w:r w:rsidR="006D4055">
        <w:rPr>
          <w:rFonts w:eastAsia="Times New Roman"/>
          <w:sz w:val="20"/>
          <w:szCs w:val="20"/>
          <w:lang w:eastAsia="fr-FR"/>
        </w:rPr>
        <w:t>Etablissement</w:t>
      </w:r>
      <w:r w:rsidRPr="00845896">
        <w:rPr>
          <w:rFonts w:eastAsia="Times New Roman"/>
          <w:sz w:val="20"/>
          <w:szCs w:val="20"/>
          <w:lang w:eastAsia="fr-FR"/>
        </w:rPr>
        <w:t>, désigner un représentant de section syndicale pour la représenter au niveau de l'</w:t>
      </w:r>
      <w:r w:rsidR="006D4055">
        <w:rPr>
          <w:rFonts w:eastAsia="Times New Roman"/>
          <w:sz w:val="20"/>
          <w:szCs w:val="20"/>
          <w:lang w:eastAsia="fr-FR"/>
        </w:rPr>
        <w:t>Etablissement</w:t>
      </w:r>
      <w:r w:rsidRPr="00845896">
        <w:rPr>
          <w:rFonts w:eastAsia="Times New Roman"/>
          <w:sz w:val="20"/>
          <w:szCs w:val="20"/>
          <w:lang w:eastAsia="fr-FR"/>
        </w:rPr>
        <w:t>.</w:t>
      </w:r>
    </w:p>
    <w:p w:rsidR="00907233" w:rsidRPr="00845896" w:rsidRDefault="00907233" w:rsidP="00907233">
      <w:pPr>
        <w:spacing w:after="0" w:line="240" w:lineRule="auto"/>
        <w:jc w:val="both"/>
        <w:rPr>
          <w:rFonts w:eastAsia="Times New Roman"/>
          <w:sz w:val="20"/>
          <w:szCs w:val="20"/>
          <w:lang w:eastAsia="fr-FR"/>
        </w:rPr>
      </w:pPr>
    </w:p>
    <w:p w:rsidR="00907233" w:rsidRPr="00845896" w:rsidRDefault="00907233" w:rsidP="00907233">
      <w:pPr>
        <w:spacing w:after="0" w:line="240" w:lineRule="auto"/>
        <w:jc w:val="both"/>
        <w:rPr>
          <w:rFonts w:eastAsia="Times New Roman"/>
          <w:sz w:val="20"/>
          <w:szCs w:val="20"/>
          <w:lang w:eastAsia="fr-FR"/>
        </w:rPr>
      </w:pPr>
      <w:r w:rsidRPr="00845896">
        <w:rPr>
          <w:rFonts w:eastAsia="Times New Roman"/>
          <w:sz w:val="20"/>
          <w:szCs w:val="20"/>
          <w:lang w:eastAsia="fr-FR"/>
        </w:rPr>
        <w:t>Chaque représentant de section syndicale dispose d’un crédit d’heures mensuel de 8 heures pour l'exercice de ses fonctions.</w:t>
      </w:r>
    </w:p>
    <w:p w:rsidR="00A51DA6" w:rsidRPr="00845896" w:rsidRDefault="00A51DA6" w:rsidP="00907233">
      <w:pPr>
        <w:spacing w:after="0" w:line="240" w:lineRule="auto"/>
        <w:jc w:val="both"/>
        <w:rPr>
          <w:rFonts w:eastAsia="Times New Roman"/>
          <w:sz w:val="20"/>
          <w:szCs w:val="20"/>
          <w:lang w:eastAsia="fr-FR"/>
        </w:rPr>
      </w:pPr>
    </w:p>
    <w:p w:rsidR="00907233" w:rsidRPr="00845896" w:rsidRDefault="00907233" w:rsidP="00907233">
      <w:pPr>
        <w:spacing w:after="0" w:line="240" w:lineRule="auto"/>
        <w:jc w:val="both"/>
        <w:rPr>
          <w:rFonts w:eastAsia="Times New Roman"/>
          <w:sz w:val="20"/>
          <w:szCs w:val="20"/>
          <w:lang w:eastAsia="fr-FR"/>
        </w:rPr>
      </w:pPr>
      <w:r w:rsidRPr="00845896">
        <w:rPr>
          <w:rFonts w:eastAsia="Times New Roman"/>
          <w:sz w:val="20"/>
          <w:szCs w:val="20"/>
          <w:lang w:eastAsia="fr-FR"/>
        </w:rPr>
        <w:t>Le représentant de la section syndicale bénéficie des moyens attachés à sa section.</w:t>
      </w:r>
    </w:p>
    <w:p w:rsidR="00A51DA6" w:rsidRPr="00845896" w:rsidRDefault="00A51DA6" w:rsidP="00907233">
      <w:pPr>
        <w:spacing w:after="0" w:line="240" w:lineRule="auto"/>
        <w:jc w:val="both"/>
        <w:rPr>
          <w:rFonts w:eastAsia="Times New Roman"/>
          <w:sz w:val="20"/>
          <w:szCs w:val="20"/>
          <w:lang w:eastAsia="fr-FR"/>
        </w:rPr>
      </w:pPr>
    </w:p>
    <w:p w:rsidR="00907233" w:rsidRPr="00845896" w:rsidRDefault="00907233" w:rsidP="00907233">
      <w:pPr>
        <w:spacing w:after="0" w:line="240" w:lineRule="auto"/>
        <w:jc w:val="both"/>
        <w:rPr>
          <w:rFonts w:eastAsia="Times New Roman"/>
          <w:sz w:val="20"/>
          <w:szCs w:val="20"/>
          <w:lang w:eastAsia="fr-FR"/>
        </w:rPr>
      </w:pPr>
      <w:r w:rsidRPr="00845896">
        <w:rPr>
          <w:rFonts w:eastAsia="Times New Roman"/>
          <w:sz w:val="20"/>
          <w:szCs w:val="20"/>
          <w:lang w:eastAsia="fr-FR"/>
        </w:rPr>
        <w:t>Le mandat du représentant de section syndicale prend fin à l'issue des premières élections professionnelles suivant sa désign</w:t>
      </w:r>
      <w:r w:rsidR="008066DF">
        <w:rPr>
          <w:rFonts w:eastAsia="Times New Roman"/>
          <w:sz w:val="20"/>
          <w:szCs w:val="20"/>
          <w:lang w:eastAsia="fr-FR"/>
        </w:rPr>
        <w:t>ation selon les règles légales.</w:t>
      </w:r>
    </w:p>
    <w:p w:rsidR="00907233" w:rsidRPr="00845896" w:rsidRDefault="00907233" w:rsidP="00907233">
      <w:pPr>
        <w:spacing w:after="0" w:line="240" w:lineRule="auto"/>
        <w:jc w:val="both"/>
        <w:outlineLvl w:val="2"/>
        <w:rPr>
          <w:rFonts w:eastAsia="Times New Roman"/>
          <w:sz w:val="20"/>
          <w:szCs w:val="20"/>
          <w:lang w:eastAsia="fr-FR"/>
        </w:rPr>
      </w:pPr>
    </w:p>
    <w:p w:rsidR="00907233" w:rsidRPr="00845896" w:rsidRDefault="00907233" w:rsidP="00FA065A">
      <w:pPr>
        <w:pStyle w:val="Titre2"/>
      </w:pPr>
      <w:bookmarkStart w:id="663" w:name="_Toc311468556"/>
      <w:bookmarkStart w:id="664" w:name="_Toc508210820"/>
      <w:bookmarkStart w:id="665" w:name="_Toc517703883"/>
      <w:bookmarkStart w:id="666" w:name="_Toc517704352"/>
      <w:bookmarkStart w:id="667" w:name="_Toc517705557"/>
      <w:bookmarkStart w:id="668" w:name="_Toc517706624"/>
      <w:bookmarkStart w:id="669" w:name="_Toc517712883"/>
      <w:r w:rsidRPr="00845896">
        <w:t xml:space="preserve">SECTION 2 </w:t>
      </w:r>
      <w:r w:rsidRPr="00845896">
        <w:rPr>
          <w:rFonts w:hint="eastAsia"/>
        </w:rPr>
        <w:t>–</w:t>
      </w:r>
      <w:r w:rsidR="00A51DA6" w:rsidRPr="00845896">
        <w:t xml:space="preserve"> </w:t>
      </w:r>
      <w:r w:rsidRPr="00845896">
        <w:t>D</w:t>
      </w:r>
      <w:r w:rsidRPr="00845896">
        <w:rPr>
          <w:rFonts w:hint="eastAsia"/>
        </w:rPr>
        <w:t>É</w:t>
      </w:r>
      <w:r w:rsidRPr="00845896">
        <w:t>l</w:t>
      </w:r>
      <w:r w:rsidRPr="00845896">
        <w:rPr>
          <w:rFonts w:hint="eastAsia"/>
        </w:rPr>
        <w:t>é</w:t>
      </w:r>
      <w:r w:rsidRPr="00845896">
        <w:t>gu</w:t>
      </w:r>
      <w:r w:rsidRPr="00845896">
        <w:rPr>
          <w:rFonts w:hint="eastAsia"/>
        </w:rPr>
        <w:t>É</w:t>
      </w:r>
      <w:r w:rsidRPr="00845896">
        <w:t>s syndicaux d</w:t>
      </w:r>
      <w:r w:rsidRPr="00845896">
        <w:rPr>
          <w:rFonts w:hint="eastAsia"/>
        </w:rPr>
        <w:t>’</w:t>
      </w:r>
      <w:bookmarkEnd w:id="663"/>
      <w:bookmarkEnd w:id="664"/>
      <w:r w:rsidR="006D4055">
        <w:rPr>
          <w:rFonts w:hint="eastAsia"/>
        </w:rPr>
        <w:t>Etablissement</w:t>
      </w:r>
      <w:bookmarkEnd w:id="665"/>
      <w:bookmarkEnd w:id="666"/>
      <w:bookmarkEnd w:id="667"/>
      <w:bookmarkEnd w:id="668"/>
      <w:bookmarkEnd w:id="669"/>
    </w:p>
    <w:p w:rsidR="00907233" w:rsidRPr="00845896" w:rsidRDefault="00907233" w:rsidP="00002DD0">
      <w:pPr>
        <w:spacing w:after="0" w:line="240" w:lineRule="auto"/>
        <w:rPr>
          <w:rFonts w:eastAsia="Times New Roman"/>
          <w:b/>
          <w:caps/>
          <w:sz w:val="20"/>
          <w:szCs w:val="20"/>
          <w:u w:val="single"/>
          <w:lang w:eastAsia="fr-FR"/>
          <w14:shadow w14:blurRad="50800" w14:dist="38100" w14:dir="2700000" w14:sx="100000" w14:sy="100000" w14:kx="0" w14:ky="0" w14:algn="tl">
            <w14:srgbClr w14:val="000000">
              <w14:alpha w14:val="60000"/>
            </w14:srgbClr>
          </w14:shadow>
        </w:rPr>
      </w:pPr>
    </w:p>
    <w:p w:rsidR="00D83D0D" w:rsidRPr="00845896" w:rsidRDefault="00D83D0D" w:rsidP="007C42DD">
      <w:pPr>
        <w:pStyle w:val="Titre4"/>
        <w:rPr>
          <w14:shadow w14:blurRad="50800" w14:dist="38100" w14:dir="2700000" w14:sx="100000" w14:sy="100000" w14:kx="0" w14:ky="0" w14:algn="tl">
            <w14:srgbClr w14:val="000000">
              <w14:alpha w14:val="60000"/>
            </w14:srgbClr>
          </w14:shadow>
        </w:rPr>
      </w:pPr>
      <w:bookmarkStart w:id="670" w:name="_Toc517703884"/>
      <w:bookmarkStart w:id="671" w:name="_Toc517704353"/>
      <w:bookmarkStart w:id="672" w:name="_Toc517705558"/>
      <w:bookmarkStart w:id="673" w:name="_Toc517706625"/>
      <w:bookmarkStart w:id="674" w:name="_Toc517712884"/>
      <w:r w:rsidRPr="00845896">
        <w:t>ARTICLE</w:t>
      </w:r>
      <w:r w:rsidRPr="00845896">
        <w:rPr>
          <w:rFonts w:hint="eastAsia"/>
        </w:rPr>
        <w:t> </w:t>
      </w:r>
      <w:r w:rsidR="004926AA" w:rsidRPr="00845896">
        <w:t>4</w:t>
      </w:r>
      <w:r w:rsidR="00311503" w:rsidRPr="00845896">
        <w:t>1</w:t>
      </w:r>
      <w:r w:rsidRPr="00845896">
        <w:t xml:space="preserve"> </w:t>
      </w:r>
      <w:r w:rsidRPr="00845896">
        <w:rPr>
          <w:rFonts w:hint="eastAsia"/>
        </w:rPr>
        <w:t>–</w:t>
      </w:r>
      <w:r w:rsidRPr="00845896">
        <w:t xml:space="preserve"> DELEGUES SYNDICAUX D</w:t>
      </w:r>
      <w:r w:rsidRPr="00845896">
        <w:rPr>
          <w:rFonts w:hint="eastAsia"/>
        </w:rPr>
        <w:t>’</w:t>
      </w:r>
      <w:r w:rsidRPr="00845896">
        <w:t>ETABLISSEMENT</w:t>
      </w:r>
      <w:bookmarkEnd w:id="670"/>
      <w:bookmarkEnd w:id="671"/>
      <w:bookmarkEnd w:id="672"/>
      <w:bookmarkEnd w:id="673"/>
      <w:bookmarkEnd w:id="674"/>
    </w:p>
    <w:p w:rsidR="00907233" w:rsidRPr="00845896" w:rsidRDefault="00907233" w:rsidP="00907233">
      <w:pPr>
        <w:spacing w:after="0" w:line="240" w:lineRule="auto"/>
        <w:jc w:val="center"/>
        <w:rPr>
          <w:rFonts w:eastAsia="Times New Roman"/>
          <w:b/>
          <w:caps/>
          <w:sz w:val="20"/>
          <w:szCs w:val="20"/>
          <w:u w:val="single"/>
          <w:lang w:eastAsia="fr-FR"/>
          <w14:shadow w14:blurRad="50800" w14:dist="38100" w14:dir="2700000" w14:sx="100000" w14:sy="100000" w14:kx="0" w14:ky="0" w14:algn="tl">
            <w14:srgbClr w14:val="000000">
              <w14:alpha w14:val="60000"/>
            </w14:srgbClr>
          </w14:shadow>
        </w:rPr>
      </w:pPr>
    </w:p>
    <w:p w:rsidR="00907233" w:rsidRPr="00845896" w:rsidRDefault="00907233" w:rsidP="00907233">
      <w:pPr>
        <w:spacing w:after="0" w:line="240" w:lineRule="auto"/>
        <w:jc w:val="both"/>
        <w:rPr>
          <w:rFonts w:eastAsia="Times New Roman"/>
          <w:spacing w:val="4"/>
          <w:sz w:val="20"/>
          <w:szCs w:val="20"/>
          <w:lang w:eastAsia="fr-FR"/>
        </w:rPr>
      </w:pPr>
      <w:r w:rsidRPr="00845896">
        <w:rPr>
          <w:rFonts w:eastAsia="Times New Roman"/>
          <w:spacing w:val="4"/>
          <w:sz w:val="20"/>
          <w:szCs w:val="20"/>
          <w:lang w:eastAsia="fr-FR"/>
        </w:rPr>
        <w:t>Chaque Organisation Syndicale représentative dans l’</w:t>
      </w:r>
      <w:r w:rsidR="006D4055">
        <w:rPr>
          <w:rFonts w:eastAsia="Times New Roman"/>
          <w:spacing w:val="4"/>
          <w:sz w:val="20"/>
          <w:szCs w:val="20"/>
          <w:lang w:eastAsia="fr-FR"/>
        </w:rPr>
        <w:t>Etablissement</w:t>
      </w:r>
      <w:r w:rsidRPr="00845896">
        <w:rPr>
          <w:rFonts w:eastAsia="Times New Roman"/>
          <w:spacing w:val="4"/>
          <w:sz w:val="20"/>
          <w:szCs w:val="20"/>
          <w:lang w:eastAsia="fr-FR"/>
        </w:rPr>
        <w:t xml:space="preserve"> peut désigner un ou plusieurs délégués syndicaux, salariés de l’</w:t>
      </w:r>
      <w:r w:rsidR="006D4055">
        <w:rPr>
          <w:rFonts w:eastAsia="Times New Roman"/>
          <w:spacing w:val="4"/>
          <w:sz w:val="20"/>
          <w:szCs w:val="20"/>
          <w:lang w:eastAsia="fr-FR"/>
        </w:rPr>
        <w:t>Etablissement</w:t>
      </w:r>
      <w:r w:rsidRPr="00845896">
        <w:rPr>
          <w:rFonts w:eastAsia="Times New Roman"/>
          <w:spacing w:val="4"/>
          <w:sz w:val="20"/>
          <w:szCs w:val="20"/>
          <w:lang w:eastAsia="fr-FR"/>
        </w:rPr>
        <w:t>. Ces désignations ou confirmations doivent faire l’objet d’une notification auprès de la Direction de l’</w:t>
      </w:r>
      <w:r w:rsidR="006D4055">
        <w:rPr>
          <w:rFonts w:eastAsia="Times New Roman"/>
          <w:spacing w:val="4"/>
          <w:sz w:val="20"/>
          <w:szCs w:val="20"/>
          <w:lang w:eastAsia="fr-FR"/>
        </w:rPr>
        <w:t>Etablissement</w:t>
      </w:r>
      <w:r w:rsidRPr="00845896">
        <w:rPr>
          <w:rFonts w:eastAsia="Times New Roman"/>
          <w:spacing w:val="4"/>
          <w:sz w:val="20"/>
          <w:szCs w:val="20"/>
          <w:lang w:eastAsia="fr-FR"/>
        </w:rPr>
        <w:t xml:space="preserve"> après chaque élection professionnelle.</w:t>
      </w:r>
    </w:p>
    <w:p w:rsidR="00907233" w:rsidRPr="00845896" w:rsidRDefault="00907233" w:rsidP="00907233">
      <w:pPr>
        <w:spacing w:after="0" w:line="240" w:lineRule="auto"/>
        <w:jc w:val="both"/>
        <w:rPr>
          <w:rFonts w:eastAsia="Times New Roman"/>
          <w:spacing w:val="4"/>
          <w:sz w:val="20"/>
          <w:szCs w:val="20"/>
          <w:lang w:eastAsia="fr-FR"/>
        </w:rPr>
      </w:pPr>
    </w:p>
    <w:p w:rsidR="00907233" w:rsidRPr="00845896" w:rsidRDefault="00907233" w:rsidP="00907233">
      <w:pPr>
        <w:spacing w:after="0" w:line="240" w:lineRule="auto"/>
        <w:jc w:val="both"/>
        <w:rPr>
          <w:rFonts w:eastAsia="Times New Roman"/>
          <w:sz w:val="20"/>
          <w:szCs w:val="20"/>
          <w:lang w:eastAsia="fr-FR"/>
        </w:rPr>
      </w:pPr>
      <w:r w:rsidRPr="00845896">
        <w:rPr>
          <w:rFonts w:eastAsia="Times New Roman"/>
          <w:sz w:val="20"/>
          <w:szCs w:val="20"/>
          <w:lang w:eastAsia="fr-FR"/>
        </w:rPr>
        <w:t>Les délégués syndicaux d’</w:t>
      </w:r>
      <w:r w:rsidR="006D4055">
        <w:rPr>
          <w:rFonts w:eastAsia="Times New Roman"/>
          <w:sz w:val="20"/>
          <w:szCs w:val="20"/>
          <w:lang w:eastAsia="fr-FR"/>
        </w:rPr>
        <w:t>Etablissement</w:t>
      </w:r>
      <w:r w:rsidRPr="00845896">
        <w:rPr>
          <w:rFonts w:eastAsia="Times New Roman"/>
          <w:sz w:val="20"/>
          <w:szCs w:val="20"/>
          <w:lang w:eastAsia="fr-FR"/>
        </w:rPr>
        <w:t xml:space="preserve"> peuvent, pour l'exercice de leurs fonctions et dans les conditions légales, se déplacer librement dans leur </w:t>
      </w:r>
      <w:r w:rsidR="006D4055">
        <w:rPr>
          <w:rFonts w:eastAsia="Times New Roman"/>
          <w:sz w:val="20"/>
          <w:szCs w:val="20"/>
          <w:lang w:eastAsia="fr-FR"/>
        </w:rPr>
        <w:t>Etablissement</w:t>
      </w:r>
      <w:r w:rsidRPr="00845896">
        <w:rPr>
          <w:rFonts w:eastAsia="Times New Roman"/>
          <w:sz w:val="20"/>
          <w:szCs w:val="20"/>
          <w:lang w:eastAsia="fr-FR"/>
        </w:rPr>
        <w:t xml:space="preserve"> sous réserve de l'observation des règles relatives à la sécurité et à la protection du secret des informations intéressant la défense nationale. </w:t>
      </w:r>
    </w:p>
    <w:p w:rsidR="006A29F6" w:rsidRPr="00845896" w:rsidRDefault="006A29F6" w:rsidP="00907233">
      <w:pPr>
        <w:spacing w:after="0" w:line="240" w:lineRule="auto"/>
        <w:jc w:val="both"/>
        <w:rPr>
          <w:rFonts w:eastAsia="Times New Roman"/>
          <w:sz w:val="20"/>
          <w:szCs w:val="20"/>
          <w:lang w:eastAsia="fr-FR"/>
        </w:rPr>
      </w:pPr>
    </w:p>
    <w:p w:rsidR="00907233" w:rsidRPr="00845896" w:rsidRDefault="00907233" w:rsidP="00907233">
      <w:pPr>
        <w:spacing w:after="0" w:line="240" w:lineRule="auto"/>
        <w:jc w:val="both"/>
        <w:rPr>
          <w:rFonts w:eastAsia="Times New Roman"/>
          <w:sz w:val="20"/>
          <w:szCs w:val="20"/>
          <w:lang w:eastAsia="fr-FR"/>
        </w:rPr>
      </w:pPr>
      <w:r w:rsidRPr="00845896">
        <w:rPr>
          <w:rFonts w:eastAsia="Times New Roman"/>
          <w:sz w:val="20"/>
          <w:szCs w:val="20"/>
          <w:lang w:eastAsia="fr-FR"/>
        </w:rPr>
        <w:t>Chaque délégué syndical d’</w:t>
      </w:r>
      <w:r w:rsidR="006D4055">
        <w:rPr>
          <w:rFonts w:eastAsia="Times New Roman"/>
          <w:sz w:val="20"/>
          <w:szCs w:val="20"/>
          <w:lang w:eastAsia="fr-FR"/>
        </w:rPr>
        <w:t>Etablissement</w:t>
      </w:r>
      <w:r w:rsidRPr="00845896">
        <w:rPr>
          <w:rFonts w:eastAsia="Times New Roman"/>
          <w:sz w:val="20"/>
          <w:szCs w:val="20"/>
          <w:lang w:eastAsia="fr-FR"/>
        </w:rPr>
        <w:t xml:space="preserve"> dispose du temps nécessaire à l'exercice de ses fonctions :</w:t>
      </w:r>
    </w:p>
    <w:p w:rsidR="00907233" w:rsidRPr="00845896" w:rsidRDefault="00907233" w:rsidP="00907233">
      <w:pPr>
        <w:spacing w:after="0" w:line="240" w:lineRule="auto"/>
        <w:jc w:val="both"/>
        <w:rPr>
          <w:rFonts w:eastAsia="Times New Roman"/>
          <w:sz w:val="20"/>
          <w:szCs w:val="20"/>
          <w:lang w:eastAsia="fr-FR"/>
        </w:rPr>
      </w:pPr>
    </w:p>
    <w:p w:rsidR="00907233" w:rsidRPr="00845896" w:rsidRDefault="00907233" w:rsidP="005A324A">
      <w:pPr>
        <w:numPr>
          <w:ilvl w:val="0"/>
          <w:numId w:val="8"/>
        </w:numPr>
        <w:spacing w:after="0" w:line="240" w:lineRule="auto"/>
        <w:jc w:val="both"/>
        <w:rPr>
          <w:rFonts w:eastAsia="Times New Roman"/>
          <w:sz w:val="20"/>
          <w:szCs w:val="20"/>
          <w:lang w:eastAsia="fr-FR"/>
        </w:rPr>
      </w:pPr>
      <w:r w:rsidRPr="00845896">
        <w:rPr>
          <w:rFonts w:eastAsia="Times New Roman"/>
          <w:sz w:val="20"/>
          <w:szCs w:val="20"/>
          <w:lang w:eastAsia="fr-FR"/>
        </w:rPr>
        <w:t xml:space="preserve">15 heures par mois dans les </w:t>
      </w:r>
      <w:r w:rsidR="006D4055">
        <w:rPr>
          <w:rFonts w:eastAsia="Times New Roman"/>
          <w:sz w:val="20"/>
          <w:szCs w:val="20"/>
          <w:lang w:eastAsia="fr-FR"/>
        </w:rPr>
        <w:t>Etablissement</w:t>
      </w:r>
      <w:r w:rsidRPr="00845896">
        <w:rPr>
          <w:rFonts w:eastAsia="Times New Roman"/>
          <w:sz w:val="20"/>
          <w:szCs w:val="20"/>
          <w:lang w:eastAsia="fr-FR"/>
        </w:rPr>
        <w:t xml:space="preserve">s employant habituellement jusqu’à </w:t>
      </w:r>
      <w:r w:rsidR="00B33294" w:rsidRPr="00845896">
        <w:rPr>
          <w:rFonts w:eastAsia="Times New Roman"/>
          <w:sz w:val="20"/>
          <w:szCs w:val="20"/>
          <w:lang w:eastAsia="fr-FR"/>
        </w:rPr>
        <w:t xml:space="preserve">150 </w:t>
      </w:r>
      <w:r w:rsidRPr="00845896">
        <w:rPr>
          <w:rFonts w:eastAsia="Times New Roman"/>
          <w:sz w:val="20"/>
          <w:szCs w:val="20"/>
          <w:lang w:eastAsia="fr-FR"/>
        </w:rPr>
        <w:t xml:space="preserve"> salariés,</w:t>
      </w:r>
    </w:p>
    <w:p w:rsidR="002B0FFE" w:rsidRPr="00845896" w:rsidRDefault="00124108" w:rsidP="005A324A">
      <w:pPr>
        <w:numPr>
          <w:ilvl w:val="0"/>
          <w:numId w:val="8"/>
        </w:numPr>
        <w:spacing w:after="0" w:line="240" w:lineRule="auto"/>
        <w:jc w:val="both"/>
        <w:rPr>
          <w:rFonts w:eastAsia="Times New Roman"/>
          <w:sz w:val="20"/>
          <w:szCs w:val="20"/>
          <w:lang w:eastAsia="fr-FR"/>
        </w:rPr>
      </w:pPr>
      <w:r w:rsidRPr="00845896">
        <w:rPr>
          <w:rFonts w:eastAsia="Times New Roman"/>
          <w:sz w:val="20"/>
          <w:szCs w:val="20"/>
          <w:lang w:eastAsia="fr-FR"/>
        </w:rPr>
        <w:t>20</w:t>
      </w:r>
      <w:r w:rsidR="00B33294" w:rsidRPr="00845896">
        <w:rPr>
          <w:rFonts w:eastAsia="Times New Roman"/>
          <w:sz w:val="20"/>
          <w:szCs w:val="20"/>
          <w:lang w:eastAsia="fr-FR"/>
        </w:rPr>
        <w:t xml:space="preserve">  heures par mois dans les </w:t>
      </w:r>
      <w:r w:rsidR="006D4055">
        <w:rPr>
          <w:rFonts w:eastAsia="Times New Roman"/>
          <w:sz w:val="20"/>
          <w:szCs w:val="20"/>
          <w:lang w:eastAsia="fr-FR"/>
        </w:rPr>
        <w:t>Etablissement</w:t>
      </w:r>
      <w:r w:rsidR="00B33294" w:rsidRPr="00845896">
        <w:rPr>
          <w:rFonts w:eastAsia="Times New Roman"/>
          <w:sz w:val="20"/>
          <w:szCs w:val="20"/>
          <w:lang w:eastAsia="fr-FR"/>
        </w:rPr>
        <w:t>s employant habituellement entre 151 et 499  salariés,</w:t>
      </w:r>
      <w:r w:rsidR="00544156" w:rsidRPr="00845896">
        <w:rPr>
          <w:rFonts w:eastAsia="Times New Roman"/>
          <w:sz w:val="20"/>
          <w:szCs w:val="20"/>
          <w:lang w:eastAsia="fr-FR"/>
        </w:rPr>
        <w:t xml:space="preserve"> </w:t>
      </w:r>
    </w:p>
    <w:p w:rsidR="00907233" w:rsidRPr="00845896" w:rsidRDefault="00907233" w:rsidP="005A324A">
      <w:pPr>
        <w:numPr>
          <w:ilvl w:val="0"/>
          <w:numId w:val="8"/>
        </w:numPr>
        <w:spacing w:after="0" w:line="240" w:lineRule="auto"/>
        <w:jc w:val="both"/>
        <w:rPr>
          <w:rFonts w:eastAsia="Times New Roman"/>
          <w:sz w:val="20"/>
          <w:szCs w:val="20"/>
          <w:lang w:eastAsia="fr-FR"/>
        </w:rPr>
      </w:pPr>
      <w:r w:rsidRPr="00845896">
        <w:rPr>
          <w:rFonts w:eastAsia="Times New Roman"/>
          <w:sz w:val="20"/>
          <w:szCs w:val="20"/>
          <w:lang w:eastAsia="fr-FR"/>
        </w:rPr>
        <w:t>2</w:t>
      </w:r>
      <w:r w:rsidR="00D763BE" w:rsidRPr="00845896">
        <w:rPr>
          <w:rFonts w:eastAsia="Times New Roman"/>
          <w:sz w:val="20"/>
          <w:szCs w:val="20"/>
          <w:lang w:eastAsia="fr-FR"/>
        </w:rPr>
        <w:t>4</w:t>
      </w:r>
      <w:r w:rsidRPr="00845896">
        <w:rPr>
          <w:rFonts w:eastAsia="Times New Roman"/>
          <w:sz w:val="20"/>
          <w:szCs w:val="20"/>
          <w:lang w:eastAsia="fr-FR"/>
        </w:rPr>
        <w:t xml:space="preserve"> heures par mois dans les </w:t>
      </w:r>
      <w:r w:rsidR="006D4055">
        <w:rPr>
          <w:rFonts w:eastAsia="Times New Roman"/>
          <w:sz w:val="20"/>
          <w:szCs w:val="20"/>
          <w:lang w:eastAsia="fr-FR"/>
        </w:rPr>
        <w:t>Etablissement</w:t>
      </w:r>
      <w:r w:rsidRPr="00845896">
        <w:rPr>
          <w:rFonts w:eastAsia="Times New Roman"/>
          <w:sz w:val="20"/>
          <w:szCs w:val="20"/>
          <w:lang w:eastAsia="fr-FR"/>
        </w:rPr>
        <w:t xml:space="preserve">s employant habituellement </w:t>
      </w:r>
      <w:r w:rsidR="00B33294" w:rsidRPr="00845896">
        <w:rPr>
          <w:rFonts w:eastAsia="Times New Roman"/>
          <w:sz w:val="20"/>
          <w:szCs w:val="20"/>
          <w:lang w:eastAsia="fr-FR"/>
        </w:rPr>
        <w:t>au moins 500</w:t>
      </w:r>
      <w:r w:rsidRPr="00845896">
        <w:rPr>
          <w:rFonts w:eastAsia="Times New Roman"/>
          <w:sz w:val="20"/>
          <w:szCs w:val="20"/>
          <w:lang w:eastAsia="fr-FR"/>
        </w:rPr>
        <w:t xml:space="preserve"> salariés.</w:t>
      </w:r>
    </w:p>
    <w:p w:rsidR="00907233" w:rsidRPr="00845896" w:rsidRDefault="00907233" w:rsidP="00907233">
      <w:pPr>
        <w:spacing w:after="0" w:line="240" w:lineRule="auto"/>
        <w:ind w:left="360"/>
        <w:jc w:val="both"/>
        <w:rPr>
          <w:rFonts w:eastAsia="Times New Roman"/>
          <w:sz w:val="20"/>
          <w:szCs w:val="20"/>
          <w:lang w:eastAsia="fr-FR"/>
        </w:rPr>
      </w:pPr>
    </w:p>
    <w:p w:rsidR="00907233" w:rsidRPr="00845896" w:rsidRDefault="00907233" w:rsidP="00907233">
      <w:pPr>
        <w:spacing w:after="0" w:line="240" w:lineRule="auto"/>
        <w:jc w:val="both"/>
        <w:rPr>
          <w:rFonts w:eastAsia="Times New Roman"/>
          <w:sz w:val="20"/>
          <w:szCs w:val="20"/>
          <w:lang w:eastAsia="fr-FR"/>
        </w:rPr>
      </w:pPr>
      <w:r w:rsidRPr="00845896">
        <w:rPr>
          <w:rFonts w:eastAsia="Times New Roman"/>
          <w:sz w:val="20"/>
          <w:szCs w:val="20"/>
          <w:lang w:eastAsia="fr-FR"/>
        </w:rPr>
        <w:t>Ce temps est considéré comme temps de travail et n’entraîne aucune perte de rémunération pour le salarié.</w:t>
      </w:r>
    </w:p>
    <w:p w:rsidR="00A51DA6" w:rsidRPr="00845896" w:rsidRDefault="00A51DA6" w:rsidP="00907233">
      <w:pPr>
        <w:spacing w:after="0" w:line="240" w:lineRule="auto"/>
        <w:jc w:val="both"/>
        <w:rPr>
          <w:rFonts w:eastAsia="Times New Roman"/>
          <w:sz w:val="20"/>
          <w:szCs w:val="20"/>
          <w:lang w:eastAsia="fr-FR"/>
        </w:rPr>
      </w:pPr>
    </w:p>
    <w:p w:rsidR="005C4675" w:rsidRDefault="00907233" w:rsidP="00907233">
      <w:pPr>
        <w:spacing w:after="0" w:line="240" w:lineRule="auto"/>
        <w:jc w:val="both"/>
        <w:rPr>
          <w:rFonts w:eastAsia="Times New Roman"/>
          <w:sz w:val="20"/>
          <w:szCs w:val="20"/>
          <w:lang w:eastAsia="fr-FR"/>
        </w:rPr>
      </w:pPr>
      <w:r w:rsidRPr="00845896">
        <w:rPr>
          <w:rFonts w:eastAsia="Times New Roman"/>
          <w:sz w:val="20"/>
          <w:szCs w:val="20"/>
          <w:lang w:eastAsia="fr-FR"/>
        </w:rPr>
        <w:lastRenderedPageBreak/>
        <w:t>Conformément aux dispositions légales, les délégués syndicaux peuvent se répartir entre eux le temps dont ils disposent au titre de leur mandat de délégué syndical. Ils en informent la fonction Ressources Humaines de l’</w:t>
      </w:r>
      <w:r w:rsidR="006D4055">
        <w:rPr>
          <w:rFonts w:eastAsia="Times New Roman"/>
          <w:sz w:val="20"/>
          <w:szCs w:val="20"/>
          <w:lang w:eastAsia="fr-FR"/>
        </w:rPr>
        <w:t>Etablissement</w:t>
      </w:r>
      <w:r w:rsidR="005C4675">
        <w:rPr>
          <w:rFonts w:eastAsia="Times New Roman"/>
          <w:sz w:val="20"/>
          <w:szCs w:val="20"/>
          <w:lang w:eastAsia="fr-FR"/>
        </w:rPr>
        <w:t>.</w:t>
      </w:r>
    </w:p>
    <w:p w:rsidR="005C4675" w:rsidRPr="00845896" w:rsidRDefault="005C4675" w:rsidP="00907233">
      <w:pPr>
        <w:spacing w:after="0" w:line="240" w:lineRule="auto"/>
        <w:jc w:val="both"/>
        <w:rPr>
          <w:rFonts w:eastAsia="Times New Roman"/>
          <w:sz w:val="20"/>
          <w:szCs w:val="20"/>
          <w:lang w:eastAsia="fr-FR"/>
        </w:rPr>
      </w:pPr>
    </w:p>
    <w:p w:rsidR="00907233" w:rsidRPr="005C4675" w:rsidRDefault="00907233" w:rsidP="005C4675">
      <w:pPr>
        <w:pStyle w:val="Titre2"/>
      </w:pPr>
      <w:bookmarkStart w:id="675" w:name="_Toc311468557"/>
      <w:bookmarkStart w:id="676" w:name="_Toc508210821"/>
      <w:bookmarkStart w:id="677" w:name="_Toc517703885"/>
      <w:bookmarkStart w:id="678" w:name="_Toc517704354"/>
      <w:bookmarkStart w:id="679" w:name="_Toc517705559"/>
      <w:bookmarkStart w:id="680" w:name="_Toc517706626"/>
      <w:bookmarkStart w:id="681" w:name="_Toc517712885"/>
      <w:r w:rsidRPr="00845896">
        <w:t xml:space="preserve">SECTION 3 </w:t>
      </w:r>
      <w:r w:rsidRPr="00845896">
        <w:rPr>
          <w:rFonts w:hint="eastAsia"/>
        </w:rPr>
        <w:t>–</w:t>
      </w:r>
      <w:r w:rsidRPr="00845896">
        <w:t xml:space="preserve"> D</w:t>
      </w:r>
      <w:r w:rsidRPr="00845896">
        <w:rPr>
          <w:rFonts w:hint="eastAsia"/>
        </w:rPr>
        <w:t>É</w:t>
      </w:r>
      <w:r w:rsidRPr="00845896">
        <w:t>L</w:t>
      </w:r>
      <w:r w:rsidRPr="00845896">
        <w:rPr>
          <w:rFonts w:hint="eastAsia"/>
        </w:rPr>
        <w:t>É</w:t>
      </w:r>
      <w:r w:rsidRPr="00845896">
        <w:t>GU</w:t>
      </w:r>
      <w:r w:rsidRPr="00845896">
        <w:rPr>
          <w:rFonts w:hint="eastAsia"/>
        </w:rPr>
        <w:t>É</w:t>
      </w:r>
      <w:r w:rsidRPr="00845896">
        <w:t>S SYNDICAUX CENTRAUX</w:t>
      </w:r>
      <w:bookmarkEnd w:id="675"/>
      <w:bookmarkEnd w:id="676"/>
      <w:bookmarkEnd w:id="677"/>
      <w:bookmarkEnd w:id="678"/>
      <w:bookmarkEnd w:id="679"/>
      <w:bookmarkEnd w:id="680"/>
      <w:bookmarkEnd w:id="681"/>
    </w:p>
    <w:p w:rsidR="00907233" w:rsidRPr="00845896" w:rsidRDefault="00907233" w:rsidP="00907233">
      <w:pPr>
        <w:spacing w:after="0" w:line="240" w:lineRule="auto"/>
        <w:jc w:val="center"/>
        <w:rPr>
          <w:rFonts w:eastAsia="Times New Roman"/>
          <w:b/>
          <w:sz w:val="20"/>
          <w:szCs w:val="20"/>
          <w:u w:val="single"/>
          <w:lang w:eastAsia="fr-FR"/>
          <w14:shadow w14:blurRad="50800" w14:dist="38100" w14:dir="2700000" w14:sx="100000" w14:sy="100000" w14:kx="0" w14:ky="0" w14:algn="tl">
            <w14:srgbClr w14:val="000000">
              <w14:alpha w14:val="60000"/>
            </w14:srgbClr>
          </w14:shadow>
        </w:rPr>
      </w:pPr>
    </w:p>
    <w:p w:rsidR="00907233" w:rsidRPr="00845896" w:rsidRDefault="00907233" w:rsidP="007C42DD">
      <w:pPr>
        <w:pStyle w:val="Titre4"/>
      </w:pPr>
      <w:bookmarkStart w:id="682" w:name="_Toc311468558"/>
      <w:bookmarkStart w:id="683" w:name="_Toc517703886"/>
      <w:bookmarkStart w:id="684" w:name="_Toc517704355"/>
      <w:bookmarkStart w:id="685" w:name="_Toc517705560"/>
      <w:bookmarkStart w:id="686" w:name="_Toc517706627"/>
      <w:bookmarkStart w:id="687" w:name="_Toc517712886"/>
      <w:r w:rsidRPr="00845896">
        <w:t xml:space="preserve">ARTICLE </w:t>
      </w:r>
      <w:r w:rsidR="004926AA" w:rsidRPr="00845896">
        <w:t>4</w:t>
      </w:r>
      <w:r w:rsidR="00311503" w:rsidRPr="00845896">
        <w:t>2</w:t>
      </w:r>
      <w:r w:rsidRPr="00845896">
        <w:t xml:space="preserve"> </w:t>
      </w:r>
      <w:r w:rsidRPr="00845896">
        <w:rPr>
          <w:rFonts w:hint="eastAsia"/>
        </w:rPr>
        <w:t>–</w:t>
      </w:r>
      <w:r w:rsidRPr="00845896">
        <w:t xml:space="preserve"> D</w:t>
      </w:r>
      <w:r w:rsidRPr="00845896">
        <w:rPr>
          <w:rFonts w:hint="eastAsia"/>
        </w:rPr>
        <w:t>É</w:t>
      </w:r>
      <w:r w:rsidRPr="00845896">
        <w:t>SIGNATION</w:t>
      </w:r>
      <w:bookmarkEnd w:id="682"/>
      <w:bookmarkEnd w:id="683"/>
      <w:bookmarkEnd w:id="684"/>
      <w:bookmarkEnd w:id="685"/>
      <w:bookmarkEnd w:id="686"/>
      <w:bookmarkEnd w:id="687"/>
    </w:p>
    <w:p w:rsidR="00907233" w:rsidRPr="00845896" w:rsidRDefault="00907233" w:rsidP="00907233">
      <w:pPr>
        <w:spacing w:after="0" w:line="240" w:lineRule="auto"/>
        <w:outlineLvl w:val="1"/>
        <w:rPr>
          <w:rFonts w:eastAsia="Times New Roman"/>
          <w:b/>
          <w:bCs/>
          <w:spacing w:val="-6"/>
          <w:w w:val="105"/>
          <w:sz w:val="20"/>
          <w:szCs w:val="20"/>
          <w:u w:val="single"/>
          <w:lang w:eastAsia="fr-FR"/>
          <w14:shadow w14:blurRad="50800" w14:dist="38100" w14:dir="2700000" w14:sx="100000" w14:sy="100000" w14:kx="0" w14:ky="0" w14:algn="tl">
            <w14:srgbClr w14:val="000000">
              <w14:alpha w14:val="60000"/>
            </w14:srgbClr>
          </w14:shadow>
        </w:rPr>
      </w:pPr>
    </w:p>
    <w:p w:rsidR="00907233" w:rsidRPr="00845896" w:rsidRDefault="00907233" w:rsidP="00907233">
      <w:pPr>
        <w:spacing w:after="0" w:line="240" w:lineRule="auto"/>
        <w:jc w:val="both"/>
        <w:rPr>
          <w:rFonts w:eastAsia="Times New Roman"/>
          <w:spacing w:val="4"/>
          <w:sz w:val="20"/>
          <w:szCs w:val="20"/>
          <w:lang w:eastAsia="fr-FR"/>
        </w:rPr>
      </w:pPr>
      <w:r w:rsidRPr="00845896">
        <w:rPr>
          <w:rFonts w:eastAsia="Times New Roman"/>
          <w:spacing w:val="4"/>
          <w:sz w:val="20"/>
          <w:szCs w:val="20"/>
          <w:lang w:eastAsia="fr-FR"/>
        </w:rPr>
        <w:t>Chaque Organisation Syndicale représentative dans l’Entreprise peut désigner un Délégué Syndical Central, salarié de l’Entreprise.</w:t>
      </w:r>
    </w:p>
    <w:p w:rsidR="00907233" w:rsidRPr="00845896" w:rsidRDefault="00907233" w:rsidP="00907233">
      <w:pPr>
        <w:spacing w:after="0" w:line="240" w:lineRule="auto"/>
        <w:jc w:val="both"/>
        <w:rPr>
          <w:rFonts w:eastAsia="Times New Roman"/>
          <w:spacing w:val="4"/>
          <w:sz w:val="20"/>
          <w:szCs w:val="20"/>
          <w:lang w:eastAsia="fr-FR"/>
        </w:rPr>
      </w:pPr>
    </w:p>
    <w:p w:rsidR="00907233" w:rsidRPr="00845896" w:rsidRDefault="00907233" w:rsidP="007C42DD">
      <w:pPr>
        <w:pStyle w:val="Titre4"/>
      </w:pPr>
      <w:bookmarkStart w:id="688" w:name="_Toc311468559"/>
      <w:bookmarkStart w:id="689" w:name="_Toc517703887"/>
      <w:bookmarkStart w:id="690" w:name="_Toc517704356"/>
      <w:bookmarkStart w:id="691" w:name="_Toc517705561"/>
      <w:bookmarkStart w:id="692" w:name="_Toc517706628"/>
      <w:bookmarkStart w:id="693" w:name="_Toc517712887"/>
      <w:r w:rsidRPr="00845896">
        <w:t xml:space="preserve">ARTICLE </w:t>
      </w:r>
      <w:r w:rsidR="004926AA" w:rsidRPr="00845896">
        <w:t>4</w:t>
      </w:r>
      <w:r w:rsidR="00311503" w:rsidRPr="00845896">
        <w:t>3</w:t>
      </w:r>
      <w:r w:rsidRPr="00845896">
        <w:t xml:space="preserve"> </w:t>
      </w:r>
      <w:r w:rsidRPr="00845896">
        <w:rPr>
          <w:rFonts w:hint="eastAsia"/>
        </w:rPr>
        <w:t>–</w:t>
      </w:r>
      <w:r w:rsidRPr="00845896">
        <w:t xml:space="preserve"> CR</w:t>
      </w:r>
      <w:r w:rsidRPr="00845896">
        <w:rPr>
          <w:rFonts w:hint="eastAsia"/>
        </w:rPr>
        <w:t>É</w:t>
      </w:r>
      <w:r w:rsidRPr="00845896">
        <w:t>DIT D</w:t>
      </w:r>
      <w:r w:rsidRPr="00845896">
        <w:rPr>
          <w:rFonts w:hint="eastAsia"/>
        </w:rPr>
        <w:t>’</w:t>
      </w:r>
      <w:r w:rsidRPr="00845896">
        <w:t>HEURES ET R</w:t>
      </w:r>
      <w:r w:rsidRPr="00845896">
        <w:rPr>
          <w:rFonts w:hint="eastAsia"/>
        </w:rPr>
        <w:t>È</w:t>
      </w:r>
      <w:r w:rsidRPr="00845896">
        <w:t>GLES DE GESTION</w:t>
      </w:r>
      <w:bookmarkEnd w:id="688"/>
      <w:bookmarkEnd w:id="689"/>
      <w:bookmarkEnd w:id="690"/>
      <w:bookmarkEnd w:id="691"/>
      <w:bookmarkEnd w:id="692"/>
      <w:bookmarkEnd w:id="693"/>
    </w:p>
    <w:p w:rsidR="00907233" w:rsidRPr="00845896" w:rsidRDefault="00907233" w:rsidP="00907233">
      <w:pPr>
        <w:spacing w:after="0" w:line="240" w:lineRule="auto"/>
        <w:outlineLvl w:val="1"/>
        <w:rPr>
          <w:rFonts w:eastAsia="Times New Roman"/>
          <w:b/>
          <w:sz w:val="20"/>
          <w:szCs w:val="20"/>
          <w:lang w:eastAsia="fr-FR"/>
          <w14:shadow w14:blurRad="50800" w14:dist="38100" w14:dir="2700000" w14:sx="100000" w14:sy="100000" w14:kx="0" w14:ky="0" w14:algn="tl">
            <w14:srgbClr w14:val="000000">
              <w14:alpha w14:val="60000"/>
            </w14:srgbClr>
          </w14:shadow>
        </w:rPr>
      </w:pPr>
    </w:p>
    <w:p w:rsidR="00907233" w:rsidRPr="00845896" w:rsidRDefault="00907233" w:rsidP="00907233">
      <w:pPr>
        <w:spacing w:after="0" w:line="240" w:lineRule="auto"/>
        <w:jc w:val="both"/>
        <w:rPr>
          <w:rFonts w:eastAsia="Times New Roman"/>
          <w:sz w:val="20"/>
          <w:szCs w:val="20"/>
          <w:lang w:eastAsia="fr-FR"/>
        </w:rPr>
      </w:pPr>
      <w:r w:rsidRPr="00845896">
        <w:rPr>
          <w:rFonts w:eastAsia="Times New Roman"/>
          <w:spacing w:val="4"/>
          <w:sz w:val="20"/>
          <w:szCs w:val="20"/>
          <w:lang w:eastAsia="fr-FR"/>
        </w:rPr>
        <w:t>Le Délégué Syndical Central reste administrativement rattaché à l'</w:t>
      </w:r>
      <w:r w:rsidR="006D4055">
        <w:rPr>
          <w:rFonts w:eastAsia="Times New Roman"/>
          <w:spacing w:val="4"/>
          <w:sz w:val="20"/>
          <w:szCs w:val="20"/>
          <w:lang w:eastAsia="fr-FR"/>
        </w:rPr>
        <w:t>Etablissement</w:t>
      </w:r>
      <w:r w:rsidRPr="00845896">
        <w:rPr>
          <w:rFonts w:eastAsia="Times New Roman"/>
          <w:spacing w:val="4"/>
          <w:sz w:val="20"/>
          <w:szCs w:val="20"/>
          <w:lang w:eastAsia="fr-FR"/>
        </w:rPr>
        <w:t xml:space="preserve"> dont il relève au </w:t>
      </w:r>
      <w:r w:rsidRPr="00845896">
        <w:rPr>
          <w:rFonts w:eastAsia="Times New Roman"/>
          <w:sz w:val="20"/>
          <w:szCs w:val="20"/>
          <w:lang w:eastAsia="fr-FR"/>
        </w:rPr>
        <w:t>moment de sa prise de fonction.</w:t>
      </w:r>
    </w:p>
    <w:p w:rsidR="00907233" w:rsidRPr="00845896" w:rsidRDefault="00907233" w:rsidP="00907233">
      <w:pPr>
        <w:spacing w:after="0" w:line="240" w:lineRule="auto"/>
        <w:jc w:val="both"/>
        <w:rPr>
          <w:rFonts w:eastAsia="Times New Roman"/>
          <w:sz w:val="20"/>
          <w:szCs w:val="20"/>
          <w:lang w:eastAsia="fr-FR"/>
        </w:rPr>
      </w:pPr>
    </w:p>
    <w:p w:rsidR="00907233" w:rsidRPr="00845896" w:rsidRDefault="00907233" w:rsidP="00907233">
      <w:pPr>
        <w:spacing w:after="0" w:line="240" w:lineRule="auto"/>
        <w:jc w:val="both"/>
        <w:rPr>
          <w:rFonts w:eastAsia="Times New Roman"/>
          <w:sz w:val="20"/>
          <w:szCs w:val="20"/>
          <w:lang w:eastAsia="fr-FR"/>
        </w:rPr>
      </w:pPr>
      <w:r w:rsidRPr="00845896">
        <w:rPr>
          <w:rFonts w:eastAsia="Times New Roman"/>
          <w:spacing w:val="4"/>
          <w:sz w:val="20"/>
          <w:szCs w:val="20"/>
          <w:lang w:eastAsia="fr-FR"/>
        </w:rPr>
        <w:t xml:space="preserve">Le Délégué Syndical Central </w:t>
      </w:r>
      <w:r w:rsidRPr="00845896">
        <w:rPr>
          <w:rFonts w:eastAsia="Times New Roman"/>
          <w:sz w:val="20"/>
          <w:szCs w:val="20"/>
          <w:lang w:eastAsia="fr-FR"/>
        </w:rPr>
        <w:t>bénéficie d’un crédit d’heures équivalent à un temps plein.</w:t>
      </w:r>
    </w:p>
    <w:p w:rsidR="002B0FFE" w:rsidRPr="00845896" w:rsidRDefault="002B0FFE" w:rsidP="00907233">
      <w:pPr>
        <w:spacing w:after="0" w:line="240" w:lineRule="auto"/>
        <w:jc w:val="both"/>
        <w:rPr>
          <w:rFonts w:eastAsia="Times New Roman"/>
          <w:sz w:val="20"/>
          <w:szCs w:val="20"/>
          <w:lang w:eastAsia="fr-FR"/>
        </w:rPr>
      </w:pPr>
    </w:p>
    <w:p w:rsidR="00907233" w:rsidRPr="00845896" w:rsidRDefault="00907233" w:rsidP="00907233">
      <w:pPr>
        <w:spacing w:after="0" w:line="240" w:lineRule="auto"/>
        <w:jc w:val="both"/>
        <w:rPr>
          <w:rFonts w:eastAsia="Times New Roman"/>
          <w:sz w:val="20"/>
          <w:szCs w:val="20"/>
          <w:lang w:eastAsia="fr-FR"/>
        </w:rPr>
      </w:pPr>
      <w:r w:rsidRPr="00845896">
        <w:rPr>
          <w:rFonts w:eastAsia="Times New Roman"/>
          <w:sz w:val="20"/>
          <w:szCs w:val="20"/>
          <w:lang w:eastAsia="fr-FR"/>
        </w:rPr>
        <w:t xml:space="preserve">Il </w:t>
      </w:r>
      <w:r w:rsidR="004926AA" w:rsidRPr="00845896">
        <w:rPr>
          <w:rFonts w:eastAsia="Times New Roman"/>
          <w:sz w:val="20"/>
          <w:szCs w:val="20"/>
          <w:lang w:eastAsia="fr-FR"/>
        </w:rPr>
        <w:t>peut par ailleurs faire bénéficier</w:t>
      </w:r>
      <w:r w:rsidR="002B0FFE" w:rsidRPr="00845896">
        <w:rPr>
          <w:rFonts w:eastAsia="Times New Roman"/>
          <w:sz w:val="20"/>
          <w:szCs w:val="20"/>
          <w:lang w:eastAsia="fr-FR"/>
        </w:rPr>
        <w:t xml:space="preserve"> </w:t>
      </w:r>
      <w:r w:rsidRPr="00845896">
        <w:rPr>
          <w:rFonts w:eastAsia="Times New Roman"/>
          <w:sz w:val="20"/>
          <w:szCs w:val="20"/>
          <w:lang w:eastAsia="fr-FR"/>
        </w:rPr>
        <w:t xml:space="preserve"> un délégué syndical d’</w:t>
      </w:r>
      <w:r w:rsidR="006D4055">
        <w:rPr>
          <w:rFonts w:eastAsia="Times New Roman"/>
          <w:sz w:val="20"/>
          <w:szCs w:val="20"/>
          <w:lang w:eastAsia="fr-FR"/>
        </w:rPr>
        <w:t>Etablissement</w:t>
      </w:r>
      <w:r w:rsidR="004926AA" w:rsidRPr="00845896">
        <w:rPr>
          <w:sz w:val="20"/>
          <w:szCs w:val="20"/>
        </w:rPr>
        <w:t xml:space="preserve"> d’un </w:t>
      </w:r>
      <w:r w:rsidR="004926AA" w:rsidRPr="00845896">
        <w:rPr>
          <w:rFonts w:eastAsia="Times New Roman"/>
          <w:sz w:val="20"/>
          <w:szCs w:val="20"/>
          <w:lang w:eastAsia="fr-FR"/>
        </w:rPr>
        <w:t>complément à son crédit d’heures</w:t>
      </w:r>
      <w:r w:rsidR="00835E31" w:rsidRPr="00845896">
        <w:rPr>
          <w:rFonts w:eastAsia="Times New Roman"/>
          <w:sz w:val="20"/>
          <w:szCs w:val="20"/>
          <w:lang w:eastAsia="fr-FR"/>
        </w:rPr>
        <w:t xml:space="preserve"> de délégué syndical </w:t>
      </w:r>
      <w:r w:rsidR="004926AA" w:rsidRPr="00845896">
        <w:rPr>
          <w:rFonts w:eastAsia="Times New Roman"/>
          <w:sz w:val="20"/>
          <w:szCs w:val="20"/>
          <w:lang w:eastAsia="fr-FR"/>
        </w:rPr>
        <w:t xml:space="preserve"> portant </w:t>
      </w:r>
      <w:r w:rsidR="00190115" w:rsidRPr="00845896">
        <w:rPr>
          <w:rFonts w:eastAsia="Times New Roman"/>
          <w:sz w:val="20"/>
          <w:szCs w:val="20"/>
          <w:lang w:eastAsia="fr-FR"/>
        </w:rPr>
        <w:t>c</w:t>
      </w:r>
      <w:r w:rsidR="004926AA" w:rsidRPr="00845896">
        <w:rPr>
          <w:rFonts w:eastAsia="Times New Roman"/>
          <w:sz w:val="20"/>
          <w:szCs w:val="20"/>
          <w:lang w:eastAsia="fr-FR"/>
        </w:rPr>
        <w:t>e crédit d’heures à un mi-temps</w:t>
      </w:r>
      <w:r w:rsidRPr="00845896">
        <w:rPr>
          <w:rFonts w:eastAsia="Times New Roman"/>
          <w:sz w:val="20"/>
          <w:szCs w:val="20"/>
          <w:lang w:eastAsia="fr-FR"/>
        </w:rPr>
        <w:t xml:space="preserve">. </w:t>
      </w:r>
    </w:p>
    <w:p w:rsidR="00835E31" w:rsidRPr="00845896" w:rsidRDefault="00835E31" w:rsidP="00907233">
      <w:pPr>
        <w:spacing w:after="0" w:line="240" w:lineRule="auto"/>
        <w:jc w:val="both"/>
        <w:rPr>
          <w:rFonts w:eastAsia="Times New Roman"/>
          <w:sz w:val="20"/>
          <w:szCs w:val="20"/>
          <w:lang w:eastAsia="fr-FR"/>
        </w:rPr>
      </w:pPr>
    </w:p>
    <w:p w:rsidR="00907233" w:rsidRPr="00845896" w:rsidRDefault="00907233" w:rsidP="00907233">
      <w:pPr>
        <w:spacing w:after="0" w:line="240" w:lineRule="auto"/>
        <w:jc w:val="both"/>
        <w:rPr>
          <w:rFonts w:eastAsia="Times New Roman"/>
          <w:sz w:val="20"/>
          <w:szCs w:val="20"/>
          <w:lang w:eastAsia="fr-FR"/>
        </w:rPr>
      </w:pPr>
      <w:r w:rsidRPr="00845896">
        <w:rPr>
          <w:rFonts w:eastAsia="Times New Roman"/>
          <w:sz w:val="20"/>
          <w:szCs w:val="20"/>
          <w:lang w:eastAsia="fr-FR"/>
        </w:rPr>
        <w:t xml:space="preserve">Quand il utilise cette faculté, le </w:t>
      </w:r>
      <w:r w:rsidRPr="00845896">
        <w:rPr>
          <w:rFonts w:eastAsia="Times New Roman"/>
          <w:spacing w:val="4"/>
          <w:sz w:val="20"/>
          <w:szCs w:val="20"/>
          <w:lang w:eastAsia="fr-FR"/>
        </w:rPr>
        <w:t xml:space="preserve">Délégué Syndical Central </w:t>
      </w:r>
      <w:r w:rsidRPr="00845896">
        <w:rPr>
          <w:rFonts w:eastAsia="Times New Roman"/>
          <w:sz w:val="20"/>
          <w:szCs w:val="20"/>
          <w:lang w:eastAsia="fr-FR"/>
        </w:rPr>
        <w:t>informe la Direction des Relations Sociales d’</w:t>
      </w:r>
      <w:r w:rsidR="00D2214C" w:rsidRPr="00845896">
        <w:rPr>
          <w:sz w:val="20"/>
          <w:szCs w:val="20"/>
        </w:rPr>
        <w:t>Orano Cycle</w:t>
      </w:r>
      <w:r w:rsidR="00D2214C" w:rsidRPr="00845896" w:rsidDel="00D2214C">
        <w:rPr>
          <w:rFonts w:eastAsia="Times New Roman"/>
          <w:sz w:val="20"/>
          <w:szCs w:val="20"/>
          <w:lang w:eastAsia="fr-FR"/>
        </w:rPr>
        <w:t xml:space="preserve"> </w:t>
      </w:r>
      <w:r w:rsidRPr="00845896">
        <w:rPr>
          <w:rFonts w:eastAsia="Times New Roman"/>
          <w:sz w:val="20"/>
          <w:szCs w:val="20"/>
          <w:lang w:eastAsia="fr-FR"/>
        </w:rPr>
        <w:t>du nom du délégué syndical local bénéficiaire</w:t>
      </w:r>
      <w:r w:rsidR="004926AA" w:rsidRPr="00845896">
        <w:rPr>
          <w:rFonts w:eastAsia="Times New Roman"/>
          <w:sz w:val="20"/>
          <w:szCs w:val="20"/>
          <w:lang w:eastAsia="fr-FR"/>
        </w:rPr>
        <w:t>.</w:t>
      </w:r>
      <w:r w:rsidRPr="00845896">
        <w:rPr>
          <w:rFonts w:eastAsia="Times New Roman"/>
          <w:sz w:val="20"/>
          <w:szCs w:val="20"/>
          <w:lang w:eastAsia="fr-FR"/>
        </w:rPr>
        <w:t xml:space="preserve"> Cette situation prend effet au plus tôt le premier jour du mois suivant celui au cours duquel cette information aura été faite.</w:t>
      </w:r>
    </w:p>
    <w:p w:rsidR="00907233" w:rsidRPr="00845896" w:rsidRDefault="00907233" w:rsidP="00907233">
      <w:pPr>
        <w:spacing w:after="0" w:line="240" w:lineRule="auto"/>
        <w:jc w:val="both"/>
        <w:rPr>
          <w:rFonts w:eastAsia="Times New Roman"/>
          <w:sz w:val="20"/>
          <w:szCs w:val="20"/>
          <w:lang w:eastAsia="fr-FR"/>
        </w:rPr>
      </w:pPr>
    </w:p>
    <w:p w:rsidR="00907233" w:rsidRPr="00845896" w:rsidRDefault="00907233" w:rsidP="00907233">
      <w:pPr>
        <w:spacing w:after="0" w:line="240" w:lineRule="auto"/>
        <w:jc w:val="both"/>
        <w:rPr>
          <w:rFonts w:eastAsia="Times New Roman"/>
          <w:sz w:val="20"/>
          <w:szCs w:val="20"/>
          <w:lang w:eastAsia="fr-FR"/>
        </w:rPr>
      </w:pPr>
      <w:r w:rsidRPr="00845896">
        <w:rPr>
          <w:rFonts w:eastAsia="Times New Roman"/>
          <w:sz w:val="20"/>
          <w:szCs w:val="20"/>
          <w:lang w:eastAsia="fr-FR"/>
        </w:rPr>
        <w:t xml:space="preserve">En toute hypothèse, seul le </w:t>
      </w:r>
      <w:r w:rsidRPr="00845896">
        <w:rPr>
          <w:rFonts w:eastAsia="Times New Roman"/>
          <w:spacing w:val="4"/>
          <w:sz w:val="20"/>
          <w:szCs w:val="20"/>
          <w:lang w:eastAsia="fr-FR"/>
        </w:rPr>
        <w:t xml:space="preserve">Délégué Syndical Central </w:t>
      </w:r>
      <w:r w:rsidRPr="00845896">
        <w:rPr>
          <w:rFonts w:eastAsia="Times New Roman"/>
          <w:sz w:val="20"/>
          <w:szCs w:val="20"/>
          <w:lang w:eastAsia="fr-FR"/>
        </w:rPr>
        <w:t>désigné comme tel par l’Organisation Syndicale bénéficie des prérogatives attachées à ce mandat et des dispositions p</w:t>
      </w:r>
      <w:r w:rsidR="008066DF">
        <w:rPr>
          <w:rFonts w:eastAsia="Times New Roman"/>
          <w:sz w:val="20"/>
          <w:szCs w:val="20"/>
          <w:lang w:eastAsia="fr-FR"/>
        </w:rPr>
        <w:t>révues par la présente section.</w:t>
      </w:r>
    </w:p>
    <w:p w:rsidR="00907233" w:rsidRPr="00845896" w:rsidRDefault="00907233" w:rsidP="00907233">
      <w:pPr>
        <w:spacing w:after="0" w:line="240" w:lineRule="auto"/>
        <w:jc w:val="both"/>
        <w:rPr>
          <w:rFonts w:eastAsia="Times New Roman"/>
          <w:sz w:val="20"/>
          <w:szCs w:val="20"/>
          <w:lang w:eastAsia="fr-FR"/>
        </w:rPr>
      </w:pPr>
    </w:p>
    <w:p w:rsidR="00907233" w:rsidRPr="00845896" w:rsidRDefault="00907233" w:rsidP="007C42DD">
      <w:pPr>
        <w:pStyle w:val="Titre4"/>
      </w:pPr>
      <w:bookmarkStart w:id="694" w:name="_Toc311468560"/>
      <w:bookmarkStart w:id="695" w:name="_Toc517703888"/>
      <w:bookmarkStart w:id="696" w:name="_Toc517704357"/>
      <w:bookmarkStart w:id="697" w:name="_Toc517705562"/>
      <w:bookmarkStart w:id="698" w:name="_Toc517706629"/>
      <w:bookmarkStart w:id="699" w:name="_Toc517712888"/>
      <w:r w:rsidRPr="00845896">
        <w:t xml:space="preserve">ARTICLE </w:t>
      </w:r>
      <w:r w:rsidR="00847C6E" w:rsidRPr="00845896">
        <w:t>4</w:t>
      </w:r>
      <w:r w:rsidR="00311503" w:rsidRPr="00845896">
        <w:t>4</w:t>
      </w:r>
      <w:r w:rsidRPr="00845896">
        <w:t xml:space="preserve"> </w:t>
      </w:r>
      <w:r w:rsidRPr="00845896">
        <w:rPr>
          <w:rFonts w:hint="eastAsia"/>
        </w:rPr>
        <w:t>–</w:t>
      </w:r>
      <w:r w:rsidRPr="00845896">
        <w:t xml:space="preserve"> </w:t>
      </w:r>
      <w:bookmarkEnd w:id="694"/>
      <w:r w:rsidR="00273305">
        <w:t>MISSIONS ET DEPLACEMENTS</w:t>
      </w:r>
      <w:bookmarkEnd w:id="695"/>
      <w:bookmarkEnd w:id="696"/>
      <w:bookmarkEnd w:id="697"/>
      <w:bookmarkEnd w:id="698"/>
      <w:bookmarkEnd w:id="699"/>
    </w:p>
    <w:p w:rsidR="00907233" w:rsidRPr="00845896" w:rsidRDefault="00907233" w:rsidP="00907233">
      <w:pPr>
        <w:spacing w:after="0" w:line="240" w:lineRule="auto"/>
        <w:outlineLvl w:val="1"/>
        <w:rPr>
          <w:rFonts w:eastAsia="Times New Roman"/>
          <w:b/>
          <w:bCs/>
          <w:caps/>
          <w:spacing w:val="-1"/>
          <w:sz w:val="20"/>
          <w:szCs w:val="20"/>
          <w:lang w:eastAsia="fr-FR"/>
        </w:rPr>
      </w:pPr>
    </w:p>
    <w:p w:rsidR="00907233" w:rsidRPr="00845896" w:rsidRDefault="00907233" w:rsidP="00907233">
      <w:pPr>
        <w:spacing w:after="0" w:line="240" w:lineRule="auto"/>
        <w:jc w:val="both"/>
        <w:rPr>
          <w:rFonts w:eastAsia="Times New Roman"/>
          <w:sz w:val="20"/>
          <w:szCs w:val="20"/>
          <w:lang w:eastAsia="fr-FR"/>
        </w:rPr>
      </w:pPr>
      <w:r w:rsidRPr="00845896">
        <w:rPr>
          <w:rFonts w:eastAsia="Times New Roman"/>
          <w:sz w:val="20"/>
          <w:szCs w:val="20"/>
          <w:lang w:eastAsia="fr-FR"/>
        </w:rPr>
        <w:t xml:space="preserve">Les Délégués Syndicaux Centraux ont accès à tous les </w:t>
      </w:r>
      <w:r w:rsidR="006D4055">
        <w:rPr>
          <w:rFonts w:eastAsia="Times New Roman"/>
          <w:sz w:val="20"/>
          <w:szCs w:val="20"/>
          <w:lang w:eastAsia="fr-FR"/>
        </w:rPr>
        <w:t>Etablissement</w:t>
      </w:r>
      <w:r w:rsidRPr="00845896">
        <w:rPr>
          <w:rFonts w:eastAsia="Times New Roman"/>
          <w:sz w:val="20"/>
          <w:szCs w:val="20"/>
          <w:lang w:eastAsia="fr-FR"/>
        </w:rPr>
        <w:t xml:space="preserve">s compte tenu des règles particulières à ces derniers. </w:t>
      </w:r>
    </w:p>
    <w:p w:rsidR="006A29F6" w:rsidRPr="00845896" w:rsidRDefault="006A29F6" w:rsidP="00907233">
      <w:pPr>
        <w:spacing w:after="0" w:line="240" w:lineRule="auto"/>
        <w:jc w:val="both"/>
        <w:rPr>
          <w:rFonts w:eastAsia="Times New Roman"/>
          <w:sz w:val="20"/>
          <w:szCs w:val="20"/>
          <w:lang w:eastAsia="fr-FR"/>
        </w:rPr>
      </w:pPr>
    </w:p>
    <w:p w:rsidR="00907233" w:rsidRPr="00845896" w:rsidRDefault="00847C6E" w:rsidP="00907233">
      <w:pPr>
        <w:spacing w:after="0" w:line="240" w:lineRule="auto"/>
        <w:ind w:firstLine="540"/>
        <w:jc w:val="both"/>
        <w:rPr>
          <w:rFonts w:eastAsia="Times New Roman"/>
          <w:b/>
          <w:sz w:val="20"/>
          <w:szCs w:val="20"/>
          <w:lang w:eastAsia="fr-FR"/>
        </w:rPr>
      </w:pPr>
      <w:r w:rsidRPr="00845896">
        <w:rPr>
          <w:rFonts w:eastAsia="Times New Roman"/>
          <w:b/>
          <w:caps/>
          <w:sz w:val="20"/>
          <w:szCs w:val="20"/>
          <w:lang w:eastAsia="fr-FR"/>
        </w:rPr>
        <w:t>4</w:t>
      </w:r>
      <w:r w:rsidR="00311503" w:rsidRPr="00845896">
        <w:rPr>
          <w:rFonts w:eastAsia="Times New Roman"/>
          <w:b/>
          <w:caps/>
          <w:sz w:val="20"/>
          <w:szCs w:val="20"/>
          <w:lang w:eastAsia="fr-FR"/>
        </w:rPr>
        <w:t>4</w:t>
      </w:r>
      <w:r w:rsidR="00907233" w:rsidRPr="00845896">
        <w:rPr>
          <w:rFonts w:eastAsia="Times New Roman"/>
          <w:b/>
          <w:caps/>
          <w:sz w:val="20"/>
          <w:szCs w:val="20"/>
          <w:lang w:eastAsia="fr-FR"/>
        </w:rPr>
        <w:t xml:space="preserve">.1 </w:t>
      </w:r>
      <w:r w:rsidR="00907233" w:rsidRPr="00845896">
        <w:rPr>
          <w:rFonts w:eastAsia="Times New Roman"/>
          <w:b/>
          <w:sz w:val="20"/>
          <w:szCs w:val="20"/>
          <w:lang w:eastAsia="fr-FR"/>
        </w:rPr>
        <w:t>–</w:t>
      </w:r>
      <w:r w:rsidR="00907233" w:rsidRPr="00845896">
        <w:rPr>
          <w:rFonts w:eastAsia="Times New Roman"/>
          <w:b/>
          <w:caps/>
          <w:sz w:val="20"/>
          <w:szCs w:val="20"/>
          <w:lang w:eastAsia="fr-FR"/>
        </w:rPr>
        <w:t xml:space="preserve"> M</w:t>
      </w:r>
      <w:r w:rsidR="00907233" w:rsidRPr="00845896">
        <w:rPr>
          <w:rFonts w:eastAsia="Times New Roman"/>
          <w:b/>
          <w:sz w:val="20"/>
          <w:szCs w:val="20"/>
          <w:lang w:eastAsia="fr-FR"/>
        </w:rPr>
        <w:t>issions</w:t>
      </w:r>
    </w:p>
    <w:p w:rsidR="00907233" w:rsidRPr="00845896" w:rsidRDefault="00907233" w:rsidP="00907233">
      <w:pPr>
        <w:spacing w:after="0" w:line="240" w:lineRule="auto"/>
        <w:ind w:firstLine="720"/>
        <w:jc w:val="both"/>
        <w:rPr>
          <w:rFonts w:eastAsia="Times New Roman"/>
          <w:b/>
          <w:caps/>
          <w:sz w:val="20"/>
          <w:szCs w:val="20"/>
          <w:lang w:eastAsia="fr-FR"/>
        </w:rPr>
      </w:pPr>
    </w:p>
    <w:p w:rsidR="00907233" w:rsidRPr="00845896" w:rsidRDefault="00907233" w:rsidP="00907233">
      <w:pPr>
        <w:spacing w:after="0" w:line="240" w:lineRule="auto"/>
        <w:jc w:val="both"/>
        <w:rPr>
          <w:rFonts w:eastAsia="Times New Roman"/>
          <w:sz w:val="20"/>
          <w:szCs w:val="20"/>
          <w:lang w:eastAsia="fr-FR"/>
        </w:rPr>
      </w:pPr>
      <w:r w:rsidRPr="00845896">
        <w:rPr>
          <w:rFonts w:eastAsia="Times New Roman"/>
          <w:spacing w:val="4"/>
          <w:sz w:val="20"/>
          <w:szCs w:val="20"/>
          <w:lang w:eastAsia="fr-FR"/>
        </w:rPr>
        <w:t xml:space="preserve">Le Délégué Syndical Central </w:t>
      </w:r>
      <w:r w:rsidRPr="00845896">
        <w:rPr>
          <w:rFonts w:eastAsia="Times New Roman"/>
          <w:spacing w:val="1"/>
          <w:sz w:val="20"/>
          <w:szCs w:val="20"/>
          <w:lang w:eastAsia="fr-FR"/>
        </w:rPr>
        <w:t>bénéficie, pour l’exercice de ses missions, d'un contingent annuel de douze missions pour la destination de son choix en France métropolitaine,</w:t>
      </w:r>
      <w:r w:rsidRPr="00845896">
        <w:rPr>
          <w:rFonts w:eastAsia="Times New Roman"/>
          <w:spacing w:val="3"/>
          <w:sz w:val="20"/>
          <w:szCs w:val="20"/>
          <w:lang w:eastAsia="fr-FR"/>
        </w:rPr>
        <w:t xml:space="preserve"> </w:t>
      </w:r>
      <w:r w:rsidRPr="00845896">
        <w:rPr>
          <w:rFonts w:eastAsia="Times New Roman"/>
          <w:sz w:val="20"/>
          <w:szCs w:val="20"/>
          <w:lang w:eastAsia="fr-FR"/>
        </w:rPr>
        <w:t>à concurrence de vingt-quatre jours par an.</w:t>
      </w:r>
    </w:p>
    <w:p w:rsidR="00907233" w:rsidRPr="00845896" w:rsidRDefault="00907233" w:rsidP="00907233">
      <w:pPr>
        <w:spacing w:after="0" w:line="240" w:lineRule="auto"/>
        <w:jc w:val="both"/>
        <w:rPr>
          <w:rFonts w:eastAsia="Times New Roman"/>
          <w:spacing w:val="1"/>
          <w:sz w:val="20"/>
          <w:szCs w:val="20"/>
          <w:lang w:eastAsia="fr-FR"/>
        </w:rPr>
      </w:pPr>
    </w:p>
    <w:p w:rsidR="00907233" w:rsidRPr="00845896" w:rsidRDefault="00907233" w:rsidP="00907233">
      <w:pPr>
        <w:spacing w:after="0" w:line="240" w:lineRule="auto"/>
        <w:jc w:val="both"/>
        <w:rPr>
          <w:rFonts w:eastAsia="Times New Roman"/>
          <w:spacing w:val="3"/>
          <w:sz w:val="20"/>
          <w:szCs w:val="20"/>
          <w:lang w:eastAsia="fr-FR"/>
        </w:rPr>
      </w:pPr>
      <w:r w:rsidRPr="00845896">
        <w:rPr>
          <w:rFonts w:eastAsia="Times New Roman"/>
          <w:spacing w:val="1"/>
          <w:sz w:val="20"/>
          <w:szCs w:val="20"/>
          <w:lang w:eastAsia="fr-FR"/>
        </w:rPr>
        <w:t xml:space="preserve">Les ordres de mission correspondants comportent le remboursement des frais de transport et de </w:t>
      </w:r>
      <w:r w:rsidRPr="00845896">
        <w:rPr>
          <w:rFonts w:eastAsia="Times New Roman"/>
          <w:spacing w:val="3"/>
          <w:sz w:val="20"/>
          <w:szCs w:val="20"/>
          <w:lang w:eastAsia="fr-FR"/>
        </w:rPr>
        <w:t>séjour, selon les règles applicables dans l'Entreprise.</w:t>
      </w:r>
    </w:p>
    <w:p w:rsidR="00A51DA6" w:rsidRPr="00845896" w:rsidRDefault="00A51DA6" w:rsidP="00907233">
      <w:pPr>
        <w:spacing w:after="0" w:line="240" w:lineRule="auto"/>
        <w:jc w:val="both"/>
        <w:rPr>
          <w:rFonts w:eastAsia="Times New Roman"/>
          <w:spacing w:val="3"/>
          <w:sz w:val="20"/>
          <w:szCs w:val="20"/>
          <w:lang w:eastAsia="fr-FR"/>
        </w:rPr>
      </w:pPr>
    </w:p>
    <w:p w:rsidR="00907233" w:rsidRPr="00845896" w:rsidRDefault="00907233" w:rsidP="00907233">
      <w:pPr>
        <w:spacing w:after="0" w:line="240" w:lineRule="auto"/>
        <w:jc w:val="both"/>
        <w:rPr>
          <w:rFonts w:eastAsia="Times New Roman"/>
          <w:spacing w:val="3"/>
          <w:sz w:val="20"/>
          <w:szCs w:val="20"/>
          <w:lang w:eastAsia="fr-FR"/>
        </w:rPr>
      </w:pPr>
      <w:r w:rsidRPr="00845896">
        <w:rPr>
          <w:rFonts w:eastAsia="Times New Roman"/>
          <w:spacing w:val="3"/>
          <w:sz w:val="20"/>
          <w:szCs w:val="20"/>
          <w:lang w:eastAsia="fr-FR"/>
        </w:rPr>
        <w:t xml:space="preserve">Sur ce contingent annuel, des ordres de mission pourront être délégués, le cas échéant, avec les mêmes prises en charge, au délégué syndical local </w:t>
      </w:r>
      <w:r w:rsidR="004926AA" w:rsidRPr="00845896">
        <w:rPr>
          <w:rFonts w:eastAsia="Times New Roman"/>
          <w:spacing w:val="3"/>
          <w:sz w:val="20"/>
          <w:szCs w:val="20"/>
          <w:lang w:eastAsia="fr-FR"/>
        </w:rPr>
        <w:t>désigné dans le cadre de l’article 4</w:t>
      </w:r>
      <w:r w:rsidR="00311503" w:rsidRPr="00845896">
        <w:rPr>
          <w:rFonts w:eastAsia="Times New Roman"/>
          <w:spacing w:val="3"/>
          <w:sz w:val="20"/>
          <w:szCs w:val="20"/>
          <w:lang w:eastAsia="fr-FR"/>
        </w:rPr>
        <w:t>3</w:t>
      </w:r>
      <w:r w:rsidR="004926AA" w:rsidRPr="00845896">
        <w:rPr>
          <w:rFonts w:eastAsia="Times New Roman"/>
          <w:spacing w:val="3"/>
          <w:sz w:val="20"/>
          <w:szCs w:val="20"/>
          <w:lang w:eastAsia="fr-FR"/>
        </w:rPr>
        <w:t>.</w:t>
      </w:r>
    </w:p>
    <w:p w:rsidR="00907233" w:rsidRPr="00845896" w:rsidRDefault="00907233" w:rsidP="00907233">
      <w:pPr>
        <w:spacing w:after="0" w:line="240" w:lineRule="auto"/>
        <w:jc w:val="both"/>
        <w:rPr>
          <w:rFonts w:eastAsia="Times New Roman"/>
          <w:sz w:val="20"/>
          <w:szCs w:val="20"/>
          <w:lang w:eastAsia="fr-FR"/>
        </w:rPr>
      </w:pPr>
    </w:p>
    <w:p w:rsidR="00907233" w:rsidRPr="00845896" w:rsidRDefault="00907233" w:rsidP="00907233">
      <w:pPr>
        <w:spacing w:after="0" w:line="240" w:lineRule="auto"/>
        <w:jc w:val="both"/>
        <w:rPr>
          <w:rFonts w:eastAsia="Times New Roman"/>
          <w:spacing w:val="1"/>
          <w:sz w:val="20"/>
          <w:szCs w:val="20"/>
          <w:lang w:eastAsia="fr-FR"/>
        </w:rPr>
      </w:pPr>
      <w:r w:rsidRPr="00845896">
        <w:rPr>
          <w:rFonts w:eastAsia="Times New Roman"/>
          <w:sz w:val="20"/>
          <w:szCs w:val="20"/>
          <w:lang w:eastAsia="fr-FR"/>
        </w:rPr>
        <w:t xml:space="preserve">Les ordres de mission du contingent annuel non utilisés au cours de l'année pourront être utilisés </w:t>
      </w:r>
      <w:r w:rsidRPr="00845896">
        <w:rPr>
          <w:rFonts w:eastAsia="Times New Roman"/>
          <w:spacing w:val="1"/>
          <w:sz w:val="20"/>
          <w:szCs w:val="20"/>
          <w:lang w:eastAsia="fr-FR"/>
        </w:rPr>
        <w:t>jusqu'au 31 janvier de l'année suivante.</w:t>
      </w:r>
    </w:p>
    <w:p w:rsidR="00907233" w:rsidRPr="00845896" w:rsidRDefault="00907233" w:rsidP="00907233">
      <w:pPr>
        <w:spacing w:after="0" w:line="240" w:lineRule="auto"/>
        <w:jc w:val="both"/>
        <w:rPr>
          <w:rFonts w:eastAsia="Times New Roman"/>
          <w:spacing w:val="1"/>
          <w:sz w:val="20"/>
          <w:szCs w:val="20"/>
          <w:lang w:eastAsia="fr-FR"/>
        </w:rPr>
      </w:pPr>
    </w:p>
    <w:p w:rsidR="00907233" w:rsidRPr="00845896" w:rsidRDefault="00847C6E" w:rsidP="00907233">
      <w:pPr>
        <w:spacing w:after="0" w:line="240" w:lineRule="auto"/>
        <w:ind w:firstLine="540"/>
        <w:jc w:val="both"/>
        <w:rPr>
          <w:rFonts w:eastAsia="Times New Roman"/>
          <w:b/>
          <w:sz w:val="20"/>
          <w:szCs w:val="20"/>
          <w:lang w:eastAsia="fr-FR"/>
        </w:rPr>
      </w:pPr>
      <w:r w:rsidRPr="00845896">
        <w:rPr>
          <w:rFonts w:eastAsia="Times New Roman"/>
          <w:b/>
          <w:caps/>
          <w:sz w:val="20"/>
          <w:szCs w:val="20"/>
          <w:lang w:eastAsia="fr-FR"/>
        </w:rPr>
        <w:t>4</w:t>
      </w:r>
      <w:r w:rsidR="00311503" w:rsidRPr="00845896">
        <w:rPr>
          <w:rFonts w:eastAsia="Times New Roman"/>
          <w:b/>
          <w:caps/>
          <w:sz w:val="20"/>
          <w:szCs w:val="20"/>
          <w:lang w:eastAsia="fr-FR"/>
        </w:rPr>
        <w:t>4</w:t>
      </w:r>
      <w:r w:rsidR="00907233" w:rsidRPr="00845896">
        <w:rPr>
          <w:rFonts w:eastAsia="Times New Roman"/>
          <w:b/>
          <w:caps/>
          <w:sz w:val="20"/>
          <w:szCs w:val="20"/>
          <w:lang w:eastAsia="fr-FR"/>
        </w:rPr>
        <w:t xml:space="preserve">.2 </w:t>
      </w:r>
      <w:r w:rsidR="00907233" w:rsidRPr="00845896">
        <w:rPr>
          <w:rFonts w:eastAsia="Times New Roman"/>
          <w:b/>
          <w:sz w:val="20"/>
          <w:szCs w:val="20"/>
          <w:lang w:eastAsia="fr-FR"/>
        </w:rPr>
        <w:t>–</w:t>
      </w:r>
      <w:r w:rsidR="00907233" w:rsidRPr="00845896">
        <w:rPr>
          <w:rFonts w:eastAsia="Times New Roman"/>
          <w:b/>
          <w:caps/>
          <w:sz w:val="20"/>
          <w:szCs w:val="20"/>
          <w:lang w:eastAsia="fr-FR"/>
        </w:rPr>
        <w:t xml:space="preserve"> D</w:t>
      </w:r>
      <w:r w:rsidR="00907233" w:rsidRPr="00845896">
        <w:rPr>
          <w:rFonts w:eastAsia="Times New Roman"/>
          <w:b/>
          <w:sz w:val="20"/>
          <w:szCs w:val="20"/>
          <w:lang w:eastAsia="fr-FR"/>
        </w:rPr>
        <w:t>éplacements</w:t>
      </w:r>
    </w:p>
    <w:p w:rsidR="00907233" w:rsidRPr="00845896" w:rsidRDefault="00907233" w:rsidP="00907233">
      <w:pPr>
        <w:spacing w:after="0" w:line="240" w:lineRule="auto"/>
        <w:ind w:firstLine="540"/>
        <w:jc w:val="both"/>
        <w:rPr>
          <w:rFonts w:eastAsia="Times New Roman"/>
          <w:b/>
          <w:sz w:val="20"/>
          <w:szCs w:val="20"/>
          <w:lang w:eastAsia="fr-FR"/>
        </w:rPr>
      </w:pPr>
    </w:p>
    <w:p w:rsidR="00907233" w:rsidRPr="00845896" w:rsidRDefault="00907233" w:rsidP="00907233">
      <w:pPr>
        <w:spacing w:after="0" w:line="240" w:lineRule="auto"/>
        <w:jc w:val="both"/>
        <w:rPr>
          <w:rFonts w:eastAsia="Times New Roman"/>
          <w:sz w:val="20"/>
          <w:szCs w:val="20"/>
          <w:lang w:eastAsia="fr-FR"/>
        </w:rPr>
      </w:pPr>
      <w:r w:rsidRPr="00845896">
        <w:rPr>
          <w:rFonts w:eastAsia="Times New Roman"/>
          <w:spacing w:val="4"/>
          <w:sz w:val="20"/>
          <w:szCs w:val="20"/>
          <w:lang w:eastAsia="fr-FR"/>
        </w:rPr>
        <w:t xml:space="preserve">Le Délégué Syndical Central </w:t>
      </w:r>
      <w:r w:rsidRPr="00845896">
        <w:rPr>
          <w:rFonts w:eastAsia="Times New Roman"/>
          <w:spacing w:val="-1"/>
          <w:sz w:val="20"/>
          <w:szCs w:val="20"/>
          <w:lang w:eastAsia="fr-FR"/>
        </w:rPr>
        <w:t xml:space="preserve">se verra rembourser, sur la base du tarif en vigueur au sein de l’Entreprise, les indemnités </w:t>
      </w:r>
      <w:r w:rsidRPr="00845896">
        <w:rPr>
          <w:rFonts w:eastAsia="Times New Roman"/>
          <w:spacing w:val="-4"/>
          <w:sz w:val="20"/>
          <w:szCs w:val="20"/>
          <w:lang w:eastAsia="fr-FR"/>
        </w:rPr>
        <w:t>kilométriques et les frais de déplacement engagés pour les besoins de son mandat, sur justificatifs, dans la limite</w:t>
      </w:r>
      <w:r w:rsidRPr="00845896">
        <w:rPr>
          <w:rFonts w:eastAsia="Times New Roman"/>
          <w:sz w:val="20"/>
          <w:szCs w:val="20"/>
          <w:lang w:eastAsia="fr-FR"/>
        </w:rPr>
        <w:t xml:space="preserve"> de cinq mille kilomètres (5000 km) par an au maximum.</w:t>
      </w:r>
    </w:p>
    <w:p w:rsidR="00907233" w:rsidRPr="00845896" w:rsidRDefault="00907233" w:rsidP="00907233">
      <w:pPr>
        <w:spacing w:after="0" w:line="240" w:lineRule="auto"/>
        <w:jc w:val="both"/>
        <w:rPr>
          <w:rFonts w:eastAsia="Times New Roman"/>
          <w:sz w:val="20"/>
          <w:szCs w:val="20"/>
          <w:lang w:eastAsia="fr-FR"/>
        </w:rPr>
      </w:pPr>
    </w:p>
    <w:p w:rsidR="00847C6E" w:rsidRPr="00845896" w:rsidRDefault="00907233" w:rsidP="00907233">
      <w:pPr>
        <w:spacing w:after="0" w:line="240" w:lineRule="auto"/>
        <w:jc w:val="both"/>
        <w:rPr>
          <w:rFonts w:eastAsia="Times New Roman"/>
          <w:sz w:val="20"/>
          <w:szCs w:val="20"/>
          <w:lang w:eastAsia="fr-FR"/>
        </w:rPr>
      </w:pPr>
      <w:r w:rsidRPr="00845896">
        <w:rPr>
          <w:rFonts w:eastAsia="Times New Roman"/>
          <w:sz w:val="20"/>
          <w:szCs w:val="20"/>
          <w:lang w:eastAsia="fr-FR"/>
        </w:rPr>
        <w:t xml:space="preserve">Après information des Directions des </w:t>
      </w:r>
      <w:r w:rsidR="006D4055">
        <w:rPr>
          <w:rFonts w:eastAsia="Times New Roman"/>
          <w:sz w:val="20"/>
          <w:szCs w:val="20"/>
          <w:lang w:eastAsia="fr-FR"/>
        </w:rPr>
        <w:t>Etablissement</w:t>
      </w:r>
      <w:r w:rsidRPr="00845896">
        <w:rPr>
          <w:rFonts w:eastAsia="Times New Roman"/>
          <w:sz w:val="20"/>
          <w:szCs w:val="20"/>
          <w:lang w:eastAsia="fr-FR"/>
        </w:rPr>
        <w:t xml:space="preserve">s concernés, ce droit pourra être partiellement délégué, à concurrence de moitié, au délégué syndical local </w:t>
      </w:r>
      <w:r w:rsidR="004926AA" w:rsidRPr="00845896">
        <w:rPr>
          <w:rFonts w:eastAsia="Times New Roman"/>
          <w:spacing w:val="3"/>
          <w:sz w:val="20"/>
          <w:szCs w:val="20"/>
          <w:lang w:eastAsia="fr-FR"/>
        </w:rPr>
        <w:t>désigné dans le cadre de l’article 4</w:t>
      </w:r>
      <w:r w:rsidR="00311503" w:rsidRPr="00845896">
        <w:rPr>
          <w:rFonts w:eastAsia="Times New Roman"/>
          <w:spacing w:val="3"/>
          <w:sz w:val="20"/>
          <w:szCs w:val="20"/>
          <w:lang w:eastAsia="fr-FR"/>
        </w:rPr>
        <w:t>3</w:t>
      </w:r>
      <w:r w:rsidR="004926AA" w:rsidRPr="00845896">
        <w:rPr>
          <w:rFonts w:eastAsia="Times New Roman"/>
          <w:spacing w:val="3"/>
          <w:sz w:val="20"/>
          <w:szCs w:val="20"/>
          <w:lang w:eastAsia="fr-FR"/>
        </w:rPr>
        <w:t>.</w:t>
      </w:r>
    </w:p>
    <w:p w:rsidR="00FB0343" w:rsidRPr="00845896" w:rsidRDefault="00FB0343" w:rsidP="00907233">
      <w:pPr>
        <w:spacing w:after="0" w:line="240" w:lineRule="auto"/>
        <w:jc w:val="both"/>
        <w:rPr>
          <w:rFonts w:eastAsia="Times New Roman"/>
          <w:spacing w:val="4"/>
          <w:sz w:val="20"/>
          <w:szCs w:val="20"/>
          <w:lang w:eastAsia="fr-FR"/>
        </w:rPr>
      </w:pPr>
    </w:p>
    <w:p w:rsidR="00B43583" w:rsidRDefault="007C536A" w:rsidP="007C42DD">
      <w:pPr>
        <w:spacing w:after="0" w:line="240" w:lineRule="auto"/>
        <w:jc w:val="both"/>
        <w:rPr>
          <w:rFonts w:eastAsia="Times New Roman"/>
          <w:spacing w:val="2"/>
          <w:sz w:val="20"/>
          <w:szCs w:val="20"/>
          <w:lang w:eastAsia="fr-FR"/>
        </w:rPr>
      </w:pPr>
      <w:r w:rsidRPr="00845896">
        <w:rPr>
          <w:rFonts w:eastAsia="Times New Roman"/>
          <w:spacing w:val="4"/>
          <w:sz w:val="20"/>
          <w:szCs w:val="20"/>
          <w:lang w:eastAsia="fr-FR"/>
        </w:rPr>
        <w:lastRenderedPageBreak/>
        <w:t>L</w:t>
      </w:r>
      <w:r w:rsidR="00907233" w:rsidRPr="00845896">
        <w:rPr>
          <w:rFonts w:eastAsia="Times New Roman"/>
          <w:spacing w:val="4"/>
          <w:sz w:val="20"/>
          <w:szCs w:val="20"/>
          <w:lang w:eastAsia="fr-FR"/>
        </w:rPr>
        <w:t xml:space="preserve">e Délégué Syndical Central </w:t>
      </w:r>
      <w:r w:rsidR="00907233" w:rsidRPr="00845896">
        <w:rPr>
          <w:rFonts w:eastAsia="Times New Roman"/>
          <w:spacing w:val="2"/>
          <w:sz w:val="20"/>
          <w:szCs w:val="20"/>
          <w:lang w:eastAsia="fr-FR"/>
        </w:rPr>
        <w:t>bénéfic</w:t>
      </w:r>
      <w:r w:rsidRPr="00845896">
        <w:rPr>
          <w:rFonts w:eastAsia="Times New Roman"/>
          <w:spacing w:val="2"/>
          <w:sz w:val="20"/>
          <w:szCs w:val="20"/>
          <w:lang w:eastAsia="fr-FR"/>
        </w:rPr>
        <w:t>ie d'une carte d'abonnement ferroviaire</w:t>
      </w:r>
      <w:r w:rsidR="00907233" w:rsidRPr="00845896">
        <w:rPr>
          <w:rFonts w:eastAsia="Times New Roman"/>
          <w:spacing w:val="2"/>
          <w:sz w:val="20"/>
          <w:szCs w:val="20"/>
          <w:lang w:eastAsia="fr-FR"/>
        </w:rPr>
        <w:t xml:space="preserve"> cou</w:t>
      </w:r>
      <w:r w:rsidR="007C42DD">
        <w:rPr>
          <w:rFonts w:eastAsia="Times New Roman"/>
          <w:spacing w:val="2"/>
          <w:sz w:val="20"/>
          <w:szCs w:val="20"/>
          <w:lang w:eastAsia="fr-FR"/>
        </w:rPr>
        <w:t>vrant la France métropolitaine.</w:t>
      </w:r>
    </w:p>
    <w:p w:rsidR="007C42DD" w:rsidRPr="007C42DD" w:rsidRDefault="007C42DD" w:rsidP="007C42DD">
      <w:pPr>
        <w:spacing w:after="0" w:line="240" w:lineRule="auto"/>
        <w:jc w:val="both"/>
        <w:rPr>
          <w:rFonts w:eastAsia="Times New Roman"/>
          <w:spacing w:val="2"/>
          <w:sz w:val="20"/>
          <w:szCs w:val="20"/>
          <w:lang w:eastAsia="fr-FR"/>
        </w:rPr>
      </w:pPr>
    </w:p>
    <w:p w:rsidR="00907233" w:rsidRPr="00845896" w:rsidRDefault="00907233" w:rsidP="007C42DD">
      <w:pPr>
        <w:pStyle w:val="Titre4"/>
      </w:pPr>
      <w:bookmarkStart w:id="700" w:name="_Toc311468561"/>
      <w:bookmarkStart w:id="701" w:name="_Toc517703889"/>
      <w:bookmarkStart w:id="702" w:name="_Toc517704358"/>
      <w:bookmarkStart w:id="703" w:name="_Toc517705563"/>
      <w:bookmarkStart w:id="704" w:name="_Toc517706630"/>
      <w:bookmarkStart w:id="705" w:name="_Toc517712889"/>
      <w:r w:rsidRPr="00845896">
        <w:t xml:space="preserve">ARTICLE </w:t>
      </w:r>
      <w:r w:rsidR="0027724E" w:rsidRPr="00845896">
        <w:t>4</w:t>
      </w:r>
      <w:r w:rsidR="00311503" w:rsidRPr="00845896">
        <w:t>5</w:t>
      </w:r>
      <w:r w:rsidRPr="00845896">
        <w:t xml:space="preserve"> </w:t>
      </w:r>
      <w:r w:rsidRPr="00845896">
        <w:rPr>
          <w:rFonts w:hint="eastAsia"/>
        </w:rPr>
        <w:t>–</w:t>
      </w:r>
      <w:r w:rsidRPr="00845896">
        <w:t xml:space="preserve"> </w:t>
      </w:r>
      <w:bookmarkEnd w:id="700"/>
      <w:r w:rsidR="00273305">
        <w:t>MOYENS MATERIELS</w:t>
      </w:r>
      <w:bookmarkEnd w:id="701"/>
      <w:bookmarkEnd w:id="702"/>
      <w:bookmarkEnd w:id="703"/>
      <w:bookmarkEnd w:id="704"/>
      <w:bookmarkEnd w:id="705"/>
    </w:p>
    <w:p w:rsidR="00907233" w:rsidRPr="00845896" w:rsidRDefault="00907233" w:rsidP="00907233">
      <w:pPr>
        <w:spacing w:after="0" w:line="240" w:lineRule="auto"/>
        <w:jc w:val="both"/>
        <w:outlineLvl w:val="1"/>
        <w:rPr>
          <w:rFonts w:eastAsia="Times New Roman"/>
          <w:b/>
          <w:caps/>
          <w:sz w:val="20"/>
          <w:szCs w:val="20"/>
          <w:lang w:eastAsia="fr-FR"/>
          <w14:shadow w14:blurRad="50800" w14:dist="38100" w14:dir="2700000" w14:sx="100000" w14:sy="100000" w14:kx="0" w14:ky="0" w14:algn="tl">
            <w14:srgbClr w14:val="000000">
              <w14:alpha w14:val="60000"/>
            </w14:srgbClr>
          </w14:shadow>
        </w:rPr>
      </w:pPr>
    </w:p>
    <w:p w:rsidR="00907233" w:rsidRPr="00845896" w:rsidRDefault="0027724E" w:rsidP="007C42DD">
      <w:pPr>
        <w:pStyle w:val="Titre5"/>
      </w:pPr>
      <w:bookmarkStart w:id="706" w:name="_Toc517712890"/>
      <w:r w:rsidRPr="00845896">
        <w:rPr>
          <w:caps/>
        </w:rPr>
        <w:t>4</w:t>
      </w:r>
      <w:r w:rsidR="00311503" w:rsidRPr="00845896">
        <w:rPr>
          <w:caps/>
        </w:rPr>
        <w:t>5</w:t>
      </w:r>
      <w:r w:rsidR="00907233" w:rsidRPr="00845896">
        <w:rPr>
          <w:caps/>
        </w:rPr>
        <w:t xml:space="preserve">.1 </w:t>
      </w:r>
      <w:r w:rsidR="00907233" w:rsidRPr="00845896">
        <w:t>–</w:t>
      </w:r>
      <w:r w:rsidR="00907233" w:rsidRPr="00845896">
        <w:rPr>
          <w:caps/>
        </w:rPr>
        <w:t xml:space="preserve"> S</w:t>
      </w:r>
      <w:r w:rsidR="00907233" w:rsidRPr="00845896">
        <w:t>ecrétariat</w:t>
      </w:r>
      <w:bookmarkEnd w:id="706"/>
    </w:p>
    <w:p w:rsidR="00907233" w:rsidRPr="00845896" w:rsidRDefault="00907233" w:rsidP="00907233">
      <w:pPr>
        <w:spacing w:after="0" w:line="240" w:lineRule="auto"/>
        <w:ind w:firstLine="720"/>
        <w:jc w:val="both"/>
        <w:rPr>
          <w:rFonts w:eastAsia="Times New Roman"/>
          <w:b/>
          <w:caps/>
          <w:sz w:val="20"/>
          <w:szCs w:val="20"/>
          <w:lang w:eastAsia="fr-FR"/>
        </w:rPr>
      </w:pPr>
    </w:p>
    <w:p w:rsidR="00907233" w:rsidRPr="00845896" w:rsidRDefault="00907233" w:rsidP="00907233">
      <w:pPr>
        <w:spacing w:after="0" w:line="240" w:lineRule="auto"/>
        <w:jc w:val="both"/>
        <w:rPr>
          <w:rFonts w:eastAsia="Times New Roman"/>
          <w:spacing w:val="2"/>
          <w:sz w:val="20"/>
          <w:szCs w:val="20"/>
          <w:lang w:eastAsia="fr-FR"/>
        </w:rPr>
      </w:pPr>
      <w:r w:rsidRPr="00845896">
        <w:rPr>
          <w:rFonts w:eastAsia="Times New Roman"/>
          <w:spacing w:val="2"/>
          <w:sz w:val="20"/>
          <w:szCs w:val="20"/>
          <w:lang w:eastAsia="fr-FR"/>
        </w:rPr>
        <w:t xml:space="preserve">Les Délégués Syndicaux Centraux bénéficient de moyens en secrétariat administratif déterminés avec la Direction de leur </w:t>
      </w:r>
      <w:r w:rsidR="006D4055">
        <w:rPr>
          <w:rFonts w:eastAsia="Times New Roman"/>
          <w:spacing w:val="2"/>
          <w:sz w:val="20"/>
          <w:szCs w:val="20"/>
          <w:lang w:eastAsia="fr-FR"/>
        </w:rPr>
        <w:t>Etablissement</w:t>
      </w:r>
      <w:r w:rsidRPr="00845896">
        <w:rPr>
          <w:rFonts w:eastAsia="Times New Roman"/>
          <w:spacing w:val="2"/>
          <w:sz w:val="20"/>
          <w:szCs w:val="20"/>
          <w:lang w:eastAsia="fr-FR"/>
        </w:rPr>
        <w:t xml:space="preserve"> de rattachement.</w:t>
      </w:r>
    </w:p>
    <w:p w:rsidR="00907233" w:rsidRPr="00845896" w:rsidRDefault="00907233" w:rsidP="00907233">
      <w:pPr>
        <w:spacing w:after="0" w:line="240" w:lineRule="auto"/>
        <w:jc w:val="both"/>
        <w:rPr>
          <w:rFonts w:eastAsia="Times New Roman"/>
          <w:spacing w:val="1"/>
          <w:sz w:val="20"/>
          <w:szCs w:val="20"/>
          <w:lang w:eastAsia="fr-FR"/>
        </w:rPr>
      </w:pPr>
    </w:p>
    <w:p w:rsidR="00907233" w:rsidRPr="00845896" w:rsidRDefault="0027724E" w:rsidP="007C42DD">
      <w:pPr>
        <w:pStyle w:val="Titre5"/>
      </w:pPr>
      <w:bookmarkStart w:id="707" w:name="_Toc517712891"/>
      <w:r w:rsidRPr="00845896">
        <w:rPr>
          <w:caps/>
        </w:rPr>
        <w:t>4</w:t>
      </w:r>
      <w:r w:rsidR="00311503" w:rsidRPr="00845896">
        <w:rPr>
          <w:caps/>
        </w:rPr>
        <w:t>5</w:t>
      </w:r>
      <w:r w:rsidR="00907233" w:rsidRPr="00845896">
        <w:rPr>
          <w:caps/>
        </w:rPr>
        <w:t xml:space="preserve">.2 </w:t>
      </w:r>
      <w:r w:rsidR="00907233" w:rsidRPr="00845896">
        <w:t>–</w:t>
      </w:r>
      <w:r w:rsidR="00907233" w:rsidRPr="00845896">
        <w:rPr>
          <w:caps/>
        </w:rPr>
        <w:t xml:space="preserve"> </w:t>
      </w:r>
      <w:r w:rsidR="00907233" w:rsidRPr="00845896">
        <w:t>Local, mobilier et raccordements</w:t>
      </w:r>
      <w:bookmarkEnd w:id="707"/>
    </w:p>
    <w:p w:rsidR="00907233" w:rsidRPr="00845896" w:rsidRDefault="00907233" w:rsidP="00907233">
      <w:pPr>
        <w:spacing w:after="0" w:line="240" w:lineRule="auto"/>
        <w:ind w:firstLine="720"/>
        <w:jc w:val="both"/>
        <w:rPr>
          <w:rFonts w:eastAsia="Times New Roman"/>
          <w:b/>
          <w:caps/>
          <w:sz w:val="20"/>
          <w:szCs w:val="20"/>
          <w:lang w:eastAsia="fr-FR"/>
        </w:rPr>
      </w:pPr>
    </w:p>
    <w:p w:rsidR="00907233" w:rsidRPr="00845896" w:rsidRDefault="00907233" w:rsidP="00907233">
      <w:pPr>
        <w:spacing w:after="0" w:line="240" w:lineRule="auto"/>
        <w:jc w:val="both"/>
        <w:rPr>
          <w:rFonts w:eastAsia="Times New Roman"/>
          <w:spacing w:val="3"/>
          <w:sz w:val="20"/>
          <w:szCs w:val="20"/>
          <w:lang w:eastAsia="fr-FR"/>
        </w:rPr>
      </w:pPr>
      <w:r w:rsidRPr="00845896">
        <w:rPr>
          <w:rFonts w:eastAsia="Times New Roman"/>
          <w:spacing w:val="4"/>
          <w:sz w:val="20"/>
          <w:szCs w:val="20"/>
          <w:lang w:eastAsia="fr-FR"/>
        </w:rPr>
        <w:t xml:space="preserve">Le Délégué Syndical Central </w:t>
      </w:r>
      <w:r w:rsidRPr="00845896">
        <w:rPr>
          <w:rFonts w:eastAsia="Times New Roman"/>
          <w:spacing w:val="-4"/>
          <w:sz w:val="20"/>
          <w:szCs w:val="20"/>
          <w:lang w:eastAsia="fr-FR"/>
        </w:rPr>
        <w:t>se voit attribuer par la Direction de l'</w:t>
      </w:r>
      <w:r w:rsidR="006D4055">
        <w:rPr>
          <w:rFonts w:eastAsia="Times New Roman"/>
          <w:spacing w:val="-4"/>
          <w:sz w:val="20"/>
          <w:szCs w:val="20"/>
          <w:lang w:eastAsia="fr-FR"/>
        </w:rPr>
        <w:t>Etablissement</w:t>
      </w:r>
      <w:r w:rsidRPr="00845896">
        <w:rPr>
          <w:rFonts w:eastAsia="Times New Roman"/>
          <w:spacing w:val="-4"/>
          <w:sz w:val="20"/>
          <w:szCs w:val="20"/>
          <w:lang w:eastAsia="fr-FR"/>
        </w:rPr>
        <w:t xml:space="preserve"> dont il relève un </w:t>
      </w:r>
      <w:r w:rsidRPr="00845896">
        <w:rPr>
          <w:rFonts w:eastAsia="Times New Roman"/>
          <w:spacing w:val="3"/>
          <w:sz w:val="20"/>
          <w:szCs w:val="20"/>
          <w:lang w:eastAsia="fr-FR"/>
        </w:rPr>
        <w:t>bureau individuel équipé du mobilier usuel, entretenu et renouvelé.</w:t>
      </w:r>
    </w:p>
    <w:p w:rsidR="00907233" w:rsidRPr="00845896" w:rsidRDefault="00907233" w:rsidP="00907233">
      <w:pPr>
        <w:spacing w:after="0" w:line="240" w:lineRule="auto"/>
        <w:jc w:val="both"/>
        <w:rPr>
          <w:rFonts w:eastAsia="Times New Roman"/>
          <w:sz w:val="20"/>
          <w:szCs w:val="20"/>
          <w:lang w:eastAsia="fr-FR"/>
        </w:rPr>
      </w:pPr>
    </w:p>
    <w:p w:rsidR="00907233" w:rsidRPr="00845896" w:rsidRDefault="00907233" w:rsidP="00907233">
      <w:pPr>
        <w:spacing w:after="0" w:line="240" w:lineRule="auto"/>
        <w:jc w:val="both"/>
        <w:rPr>
          <w:rFonts w:eastAsia="Times New Roman"/>
          <w:spacing w:val="1"/>
          <w:sz w:val="20"/>
          <w:szCs w:val="20"/>
          <w:lang w:eastAsia="fr-FR"/>
        </w:rPr>
      </w:pPr>
      <w:r w:rsidRPr="00845896">
        <w:rPr>
          <w:rFonts w:eastAsia="Times New Roman"/>
          <w:spacing w:val="8"/>
          <w:sz w:val="20"/>
          <w:szCs w:val="20"/>
          <w:lang w:eastAsia="fr-FR"/>
        </w:rPr>
        <w:t xml:space="preserve">Le mobilier doit notamment comprendre des meubles de rangement propres à assurer la </w:t>
      </w:r>
      <w:r w:rsidRPr="00845896">
        <w:rPr>
          <w:rFonts w:eastAsia="Times New Roman"/>
          <w:spacing w:val="1"/>
          <w:sz w:val="20"/>
          <w:szCs w:val="20"/>
          <w:lang w:eastAsia="fr-FR"/>
        </w:rPr>
        <w:t xml:space="preserve">confidentialité inhérente aux fonctions de </w:t>
      </w:r>
      <w:r w:rsidRPr="00845896">
        <w:rPr>
          <w:rFonts w:eastAsia="Times New Roman"/>
          <w:spacing w:val="4"/>
          <w:sz w:val="20"/>
          <w:szCs w:val="20"/>
          <w:lang w:eastAsia="fr-FR"/>
        </w:rPr>
        <w:t>Délégué Syndical Central</w:t>
      </w:r>
      <w:r w:rsidRPr="00845896">
        <w:rPr>
          <w:rFonts w:eastAsia="Times New Roman"/>
          <w:spacing w:val="1"/>
          <w:sz w:val="20"/>
          <w:szCs w:val="20"/>
          <w:lang w:eastAsia="fr-FR"/>
        </w:rPr>
        <w:t>.</w:t>
      </w:r>
    </w:p>
    <w:p w:rsidR="00907233" w:rsidRPr="00845896" w:rsidRDefault="00907233" w:rsidP="00907233">
      <w:pPr>
        <w:spacing w:after="0" w:line="240" w:lineRule="auto"/>
        <w:jc w:val="both"/>
        <w:rPr>
          <w:rFonts w:eastAsia="Times New Roman"/>
          <w:spacing w:val="1"/>
          <w:sz w:val="20"/>
          <w:szCs w:val="20"/>
          <w:lang w:eastAsia="fr-FR"/>
        </w:rPr>
      </w:pPr>
    </w:p>
    <w:p w:rsidR="00907233" w:rsidRPr="00845896" w:rsidRDefault="00907233" w:rsidP="00907233">
      <w:pPr>
        <w:spacing w:after="0" w:line="240" w:lineRule="auto"/>
        <w:jc w:val="both"/>
        <w:rPr>
          <w:rFonts w:eastAsia="Times New Roman"/>
          <w:sz w:val="20"/>
          <w:szCs w:val="20"/>
          <w:lang w:eastAsia="fr-FR"/>
        </w:rPr>
      </w:pPr>
      <w:r w:rsidRPr="00845896">
        <w:rPr>
          <w:rFonts w:eastAsia="Times New Roman"/>
          <w:spacing w:val="4"/>
          <w:sz w:val="20"/>
          <w:szCs w:val="20"/>
          <w:lang w:eastAsia="fr-FR"/>
        </w:rPr>
        <w:t>Ce bureau est relié au réseau téléphonique de l'</w:t>
      </w:r>
      <w:r w:rsidR="006D4055">
        <w:rPr>
          <w:rFonts w:eastAsia="Times New Roman"/>
          <w:spacing w:val="4"/>
          <w:sz w:val="20"/>
          <w:szCs w:val="20"/>
          <w:lang w:eastAsia="fr-FR"/>
        </w:rPr>
        <w:t>Etablissement</w:t>
      </w:r>
      <w:r w:rsidRPr="00845896">
        <w:rPr>
          <w:rFonts w:eastAsia="Times New Roman"/>
          <w:spacing w:val="4"/>
          <w:sz w:val="20"/>
          <w:szCs w:val="20"/>
          <w:lang w:eastAsia="fr-FR"/>
        </w:rPr>
        <w:t xml:space="preserve"> dans des conditions permettant </w:t>
      </w:r>
      <w:r w:rsidRPr="00845896">
        <w:rPr>
          <w:rFonts w:eastAsia="Times New Roman"/>
          <w:sz w:val="20"/>
          <w:szCs w:val="20"/>
          <w:lang w:eastAsia="fr-FR"/>
        </w:rPr>
        <w:t>l'accès aux opérateurs téléphoniques externes.</w:t>
      </w:r>
    </w:p>
    <w:p w:rsidR="00524DBC" w:rsidRPr="00845896" w:rsidRDefault="00524DBC" w:rsidP="00907233">
      <w:pPr>
        <w:spacing w:after="0" w:line="240" w:lineRule="auto"/>
        <w:jc w:val="both"/>
        <w:rPr>
          <w:rFonts w:eastAsia="Times New Roman"/>
          <w:spacing w:val="1"/>
          <w:sz w:val="20"/>
          <w:szCs w:val="20"/>
          <w:lang w:eastAsia="fr-FR"/>
        </w:rPr>
      </w:pPr>
    </w:p>
    <w:p w:rsidR="004926AA" w:rsidRPr="00845896" w:rsidRDefault="008745EB" w:rsidP="007C42DD">
      <w:pPr>
        <w:pStyle w:val="Titre5"/>
      </w:pPr>
      <w:bookmarkStart w:id="708" w:name="_Toc517712892"/>
      <w:r w:rsidRPr="00845896">
        <w:rPr>
          <w:caps/>
        </w:rPr>
        <w:t>4</w:t>
      </w:r>
      <w:r w:rsidR="00311503" w:rsidRPr="00845896">
        <w:rPr>
          <w:caps/>
        </w:rPr>
        <w:t>5</w:t>
      </w:r>
      <w:r w:rsidR="004926AA" w:rsidRPr="00845896">
        <w:rPr>
          <w:caps/>
        </w:rPr>
        <w:t xml:space="preserve">.3 </w:t>
      </w:r>
      <w:r w:rsidR="004926AA" w:rsidRPr="00845896">
        <w:t>–</w:t>
      </w:r>
      <w:r w:rsidR="004926AA" w:rsidRPr="00845896">
        <w:rPr>
          <w:caps/>
        </w:rPr>
        <w:t xml:space="preserve"> </w:t>
      </w:r>
      <w:r w:rsidR="004926AA" w:rsidRPr="00845896">
        <w:t>Fournitures et matériels</w:t>
      </w:r>
      <w:bookmarkEnd w:id="708"/>
    </w:p>
    <w:p w:rsidR="004926AA" w:rsidRPr="00845896" w:rsidRDefault="004926AA" w:rsidP="004926AA">
      <w:pPr>
        <w:spacing w:after="0" w:line="240" w:lineRule="auto"/>
        <w:ind w:firstLine="720"/>
        <w:jc w:val="both"/>
        <w:rPr>
          <w:rFonts w:eastAsia="Times New Roman"/>
          <w:b/>
          <w:caps/>
          <w:sz w:val="20"/>
          <w:szCs w:val="20"/>
          <w:lang w:eastAsia="fr-FR"/>
        </w:rPr>
      </w:pPr>
    </w:p>
    <w:p w:rsidR="004926AA" w:rsidRPr="00845896" w:rsidRDefault="004926AA" w:rsidP="004926AA">
      <w:pPr>
        <w:spacing w:after="0" w:line="240" w:lineRule="auto"/>
        <w:jc w:val="both"/>
        <w:rPr>
          <w:rFonts w:eastAsia="Times New Roman"/>
          <w:spacing w:val="1"/>
          <w:sz w:val="20"/>
          <w:szCs w:val="20"/>
          <w:lang w:eastAsia="fr-FR"/>
        </w:rPr>
      </w:pPr>
      <w:r w:rsidRPr="00845896">
        <w:rPr>
          <w:rFonts w:eastAsia="Times New Roman"/>
          <w:sz w:val="20"/>
          <w:szCs w:val="20"/>
          <w:lang w:eastAsia="fr-FR"/>
        </w:rPr>
        <w:t>La papeterie courante (articles et fournitures de bureau) est assurée par l'</w:t>
      </w:r>
      <w:r w:rsidR="006D4055">
        <w:rPr>
          <w:rFonts w:eastAsia="Times New Roman"/>
          <w:sz w:val="20"/>
          <w:szCs w:val="20"/>
          <w:lang w:eastAsia="fr-FR"/>
        </w:rPr>
        <w:t>Etablissement</w:t>
      </w:r>
      <w:r w:rsidRPr="00845896">
        <w:rPr>
          <w:rFonts w:eastAsia="Times New Roman"/>
          <w:sz w:val="20"/>
          <w:szCs w:val="20"/>
          <w:lang w:eastAsia="fr-FR"/>
        </w:rPr>
        <w:t xml:space="preserve"> dans les </w:t>
      </w:r>
      <w:r w:rsidRPr="00845896">
        <w:rPr>
          <w:rFonts w:eastAsia="Times New Roman"/>
          <w:spacing w:val="1"/>
          <w:sz w:val="20"/>
          <w:szCs w:val="20"/>
          <w:lang w:eastAsia="fr-FR"/>
        </w:rPr>
        <w:t>conditions usuelles des services administratifs.</w:t>
      </w:r>
    </w:p>
    <w:p w:rsidR="007C536A" w:rsidRPr="00845896" w:rsidRDefault="007C536A" w:rsidP="00907233">
      <w:pPr>
        <w:spacing w:after="0" w:line="240" w:lineRule="auto"/>
        <w:jc w:val="both"/>
        <w:rPr>
          <w:rFonts w:eastAsia="Times New Roman"/>
          <w:spacing w:val="1"/>
          <w:sz w:val="20"/>
          <w:szCs w:val="20"/>
          <w:lang w:eastAsia="fr-FR"/>
        </w:rPr>
      </w:pPr>
    </w:p>
    <w:p w:rsidR="00907233" w:rsidRPr="00845896" w:rsidRDefault="0027724E" w:rsidP="007C42DD">
      <w:pPr>
        <w:pStyle w:val="Titre5"/>
      </w:pPr>
      <w:bookmarkStart w:id="709" w:name="_Toc517712893"/>
      <w:r w:rsidRPr="00845896">
        <w:rPr>
          <w:caps/>
        </w:rPr>
        <w:t>4</w:t>
      </w:r>
      <w:r w:rsidR="00311503" w:rsidRPr="00845896">
        <w:rPr>
          <w:caps/>
        </w:rPr>
        <w:t>5</w:t>
      </w:r>
      <w:r w:rsidR="007C536A" w:rsidRPr="00845896">
        <w:rPr>
          <w:caps/>
        </w:rPr>
        <w:t>.</w:t>
      </w:r>
      <w:r w:rsidR="008745EB" w:rsidRPr="00845896">
        <w:rPr>
          <w:caps/>
        </w:rPr>
        <w:t>4</w:t>
      </w:r>
      <w:r w:rsidR="00907233" w:rsidRPr="00845896">
        <w:rPr>
          <w:caps/>
        </w:rPr>
        <w:t xml:space="preserve"> </w:t>
      </w:r>
      <w:r w:rsidR="00907233" w:rsidRPr="00845896">
        <w:t>– Budget annuel de fonctionnement</w:t>
      </w:r>
      <w:bookmarkEnd w:id="709"/>
    </w:p>
    <w:p w:rsidR="00907233" w:rsidRPr="00845896" w:rsidRDefault="00907233" w:rsidP="00907233">
      <w:pPr>
        <w:spacing w:after="0" w:line="240" w:lineRule="auto"/>
        <w:ind w:firstLine="720"/>
        <w:jc w:val="both"/>
        <w:rPr>
          <w:rFonts w:eastAsia="Times New Roman"/>
          <w:b/>
          <w:caps/>
          <w:sz w:val="20"/>
          <w:szCs w:val="20"/>
          <w:lang w:eastAsia="fr-FR"/>
        </w:rPr>
      </w:pPr>
    </w:p>
    <w:p w:rsidR="00190115" w:rsidRPr="00845896" w:rsidRDefault="00907233" w:rsidP="00907233">
      <w:pPr>
        <w:spacing w:after="0" w:line="240" w:lineRule="auto"/>
        <w:jc w:val="both"/>
        <w:rPr>
          <w:rFonts w:eastAsia="Times New Roman"/>
          <w:spacing w:val="3"/>
          <w:sz w:val="20"/>
          <w:szCs w:val="20"/>
          <w:lang w:eastAsia="fr-FR"/>
        </w:rPr>
      </w:pPr>
      <w:r w:rsidRPr="00845896">
        <w:rPr>
          <w:rFonts w:eastAsia="Times New Roman"/>
          <w:spacing w:val="4"/>
          <w:sz w:val="20"/>
          <w:szCs w:val="20"/>
          <w:lang w:eastAsia="fr-FR"/>
        </w:rPr>
        <w:t xml:space="preserve">Le Délégué Syndical Central </w:t>
      </w:r>
      <w:r w:rsidRPr="00845896">
        <w:rPr>
          <w:rFonts w:eastAsia="Times New Roman"/>
          <w:sz w:val="20"/>
          <w:szCs w:val="20"/>
          <w:lang w:eastAsia="fr-FR"/>
        </w:rPr>
        <w:t>peut commander ou acheter et se faire rembourser sur facture acquittée, dans le cadre de l’exercice de son mandat, auprès de l'</w:t>
      </w:r>
      <w:r w:rsidR="006D4055">
        <w:rPr>
          <w:rFonts w:eastAsia="Times New Roman"/>
          <w:sz w:val="20"/>
          <w:szCs w:val="20"/>
          <w:lang w:eastAsia="fr-FR"/>
        </w:rPr>
        <w:t>Etablissement</w:t>
      </w:r>
      <w:r w:rsidRPr="00845896">
        <w:rPr>
          <w:rFonts w:eastAsia="Times New Roman"/>
          <w:sz w:val="20"/>
          <w:szCs w:val="20"/>
          <w:lang w:eastAsia="fr-FR"/>
        </w:rPr>
        <w:t xml:space="preserve"> dont il relève, les fournitures, </w:t>
      </w:r>
      <w:r w:rsidRPr="00845896">
        <w:rPr>
          <w:rFonts w:eastAsia="Times New Roman"/>
          <w:spacing w:val="6"/>
          <w:sz w:val="20"/>
          <w:szCs w:val="20"/>
          <w:lang w:eastAsia="fr-FR"/>
        </w:rPr>
        <w:t xml:space="preserve">matériels, ouvrages, logiciels (…), qu'il estime nécessaires, dans la limite d'un budget annuel de </w:t>
      </w:r>
      <w:r w:rsidRPr="00845896">
        <w:rPr>
          <w:rFonts w:eastAsia="Times New Roman"/>
          <w:spacing w:val="3"/>
          <w:sz w:val="20"/>
          <w:szCs w:val="20"/>
          <w:lang w:eastAsia="fr-FR"/>
        </w:rPr>
        <w:t xml:space="preserve">fonctionnement </w:t>
      </w:r>
    </w:p>
    <w:p w:rsidR="00190115" w:rsidRPr="00845896" w:rsidRDefault="00190115" w:rsidP="0098635D">
      <w:pPr>
        <w:pStyle w:val="Paragraphedeliste"/>
        <w:numPr>
          <w:ilvl w:val="0"/>
          <w:numId w:val="71"/>
        </w:numPr>
        <w:spacing w:after="0" w:line="240" w:lineRule="auto"/>
        <w:jc w:val="both"/>
        <w:rPr>
          <w:rFonts w:eastAsia="Times New Roman"/>
          <w:sz w:val="20"/>
          <w:szCs w:val="20"/>
          <w:lang w:eastAsia="fr-FR"/>
        </w:rPr>
      </w:pPr>
      <w:r w:rsidRPr="00845896">
        <w:rPr>
          <w:rFonts w:eastAsia="Times New Roman"/>
          <w:spacing w:val="3"/>
          <w:sz w:val="20"/>
          <w:szCs w:val="20"/>
          <w:lang w:eastAsia="fr-FR"/>
        </w:rPr>
        <w:t xml:space="preserve">Soit </w:t>
      </w:r>
      <w:r w:rsidR="00907233" w:rsidRPr="00845896">
        <w:rPr>
          <w:rFonts w:eastAsia="Times New Roman"/>
          <w:spacing w:val="3"/>
          <w:sz w:val="20"/>
          <w:szCs w:val="20"/>
          <w:lang w:eastAsia="fr-FR"/>
        </w:rPr>
        <w:t xml:space="preserve">de 1 </w:t>
      </w:r>
      <w:r w:rsidR="008745EB" w:rsidRPr="00845896">
        <w:rPr>
          <w:rFonts w:eastAsia="Times New Roman"/>
          <w:spacing w:val="3"/>
          <w:sz w:val="20"/>
          <w:szCs w:val="20"/>
          <w:lang w:eastAsia="fr-FR"/>
        </w:rPr>
        <w:t>5</w:t>
      </w:r>
      <w:r w:rsidR="00907233" w:rsidRPr="00845896">
        <w:rPr>
          <w:rFonts w:eastAsia="Times New Roman"/>
          <w:spacing w:val="3"/>
          <w:sz w:val="20"/>
          <w:szCs w:val="20"/>
          <w:lang w:eastAsia="fr-FR"/>
        </w:rPr>
        <w:t>00 euros hors taxes</w:t>
      </w:r>
      <w:r w:rsidRPr="00845896">
        <w:rPr>
          <w:rFonts w:eastAsia="Times New Roman"/>
          <w:sz w:val="20"/>
          <w:szCs w:val="20"/>
          <w:lang w:eastAsia="fr-FR"/>
        </w:rPr>
        <w:t>,</w:t>
      </w:r>
    </w:p>
    <w:p w:rsidR="00907233" w:rsidRPr="008066DF" w:rsidRDefault="00190115" w:rsidP="00907233">
      <w:pPr>
        <w:pStyle w:val="Paragraphedeliste"/>
        <w:numPr>
          <w:ilvl w:val="0"/>
          <w:numId w:val="71"/>
        </w:numPr>
        <w:spacing w:after="0" w:line="240" w:lineRule="auto"/>
        <w:jc w:val="both"/>
        <w:rPr>
          <w:rFonts w:eastAsia="Times New Roman"/>
          <w:sz w:val="20"/>
          <w:szCs w:val="20"/>
          <w:lang w:eastAsia="fr-FR"/>
        </w:rPr>
      </w:pPr>
      <w:r w:rsidRPr="00845896">
        <w:rPr>
          <w:rFonts w:eastAsia="Times New Roman"/>
          <w:sz w:val="20"/>
          <w:szCs w:val="20"/>
          <w:lang w:eastAsia="fr-FR"/>
        </w:rPr>
        <w:t>Soit de 1 000 euros hors taxes et d’un abonnement à une documentation sociale à la charge de l’entreprise.</w:t>
      </w:r>
    </w:p>
    <w:p w:rsidR="00B43583" w:rsidRPr="00845896" w:rsidRDefault="00B43583" w:rsidP="00907233">
      <w:pPr>
        <w:spacing w:after="0" w:line="240" w:lineRule="auto"/>
        <w:jc w:val="both"/>
        <w:rPr>
          <w:rFonts w:eastAsia="Times New Roman"/>
          <w:b/>
          <w:sz w:val="20"/>
          <w:szCs w:val="20"/>
          <w:lang w:eastAsia="fr-FR"/>
        </w:rPr>
      </w:pPr>
    </w:p>
    <w:p w:rsidR="00907233" w:rsidRPr="00845896" w:rsidRDefault="00907233" w:rsidP="00FA065A">
      <w:pPr>
        <w:pStyle w:val="Titre2"/>
      </w:pPr>
      <w:bookmarkStart w:id="710" w:name="_Toc311468566"/>
      <w:bookmarkStart w:id="711" w:name="_Toc508210822"/>
      <w:bookmarkStart w:id="712" w:name="_Toc517703890"/>
      <w:bookmarkStart w:id="713" w:name="_Toc517704359"/>
      <w:bookmarkStart w:id="714" w:name="_Toc517705564"/>
      <w:bookmarkStart w:id="715" w:name="_Toc517706631"/>
      <w:bookmarkStart w:id="716" w:name="_Toc517712894"/>
      <w:r w:rsidRPr="00845896">
        <w:t xml:space="preserve">SECTION </w:t>
      </w:r>
      <w:r w:rsidR="003460D9" w:rsidRPr="00845896">
        <w:t xml:space="preserve">4 </w:t>
      </w:r>
      <w:r w:rsidRPr="00845896">
        <w:rPr>
          <w:rFonts w:hint="eastAsia"/>
        </w:rPr>
        <w:t>–</w:t>
      </w:r>
      <w:r w:rsidRPr="00845896">
        <w:t xml:space="preserve"> Congr</w:t>
      </w:r>
      <w:r w:rsidRPr="00845896">
        <w:rPr>
          <w:rFonts w:hint="eastAsia"/>
        </w:rPr>
        <w:t>È</w:t>
      </w:r>
      <w:r w:rsidRPr="00845896">
        <w:t>s syndicaux et R</w:t>
      </w:r>
      <w:r w:rsidRPr="00845896">
        <w:rPr>
          <w:rFonts w:hint="eastAsia"/>
        </w:rPr>
        <w:t>É</w:t>
      </w:r>
      <w:r w:rsidRPr="00845896">
        <w:t>UNIONS DES ORGANISATIONS SYNDICALES</w:t>
      </w:r>
      <w:bookmarkEnd w:id="710"/>
      <w:bookmarkEnd w:id="711"/>
      <w:bookmarkEnd w:id="712"/>
      <w:bookmarkEnd w:id="713"/>
      <w:bookmarkEnd w:id="714"/>
      <w:bookmarkEnd w:id="715"/>
      <w:bookmarkEnd w:id="716"/>
    </w:p>
    <w:p w:rsidR="00907233" w:rsidRPr="00845896" w:rsidRDefault="00907233" w:rsidP="008066DF">
      <w:pPr>
        <w:pStyle w:val="Titre3"/>
        <w:jc w:val="left"/>
        <w:rPr>
          <w14:shadow w14:blurRad="50800" w14:dist="38100" w14:dir="2700000" w14:sx="100000" w14:sy="100000" w14:kx="0" w14:ky="0" w14:algn="tl">
            <w14:srgbClr w14:val="000000">
              <w14:alpha w14:val="60000"/>
            </w14:srgbClr>
          </w14:shadow>
        </w:rPr>
      </w:pPr>
    </w:p>
    <w:p w:rsidR="00907233" w:rsidRPr="00845896" w:rsidRDefault="00907233" w:rsidP="007C42DD">
      <w:pPr>
        <w:pStyle w:val="Titre4"/>
      </w:pPr>
      <w:bookmarkStart w:id="717" w:name="_Toc311468567"/>
      <w:bookmarkStart w:id="718" w:name="_Toc517703891"/>
      <w:bookmarkStart w:id="719" w:name="_Toc517704360"/>
      <w:bookmarkStart w:id="720" w:name="_Toc517705565"/>
      <w:bookmarkStart w:id="721" w:name="_Toc517706632"/>
      <w:bookmarkStart w:id="722" w:name="_Toc517712895"/>
      <w:r w:rsidRPr="00845896">
        <w:t xml:space="preserve">ARTICLE </w:t>
      </w:r>
      <w:r w:rsidR="0027724E" w:rsidRPr="00845896">
        <w:t>4</w:t>
      </w:r>
      <w:r w:rsidR="00311503" w:rsidRPr="00845896">
        <w:t>6</w:t>
      </w:r>
      <w:r w:rsidRPr="00845896">
        <w:t xml:space="preserve"> </w:t>
      </w:r>
      <w:r w:rsidRPr="00845896">
        <w:rPr>
          <w:rFonts w:hint="eastAsia"/>
        </w:rPr>
        <w:t>–</w:t>
      </w:r>
      <w:r w:rsidRPr="00845896">
        <w:t xml:space="preserve"> Ordres de mission au profit des organisations syndicales repr</w:t>
      </w:r>
      <w:r w:rsidRPr="00845896">
        <w:rPr>
          <w:rFonts w:hint="eastAsia"/>
        </w:rPr>
        <w:t>É</w:t>
      </w:r>
      <w:r w:rsidRPr="00845896">
        <w:t>sentatives au niveau de l</w:t>
      </w:r>
      <w:r w:rsidRPr="00845896">
        <w:rPr>
          <w:rFonts w:hint="eastAsia"/>
        </w:rPr>
        <w:t>’</w:t>
      </w:r>
      <w:r w:rsidRPr="00845896">
        <w:t>entreprise</w:t>
      </w:r>
      <w:bookmarkEnd w:id="717"/>
      <w:bookmarkEnd w:id="718"/>
      <w:bookmarkEnd w:id="719"/>
      <w:bookmarkEnd w:id="720"/>
      <w:bookmarkEnd w:id="721"/>
      <w:bookmarkEnd w:id="722"/>
    </w:p>
    <w:p w:rsidR="00907233" w:rsidRPr="00845896" w:rsidRDefault="00907233" w:rsidP="00907233">
      <w:pPr>
        <w:spacing w:after="0" w:line="240" w:lineRule="auto"/>
        <w:jc w:val="both"/>
        <w:outlineLvl w:val="1"/>
        <w:rPr>
          <w:rFonts w:eastAsia="Times New Roman"/>
          <w:b/>
          <w:caps/>
          <w:sz w:val="20"/>
          <w:szCs w:val="20"/>
          <w:lang w:eastAsia="fr-FR"/>
          <w14:shadow w14:blurRad="50800" w14:dist="38100" w14:dir="2700000" w14:sx="100000" w14:sy="100000" w14:kx="0" w14:ky="0" w14:algn="tl">
            <w14:srgbClr w14:val="000000">
              <w14:alpha w14:val="60000"/>
            </w14:srgbClr>
          </w14:shadow>
        </w:rPr>
      </w:pPr>
    </w:p>
    <w:p w:rsidR="00907233" w:rsidRPr="00845896" w:rsidRDefault="00907233" w:rsidP="00907233">
      <w:pPr>
        <w:spacing w:after="0" w:line="240" w:lineRule="auto"/>
        <w:jc w:val="both"/>
        <w:rPr>
          <w:rFonts w:eastAsia="Times New Roman"/>
          <w:sz w:val="20"/>
          <w:szCs w:val="20"/>
          <w:lang w:eastAsia="fr-FR"/>
        </w:rPr>
      </w:pPr>
      <w:r w:rsidRPr="00845896">
        <w:rPr>
          <w:rFonts w:eastAsia="Times New Roman"/>
          <w:sz w:val="20"/>
          <w:szCs w:val="20"/>
          <w:lang w:eastAsia="fr-FR"/>
        </w:rPr>
        <w:t>25 ordres de mission à concurrence de 25 jours avec maintien du salaire et remboursement des frais de mission, selon les règles applicables dans l’Entreprise, pourront être accordés, par année civile, à chaque Organisation Syndicale représentative au niveau de l’Entreprise, à l'occasion :</w:t>
      </w:r>
    </w:p>
    <w:p w:rsidR="00907233" w:rsidRPr="00845896" w:rsidRDefault="00907233" w:rsidP="005A324A">
      <w:pPr>
        <w:numPr>
          <w:ilvl w:val="0"/>
          <w:numId w:val="1"/>
        </w:numPr>
        <w:spacing w:after="0" w:line="240" w:lineRule="auto"/>
        <w:jc w:val="both"/>
        <w:rPr>
          <w:rFonts w:eastAsia="Times New Roman"/>
          <w:sz w:val="20"/>
          <w:szCs w:val="20"/>
          <w:lang w:eastAsia="fr-FR"/>
        </w:rPr>
      </w:pPr>
      <w:r w:rsidRPr="00845896">
        <w:rPr>
          <w:rFonts w:eastAsia="Times New Roman"/>
          <w:sz w:val="20"/>
          <w:szCs w:val="20"/>
          <w:lang w:eastAsia="fr-FR"/>
        </w:rPr>
        <w:t>de la réunion de ses instances,</w:t>
      </w:r>
    </w:p>
    <w:p w:rsidR="00907233" w:rsidRPr="00845896" w:rsidRDefault="00907233" w:rsidP="005A324A">
      <w:pPr>
        <w:numPr>
          <w:ilvl w:val="0"/>
          <w:numId w:val="1"/>
        </w:numPr>
        <w:spacing w:after="0" w:line="240" w:lineRule="auto"/>
        <w:jc w:val="both"/>
        <w:rPr>
          <w:rFonts w:eastAsia="Times New Roman"/>
          <w:sz w:val="20"/>
          <w:szCs w:val="20"/>
          <w:lang w:eastAsia="fr-FR"/>
        </w:rPr>
      </w:pPr>
      <w:r w:rsidRPr="00845896">
        <w:rPr>
          <w:rFonts w:eastAsia="Times New Roman"/>
          <w:sz w:val="20"/>
          <w:szCs w:val="20"/>
          <w:lang w:eastAsia="fr-FR"/>
        </w:rPr>
        <w:t>du congrès de l’Organisation Syndicale.</w:t>
      </w:r>
    </w:p>
    <w:p w:rsidR="00907233" w:rsidRPr="00845896" w:rsidRDefault="00907233" w:rsidP="00907233">
      <w:pPr>
        <w:spacing w:after="0" w:line="240" w:lineRule="auto"/>
        <w:ind w:left="360"/>
        <w:jc w:val="both"/>
        <w:rPr>
          <w:rFonts w:eastAsia="Times New Roman"/>
          <w:sz w:val="20"/>
          <w:szCs w:val="20"/>
          <w:lang w:eastAsia="fr-FR"/>
        </w:rPr>
      </w:pPr>
    </w:p>
    <w:p w:rsidR="00907233" w:rsidRPr="00845896" w:rsidRDefault="00907233" w:rsidP="00907233">
      <w:pPr>
        <w:spacing w:after="0" w:line="240" w:lineRule="auto"/>
        <w:jc w:val="both"/>
        <w:rPr>
          <w:rFonts w:eastAsia="Times New Roman"/>
          <w:sz w:val="20"/>
          <w:szCs w:val="20"/>
          <w:lang w:eastAsia="fr-FR"/>
        </w:rPr>
      </w:pPr>
      <w:r w:rsidRPr="00845896">
        <w:rPr>
          <w:rFonts w:eastAsia="Times New Roman"/>
          <w:sz w:val="20"/>
          <w:szCs w:val="20"/>
          <w:lang w:eastAsia="fr-FR"/>
        </w:rPr>
        <w:t>Par ailleurs, des ordres de missions sans frais pourront être accordés aux détenteurs de mandat(s) pour leur permettre d’assister, sur leur crédit d’heures, aux réunions de leur Organisation Syndicale.</w:t>
      </w:r>
    </w:p>
    <w:p w:rsidR="00907233" w:rsidRPr="00845896" w:rsidRDefault="00907233" w:rsidP="00907233">
      <w:pPr>
        <w:spacing w:after="0" w:line="240" w:lineRule="auto"/>
        <w:jc w:val="both"/>
        <w:rPr>
          <w:rFonts w:eastAsia="Times New Roman"/>
          <w:sz w:val="20"/>
          <w:szCs w:val="20"/>
          <w:lang w:eastAsia="fr-FR"/>
        </w:rPr>
      </w:pPr>
    </w:p>
    <w:p w:rsidR="00907233" w:rsidRPr="00845896" w:rsidRDefault="00907233" w:rsidP="00907233">
      <w:pPr>
        <w:spacing w:after="0" w:line="240" w:lineRule="auto"/>
        <w:jc w:val="both"/>
        <w:rPr>
          <w:rFonts w:eastAsia="Times New Roman"/>
          <w:sz w:val="20"/>
          <w:szCs w:val="20"/>
          <w:lang w:eastAsia="fr-FR"/>
        </w:rPr>
      </w:pPr>
      <w:r w:rsidRPr="00845896">
        <w:rPr>
          <w:rFonts w:eastAsia="Times New Roman"/>
          <w:sz w:val="20"/>
          <w:szCs w:val="20"/>
          <w:lang w:eastAsia="fr-FR"/>
        </w:rPr>
        <w:t>La comptabilisation et le suivi sont effectués par la Direction des Relations So</w:t>
      </w:r>
      <w:r w:rsidR="008066DF">
        <w:rPr>
          <w:rFonts w:eastAsia="Times New Roman"/>
          <w:sz w:val="20"/>
          <w:szCs w:val="20"/>
          <w:lang w:eastAsia="fr-FR"/>
        </w:rPr>
        <w:t>ciales.</w:t>
      </w:r>
    </w:p>
    <w:p w:rsidR="0027724E" w:rsidRPr="00845896" w:rsidRDefault="0027724E" w:rsidP="00381D52">
      <w:pPr>
        <w:spacing w:after="0" w:line="240" w:lineRule="auto"/>
        <w:jc w:val="both"/>
        <w:rPr>
          <w:rFonts w:eastAsia="Times New Roman"/>
          <w:b/>
          <w:sz w:val="20"/>
          <w:szCs w:val="20"/>
          <w:lang w:eastAsia="fr-FR"/>
        </w:rPr>
      </w:pPr>
      <w:bookmarkStart w:id="723" w:name="_Toc311468568"/>
    </w:p>
    <w:p w:rsidR="00907233" w:rsidRPr="00845896" w:rsidRDefault="00907233" w:rsidP="007C42DD">
      <w:pPr>
        <w:pStyle w:val="Titre4"/>
      </w:pPr>
      <w:bookmarkStart w:id="724" w:name="_Toc517703892"/>
      <w:bookmarkStart w:id="725" w:name="_Toc517704361"/>
      <w:bookmarkStart w:id="726" w:name="_Toc517705566"/>
      <w:bookmarkStart w:id="727" w:name="_Toc517706633"/>
      <w:bookmarkStart w:id="728" w:name="_Toc517712896"/>
      <w:r w:rsidRPr="00845896">
        <w:t xml:space="preserve">ARTICLE </w:t>
      </w:r>
      <w:r w:rsidR="0027724E" w:rsidRPr="00845896">
        <w:t>4</w:t>
      </w:r>
      <w:r w:rsidR="00D46CA3" w:rsidRPr="00845896">
        <w:t>7</w:t>
      </w:r>
      <w:r w:rsidRPr="00845896">
        <w:t xml:space="preserve"> </w:t>
      </w:r>
      <w:r w:rsidRPr="00845896">
        <w:rPr>
          <w:rFonts w:hint="eastAsia"/>
        </w:rPr>
        <w:t>–</w:t>
      </w:r>
      <w:r w:rsidRPr="00845896">
        <w:t xml:space="preserve"> PARTICIPATION </w:t>
      </w:r>
      <w:r w:rsidRPr="00845896">
        <w:rPr>
          <w:rFonts w:hint="eastAsia"/>
        </w:rPr>
        <w:t>À</w:t>
      </w:r>
      <w:r w:rsidRPr="00845896">
        <w:t xml:space="preserve"> DES instances dirigeantes nationales des organisations syndicales repr</w:t>
      </w:r>
      <w:r w:rsidRPr="00845896">
        <w:rPr>
          <w:rFonts w:hint="eastAsia"/>
        </w:rPr>
        <w:t>É</w:t>
      </w:r>
      <w:r w:rsidRPr="00845896">
        <w:t>sentatives au niveau de l</w:t>
      </w:r>
      <w:r w:rsidRPr="00845896">
        <w:rPr>
          <w:rFonts w:hint="eastAsia"/>
        </w:rPr>
        <w:t>’</w:t>
      </w:r>
      <w:r w:rsidRPr="00845896">
        <w:t>entreprise</w:t>
      </w:r>
      <w:bookmarkEnd w:id="723"/>
      <w:bookmarkEnd w:id="724"/>
      <w:bookmarkEnd w:id="725"/>
      <w:bookmarkEnd w:id="726"/>
      <w:bookmarkEnd w:id="727"/>
      <w:bookmarkEnd w:id="728"/>
    </w:p>
    <w:p w:rsidR="00907233" w:rsidRPr="00845896" w:rsidRDefault="00907233" w:rsidP="00907233">
      <w:pPr>
        <w:spacing w:after="0" w:line="240" w:lineRule="auto"/>
        <w:jc w:val="both"/>
        <w:outlineLvl w:val="1"/>
        <w:rPr>
          <w:rFonts w:eastAsia="Times New Roman"/>
          <w:b/>
          <w:caps/>
          <w:sz w:val="20"/>
          <w:szCs w:val="20"/>
          <w:lang w:eastAsia="fr-FR"/>
          <w14:shadow w14:blurRad="50800" w14:dist="38100" w14:dir="2700000" w14:sx="100000" w14:sy="100000" w14:kx="0" w14:ky="0" w14:algn="tl">
            <w14:srgbClr w14:val="000000">
              <w14:alpha w14:val="60000"/>
            </w14:srgbClr>
          </w14:shadow>
        </w:rPr>
      </w:pPr>
    </w:p>
    <w:p w:rsidR="00D73C1E" w:rsidRDefault="00907233" w:rsidP="00907233">
      <w:pPr>
        <w:spacing w:after="0" w:line="240" w:lineRule="auto"/>
        <w:jc w:val="both"/>
        <w:rPr>
          <w:rFonts w:eastAsia="Times New Roman"/>
          <w:sz w:val="20"/>
          <w:szCs w:val="20"/>
          <w:lang w:eastAsia="fr-FR"/>
        </w:rPr>
      </w:pPr>
      <w:r w:rsidRPr="00845896">
        <w:rPr>
          <w:rFonts w:eastAsia="Times New Roman"/>
          <w:sz w:val="20"/>
          <w:szCs w:val="20"/>
          <w:lang w:eastAsia="fr-FR"/>
        </w:rPr>
        <w:t>Des ordres de mission sans frais pourront être accordés aux Org</w:t>
      </w:r>
      <w:r w:rsidR="007275A9" w:rsidRPr="00845896">
        <w:rPr>
          <w:rFonts w:eastAsia="Times New Roman"/>
          <w:sz w:val="20"/>
          <w:szCs w:val="20"/>
          <w:lang w:eastAsia="fr-FR"/>
        </w:rPr>
        <w:t>anisations S</w:t>
      </w:r>
      <w:r w:rsidRPr="00845896">
        <w:rPr>
          <w:rFonts w:eastAsia="Times New Roman"/>
          <w:sz w:val="20"/>
          <w:szCs w:val="20"/>
          <w:lang w:eastAsia="fr-FR"/>
        </w:rPr>
        <w:t xml:space="preserve">yndicales </w:t>
      </w:r>
    </w:p>
    <w:p w:rsidR="008066DF" w:rsidRPr="00845896" w:rsidRDefault="008066DF" w:rsidP="00907233">
      <w:pPr>
        <w:spacing w:after="0" w:line="240" w:lineRule="auto"/>
        <w:jc w:val="both"/>
        <w:rPr>
          <w:rFonts w:eastAsia="Times New Roman"/>
          <w:sz w:val="20"/>
          <w:szCs w:val="20"/>
          <w:lang w:eastAsia="fr-FR"/>
        </w:rPr>
      </w:pPr>
    </w:p>
    <w:p w:rsidR="00D73C1E" w:rsidRPr="00845896" w:rsidRDefault="00907233" w:rsidP="0098635D">
      <w:pPr>
        <w:pStyle w:val="Paragraphedeliste"/>
        <w:numPr>
          <w:ilvl w:val="0"/>
          <w:numId w:val="67"/>
        </w:numPr>
        <w:spacing w:after="0" w:line="240" w:lineRule="auto"/>
        <w:jc w:val="both"/>
        <w:rPr>
          <w:rFonts w:eastAsia="Times New Roman"/>
          <w:sz w:val="20"/>
          <w:szCs w:val="20"/>
          <w:lang w:eastAsia="fr-FR"/>
        </w:rPr>
      </w:pPr>
      <w:r w:rsidRPr="00845896">
        <w:rPr>
          <w:rFonts w:eastAsia="Times New Roman"/>
          <w:sz w:val="20"/>
          <w:szCs w:val="20"/>
          <w:lang w:eastAsia="fr-FR"/>
        </w:rPr>
        <w:t>pour participer à des instances dirigeantes nationales</w:t>
      </w:r>
      <w:r w:rsidR="00D73C1E" w:rsidRPr="00845896">
        <w:rPr>
          <w:rFonts w:eastAsia="Times New Roman"/>
          <w:sz w:val="20"/>
          <w:szCs w:val="20"/>
          <w:lang w:eastAsia="fr-FR"/>
        </w:rPr>
        <w:t>,</w:t>
      </w:r>
    </w:p>
    <w:p w:rsidR="00D73C1E" w:rsidRPr="00845896" w:rsidRDefault="00D73C1E" w:rsidP="0098635D">
      <w:pPr>
        <w:pStyle w:val="Paragraphedeliste"/>
        <w:numPr>
          <w:ilvl w:val="0"/>
          <w:numId w:val="67"/>
        </w:numPr>
        <w:spacing w:after="0" w:line="240" w:lineRule="auto"/>
        <w:jc w:val="both"/>
        <w:rPr>
          <w:rFonts w:eastAsia="Times New Roman"/>
          <w:sz w:val="20"/>
          <w:szCs w:val="20"/>
          <w:lang w:eastAsia="fr-FR"/>
        </w:rPr>
      </w:pPr>
      <w:r w:rsidRPr="00845896">
        <w:rPr>
          <w:rFonts w:eastAsia="Times New Roman"/>
          <w:sz w:val="20"/>
          <w:szCs w:val="20"/>
          <w:lang w:eastAsia="fr-FR"/>
        </w:rPr>
        <w:lastRenderedPageBreak/>
        <w:t>pour participer à des réunions internes au niveau de l’entreprise,</w:t>
      </w:r>
    </w:p>
    <w:p w:rsidR="00D73C1E" w:rsidRPr="00845896" w:rsidRDefault="00D73C1E" w:rsidP="00907233">
      <w:pPr>
        <w:spacing w:after="0" w:line="240" w:lineRule="auto"/>
        <w:jc w:val="both"/>
        <w:rPr>
          <w:rFonts w:eastAsia="Times New Roman"/>
          <w:sz w:val="20"/>
          <w:szCs w:val="20"/>
          <w:lang w:eastAsia="fr-FR"/>
        </w:rPr>
      </w:pPr>
    </w:p>
    <w:p w:rsidR="00190115" w:rsidRPr="00845896" w:rsidRDefault="00907233" w:rsidP="00190115">
      <w:pPr>
        <w:spacing w:after="0" w:line="240" w:lineRule="auto"/>
        <w:jc w:val="both"/>
        <w:rPr>
          <w:rFonts w:eastAsia="Times New Roman"/>
          <w:sz w:val="20"/>
          <w:szCs w:val="20"/>
          <w:lang w:eastAsia="fr-FR"/>
        </w:rPr>
      </w:pPr>
      <w:r w:rsidRPr="00845896">
        <w:rPr>
          <w:rFonts w:eastAsia="Times New Roman"/>
          <w:sz w:val="20"/>
          <w:szCs w:val="20"/>
          <w:lang w:eastAsia="fr-FR"/>
        </w:rPr>
        <w:t xml:space="preserve">et ce, dans la limite de </w:t>
      </w:r>
      <w:r w:rsidR="00D73C1E" w:rsidRPr="00845896">
        <w:rPr>
          <w:rFonts w:eastAsia="Times New Roman"/>
          <w:sz w:val="20"/>
          <w:szCs w:val="20"/>
          <w:lang w:eastAsia="fr-FR"/>
        </w:rPr>
        <w:t>30</w:t>
      </w:r>
      <w:r w:rsidRPr="00845896">
        <w:rPr>
          <w:rFonts w:eastAsia="Times New Roman"/>
          <w:sz w:val="20"/>
          <w:szCs w:val="20"/>
          <w:lang w:eastAsia="fr-FR"/>
        </w:rPr>
        <w:t xml:space="preserve"> par an et par Organisation Syndicale représentative au niveau de l’Entreprise.</w:t>
      </w:r>
    </w:p>
    <w:p w:rsidR="00D866E2" w:rsidRDefault="00D866E2" w:rsidP="00190115">
      <w:pPr>
        <w:spacing w:after="0" w:line="240" w:lineRule="auto"/>
        <w:jc w:val="both"/>
        <w:rPr>
          <w:rFonts w:eastAsia="Times New Roman"/>
          <w:sz w:val="20"/>
          <w:szCs w:val="20"/>
          <w:lang w:eastAsia="fr-FR"/>
        </w:rPr>
      </w:pPr>
    </w:p>
    <w:p w:rsidR="00190115" w:rsidRPr="00845896" w:rsidRDefault="00C308FE" w:rsidP="00190115">
      <w:pPr>
        <w:spacing w:after="0" w:line="240" w:lineRule="auto"/>
        <w:jc w:val="both"/>
        <w:rPr>
          <w:rFonts w:eastAsia="Times New Roman"/>
          <w:sz w:val="20"/>
          <w:szCs w:val="20"/>
          <w:lang w:eastAsia="fr-FR"/>
        </w:rPr>
      </w:pPr>
      <w:r w:rsidRPr="00845896">
        <w:rPr>
          <w:rFonts w:eastAsia="Times New Roman"/>
          <w:sz w:val="20"/>
          <w:szCs w:val="20"/>
          <w:lang w:eastAsia="fr-FR"/>
        </w:rPr>
        <w:t>Par ailleurs, des missions sont accordées aux organisations syndicales p</w:t>
      </w:r>
      <w:r w:rsidR="00190115" w:rsidRPr="00845896">
        <w:rPr>
          <w:rFonts w:eastAsia="Times New Roman"/>
          <w:sz w:val="20"/>
          <w:szCs w:val="20"/>
          <w:lang w:eastAsia="fr-FR"/>
        </w:rPr>
        <w:t>our représenter l’entreprise dans des organismes extérieurs dans le domaine du nucléaire (ANCLI…)</w:t>
      </w:r>
      <w:r w:rsidRPr="00845896">
        <w:rPr>
          <w:rFonts w:eastAsia="Times New Roman"/>
          <w:sz w:val="20"/>
          <w:szCs w:val="20"/>
          <w:lang w:eastAsia="fr-FR"/>
        </w:rPr>
        <w:t xml:space="preserve"> dans la limite de 10 par an</w:t>
      </w:r>
      <w:r w:rsidR="00190115" w:rsidRPr="00845896">
        <w:rPr>
          <w:rFonts w:eastAsia="Times New Roman"/>
          <w:sz w:val="20"/>
          <w:szCs w:val="20"/>
          <w:lang w:eastAsia="fr-FR"/>
        </w:rPr>
        <w:t>.</w:t>
      </w:r>
    </w:p>
    <w:p w:rsidR="005C4675" w:rsidRDefault="00907233" w:rsidP="00845896">
      <w:pPr>
        <w:spacing w:after="0" w:line="240" w:lineRule="auto"/>
        <w:jc w:val="both"/>
        <w:rPr>
          <w:rFonts w:eastAsia="Times New Roman"/>
          <w:sz w:val="20"/>
          <w:szCs w:val="20"/>
          <w:lang w:eastAsia="fr-FR"/>
        </w:rPr>
      </w:pPr>
      <w:r w:rsidRPr="00845896">
        <w:rPr>
          <w:rFonts w:eastAsia="Times New Roman"/>
          <w:sz w:val="20"/>
          <w:szCs w:val="20"/>
          <w:lang w:eastAsia="fr-FR"/>
        </w:rPr>
        <w:t>L'autorisation d'absence comporte le maintien du salaire.</w:t>
      </w:r>
    </w:p>
    <w:p w:rsidR="00B43583" w:rsidRDefault="00B43583" w:rsidP="00845896">
      <w:pPr>
        <w:spacing w:after="0" w:line="240" w:lineRule="auto"/>
        <w:jc w:val="both"/>
        <w:rPr>
          <w:rFonts w:eastAsia="Times New Roman"/>
          <w:sz w:val="20"/>
          <w:szCs w:val="20"/>
          <w:lang w:eastAsia="fr-FR"/>
        </w:rPr>
      </w:pPr>
      <w:r>
        <w:rPr>
          <w:rFonts w:eastAsia="Times New Roman"/>
          <w:sz w:val="20"/>
          <w:szCs w:val="20"/>
          <w:lang w:eastAsia="fr-FR"/>
        </w:rPr>
        <w:br w:type="page"/>
      </w:r>
    </w:p>
    <w:p w:rsidR="008066DF" w:rsidRDefault="008066DF" w:rsidP="00273305">
      <w:pPr>
        <w:pStyle w:val="Titre1"/>
      </w:pPr>
      <w:bookmarkStart w:id="729" w:name="_Toc508210823"/>
      <w:bookmarkStart w:id="730" w:name="_Toc517703893"/>
      <w:bookmarkStart w:id="731" w:name="_Toc517704362"/>
      <w:bookmarkStart w:id="732" w:name="_Toc517705567"/>
      <w:bookmarkStart w:id="733" w:name="_Toc517706634"/>
      <w:bookmarkStart w:id="734" w:name="_Toc517712897"/>
    </w:p>
    <w:p w:rsidR="00C2004B" w:rsidRPr="008066DF" w:rsidRDefault="00C2004B" w:rsidP="008066DF">
      <w:pPr>
        <w:pStyle w:val="Titre1"/>
        <w:spacing w:before="0"/>
      </w:pPr>
      <w:r w:rsidRPr="00845896">
        <w:t xml:space="preserve">CHAPITRE  </w:t>
      </w:r>
      <w:r w:rsidR="00A01726" w:rsidRPr="00845896">
        <w:t>5</w:t>
      </w:r>
      <w:r w:rsidRPr="00845896">
        <w:t xml:space="preserve"> </w:t>
      </w:r>
      <w:r w:rsidRPr="00845896">
        <w:rPr>
          <w:rFonts w:hint="eastAsia"/>
        </w:rPr>
        <w:t>–</w:t>
      </w:r>
      <w:r w:rsidRPr="00845896">
        <w:t xml:space="preserve"> DISPOSITIONS COMMUNES AUX</w:t>
      </w:r>
      <w:r w:rsidR="00FB0343" w:rsidRPr="00845896">
        <w:t xml:space="preserve"> </w:t>
      </w:r>
      <w:r w:rsidR="001A6219" w:rsidRPr="00845896">
        <w:t>COMITES SOCIAUX ET ECONOMIQUES</w:t>
      </w:r>
      <w:r w:rsidR="00202DA2" w:rsidRPr="00845896">
        <w:t xml:space="preserve"> </w:t>
      </w:r>
      <w:r w:rsidRPr="00845896">
        <w:t>ET AUX ORGANISATIONS SYNDICALES</w:t>
      </w:r>
      <w:bookmarkEnd w:id="729"/>
      <w:bookmarkEnd w:id="730"/>
      <w:bookmarkEnd w:id="731"/>
      <w:bookmarkEnd w:id="732"/>
      <w:bookmarkEnd w:id="733"/>
      <w:bookmarkEnd w:id="734"/>
      <w:r w:rsidR="008066DF">
        <w:br/>
      </w:r>
    </w:p>
    <w:p w:rsidR="00C2004B" w:rsidRPr="00845896" w:rsidRDefault="00C2004B" w:rsidP="00C2004B">
      <w:pPr>
        <w:spacing w:after="0" w:line="240" w:lineRule="auto"/>
        <w:jc w:val="center"/>
        <w:rPr>
          <w:rFonts w:eastAsia="Times New Roman"/>
          <w:b/>
          <w:i/>
          <w:sz w:val="20"/>
          <w:szCs w:val="20"/>
          <w:u w:val="single"/>
          <w:lang w:eastAsia="fr-FR"/>
        </w:rPr>
      </w:pPr>
    </w:p>
    <w:p w:rsidR="00C2004B" w:rsidRPr="00845896" w:rsidRDefault="00C2004B" w:rsidP="00FA065A">
      <w:pPr>
        <w:pStyle w:val="Titre2"/>
      </w:pPr>
      <w:bookmarkStart w:id="735" w:name="_Toc508210824"/>
      <w:bookmarkStart w:id="736" w:name="_Toc517703894"/>
      <w:bookmarkStart w:id="737" w:name="_Toc517704363"/>
      <w:bookmarkStart w:id="738" w:name="_Toc517705568"/>
      <w:bookmarkStart w:id="739" w:name="_Toc517706635"/>
      <w:bookmarkStart w:id="740" w:name="_Toc517712898"/>
      <w:r w:rsidRPr="00845896">
        <w:t xml:space="preserve">SECTION 1 </w:t>
      </w:r>
      <w:r w:rsidRPr="00845896">
        <w:rPr>
          <w:rFonts w:hint="eastAsia"/>
        </w:rPr>
        <w:t>–</w:t>
      </w:r>
      <w:r w:rsidRPr="00845896">
        <w:t xml:space="preserve"> D</w:t>
      </w:r>
      <w:r w:rsidRPr="00845896">
        <w:rPr>
          <w:rFonts w:hint="eastAsia"/>
        </w:rPr>
        <w:t>É</w:t>
      </w:r>
      <w:r w:rsidRPr="00845896">
        <w:t>VELOPPEMENT PROFESSIONNEL DES REPR</w:t>
      </w:r>
      <w:r w:rsidRPr="00845896">
        <w:rPr>
          <w:rFonts w:hint="eastAsia"/>
        </w:rPr>
        <w:t>É</w:t>
      </w:r>
      <w:r w:rsidRPr="00845896">
        <w:t>SENTANTS DU PERSONNEL ET DES REPR</w:t>
      </w:r>
      <w:r w:rsidRPr="00845896">
        <w:rPr>
          <w:rFonts w:hint="eastAsia"/>
        </w:rPr>
        <w:t>É</w:t>
      </w:r>
      <w:r w:rsidRPr="00845896">
        <w:t>SENTANTS DES ORGANISATIONS SYNDICALES</w:t>
      </w:r>
      <w:bookmarkEnd w:id="735"/>
      <w:bookmarkEnd w:id="736"/>
      <w:bookmarkEnd w:id="737"/>
      <w:bookmarkEnd w:id="738"/>
      <w:bookmarkEnd w:id="739"/>
      <w:bookmarkEnd w:id="740"/>
    </w:p>
    <w:p w:rsidR="00C2004B" w:rsidRPr="00845896" w:rsidRDefault="00C2004B" w:rsidP="00C2004B">
      <w:pPr>
        <w:spacing w:after="0" w:line="240" w:lineRule="auto"/>
        <w:jc w:val="both"/>
        <w:rPr>
          <w:rFonts w:eastAsia="Times New Roman"/>
          <w:sz w:val="20"/>
          <w:szCs w:val="20"/>
          <w:lang w:eastAsia="fr-FR"/>
        </w:rPr>
      </w:pPr>
    </w:p>
    <w:p w:rsidR="00C2004B" w:rsidRPr="00845896" w:rsidRDefault="00C2004B" w:rsidP="00C2004B">
      <w:pPr>
        <w:spacing w:after="0" w:line="240" w:lineRule="auto"/>
        <w:jc w:val="both"/>
        <w:rPr>
          <w:rFonts w:eastAsia="Times New Roman"/>
          <w:sz w:val="20"/>
          <w:szCs w:val="20"/>
          <w:lang w:eastAsia="fr-FR"/>
        </w:rPr>
      </w:pPr>
    </w:p>
    <w:p w:rsidR="00C2004B" w:rsidRPr="00845896" w:rsidRDefault="00C2004B" w:rsidP="00C2004B">
      <w:pPr>
        <w:spacing w:after="0" w:line="240" w:lineRule="auto"/>
        <w:jc w:val="both"/>
        <w:rPr>
          <w:rFonts w:eastAsia="Times New Roman"/>
          <w:sz w:val="20"/>
          <w:szCs w:val="20"/>
          <w:lang w:eastAsia="fr-FR"/>
        </w:rPr>
      </w:pPr>
      <w:r w:rsidRPr="00845896">
        <w:rPr>
          <w:rFonts w:eastAsia="Times New Roman"/>
          <w:sz w:val="20"/>
          <w:szCs w:val="20"/>
          <w:lang w:eastAsia="fr-FR"/>
        </w:rPr>
        <w:t xml:space="preserve">La présente section complète et précise les dispositions légales et celles </w:t>
      </w:r>
      <w:r w:rsidR="00843E36" w:rsidRPr="00845896">
        <w:rPr>
          <w:rFonts w:eastAsia="Times New Roman"/>
          <w:sz w:val="20"/>
          <w:szCs w:val="20"/>
          <w:lang w:eastAsia="fr-FR"/>
        </w:rPr>
        <w:t xml:space="preserve">Résultant de l’accord Groupe relatif au </w:t>
      </w:r>
      <w:r w:rsidR="00B43583">
        <w:rPr>
          <w:rFonts w:eastAsia="Times New Roman"/>
          <w:sz w:val="20"/>
          <w:szCs w:val="20"/>
          <w:lang w:eastAsia="fr-FR"/>
        </w:rPr>
        <w:t>Dialogue Social</w:t>
      </w:r>
      <w:r w:rsidR="00843E36" w:rsidRPr="00845896">
        <w:rPr>
          <w:rFonts w:eastAsia="Times New Roman"/>
          <w:sz w:val="20"/>
          <w:szCs w:val="20"/>
          <w:lang w:eastAsia="fr-FR"/>
        </w:rPr>
        <w:t>.</w:t>
      </w:r>
    </w:p>
    <w:p w:rsidR="00C2004B" w:rsidRPr="00845896" w:rsidRDefault="00C2004B" w:rsidP="00C2004B">
      <w:pPr>
        <w:spacing w:after="0" w:line="240" w:lineRule="auto"/>
        <w:jc w:val="both"/>
        <w:rPr>
          <w:rFonts w:eastAsia="Times New Roman"/>
          <w:sz w:val="20"/>
          <w:szCs w:val="20"/>
          <w:lang w:eastAsia="fr-FR"/>
        </w:rPr>
      </w:pPr>
    </w:p>
    <w:p w:rsidR="00C2004B" w:rsidRPr="00845896" w:rsidRDefault="00C2004B" w:rsidP="00C2004B">
      <w:pPr>
        <w:spacing w:after="0" w:line="240" w:lineRule="auto"/>
        <w:jc w:val="both"/>
        <w:rPr>
          <w:rFonts w:eastAsia="Times New Roman"/>
          <w:sz w:val="20"/>
          <w:szCs w:val="20"/>
          <w:lang w:eastAsia="fr-FR"/>
        </w:rPr>
      </w:pPr>
      <w:r w:rsidRPr="00845896">
        <w:rPr>
          <w:rFonts w:eastAsia="Times New Roman"/>
          <w:sz w:val="20"/>
          <w:szCs w:val="20"/>
          <w:lang w:eastAsia="fr-FR"/>
        </w:rPr>
        <w:t xml:space="preserve">Dans le respect des principes d’égalité de traitement, les salariés titulaires de mandats bénéficient des mêmes conditions d’évolution de leur rémunération et de leur carrière professionnelle que les autres salariés. </w:t>
      </w:r>
    </w:p>
    <w:p w:rsidR="00C2004B" w:rsidRPr="00845896" w:rsidRDefault="00C2004B" w:rsidP="00C2004B">
      <w:pPr>
        <w:spacing w:after="0" w:line="240" w:lineRule="auto"/>
        <w:jc w:val="both"/>
        <w:rPr>
          <w:rFonts w:eastAsia="Times New Roman"/>
          <w:sz w:val="20"/>
          <w:szCs w:val="20"/>
          <w:lang w:eastAsia="fr-FR"/>
        </w:rPr>
      </w:pPr>
    </w:p>
    <w:p w:rsidR="00C2004B" w:rsidRPr="00845896" w:rsidRDefault="00C2004B" w:rsidP="00C2004B">
      <w:pPr>
        <w:spacing w:after="0" w:line="240" w:lineRule="auto"/>
        <w:jc w:val="both"/>
        <w:rPr>
          <w:rFonts w:eastAsia="Times New Roman"/>
          <w:sz w:val="20"/>
          <w:szCs w:val="20"/>
          <w:lang w:eastAsia="fr-FR"/>
        </w:rPr>
      </w:pPr>
      <w:r w:rsidRPr="00845896">
        <w:rPr>
          <w:rFonts w:eastAsia="Times New Roman"/>
          <w:sz w:val="20"/>
          <w:szCs w:val="20"/>
          <w:lang w:eastAsia="fr-FR"/>
        </w:rPr>
        <w:t>Les Directions d'</w:t>
      </w:r>
      <w:r w:rsidR="006D4055">
        <w:rPr>
          <w:rFonts w:eastAsia="Times New Roman"/>
          <w:sz w:val="20"/>
          <w:szCs w:val="20"/>
          <w:lang w:eastAsia="fr-FR"/>
        </w:rPr>
        <w:t>Etablissement</w:t>
      </w:r>
      <w:r w:rsidRPr="00845896">
        <w:rPr>
          <w:rFonts w:eastAsia="Times New Roman"/>
          <w:sz w:val="20"/>
          <w:szCs w:val="20"/>
          <w:lang w:eastAsia="fr-FR"/>
        </w:rPr>
        <w:t xml:space="preserve"> veillent au respect des droits des salariés titulaires de mandats dans le cadre des dispositions législatives, réglementaires et conventionnelles.</w:t>
      </w:r>
    </w:p>
    <w:p w:rsidR="00C2004B" w:rsidRPr="00845896" w:rsidRDefault="00C2004B" w:rsidP="00C2004B">
      <w:pPr>
        <w:spacing w:after="0" w:line="240" w:lineRule="auto"/>
        <w:jc w:val="both"/>
        <w:rPr>
          <w:rFonts w:eastAsia="Times New Roman"/>
          <w:sz w:val="20"/>
          <w:szCs w:val="20"/>
          <w:lang w:eastAsia="fr-FR"/>
        </w:rPr>
      </w:pPr>
    </w:p>
    <w:p w:rsidR="00C2004B" w:rsidRPr="00845896" w:rsidRDefault="00C2004B" w:rsidP="007C42DD">
      <w:pPr>
        <w:pStyle w:val="Titre4"/>
      </w:pPr>
      <w:bookmarkStart w:id="741" w:name="_Toc517703895"/>
      <w:bookmarkStart w:id="742" w:name="_Toc517704364"/>
      <w:bookmarkStart w:id="743" w:name="_Toc517705569"/>
      <w:bookmarkStart w:id="744" w:name="_Toc517706636"/>
      <w:bookmarkStart w:id="745" w:name="_Toc517712899"/>
      <w:r w:rsidRPr="00845896">
        <w:t xml:space="preserve">ARTICLE </w:t>
      </w:r>
      <w:r w:rsidR="0025480D" w:rsidRPr="00845896">
        <w:rPr>
          <w:rFonts w:hint="eastAsia"/>
        </w:rPr>
        <w:t> </w:t>
      </w:r>
      <w:r w:rsidR="0027724E" w:rsidRPr="00845896">
        <w:t>4</w:t>
      </w:r>
      <w:r w:rsidR="00D46CA3" w:rsidRPr="00845896">
        <w:t>8</w:t>
      </w:r>
      <w:r w:rsidRPr="00845896">
        <w:t xml:space="preserve"> </w:t>
      </w:r>
      <w:r w:rsidRPr="00845896">
        <w:rPr>
          <w:rFonts w:hint="eastAsia"/>
        </w:rPr>
        <w:t>–</w:t>
      </w:r>
      <w:r w:rsidRPr="00845896">
        <w:t xml:space="preserve"> PRINCIPES DE GESTION DE CARRI</w:t>
      </w:r>
      <w:r w:rsidRPr="00845896">
        <w:rPr>
          <w:rFonts w:hint="eastAsia"/>
        </w:rPr>
        <w:t>È</w:t>
      </w:r>
      <w:r w:rsidRPr="00845896">
        <w:t>RE DES SALARI</w:t>
      </w:r>
      <w:r w:rsidRPr="00845896">
        <w:rPr>
          <w:rFonts w:hint="eastAsia"/>
        </w:rPr>
        <w:t>É</w:t>
      </w:r>
      <w:r w:rsidRPr="00845896">
        <w:t>S TITULAIRES DE MANDATS</w:t>
      </w:r>
      <w:bookmarkEnd w:id="741"/>
      <w:bookmarkEnd w:id="742"/>
      <w:bookmarkEnd w:id="743"/>
      <w:bookmarkEnd w:id="744"/>
      <w:bookmarkEnd w:id="745"/>
      <w:r w:rsidRPr="00845896">
        <w:t xml:space="preserve"> </w:t>
      </w:r>
    </w:p>
    <w:p w:rsidR="00C2004B" w:rsidRPr="00845896" w:rsidRDefault="00C2004B" w:rsidP="00C2004B">
      <w:pPr>
        <w:spacing w:after="0" w:line="240" w:lineRule="auto"/>
        <w:jc w:val="both"/>
        <w:outlineLvl w:val="1"/>
        <w:rPr>
          <w:rFonts w:eastAsia="Times New Roman"/>
          <w:bCs/>
          <w:sz w:val="20"/>
          <w:szCs w:val="20"/>
          <w:lang w:eastAsia="fr-FR"/>
          <w14:shadow w14:blurRad="50800" w14:dist="38100" w14:dir="2700000" w14:sx="100000" w14:sy="100000" w14:kx="0" w14:ky="0" w14:algn="tl">
            <w14:srgbClr w14:val="000000">
              <w14:alpha w14:val="60000"/>
            </w14:srgbClr>
          </w14:shadow>
        </w:rPr>
      </w:pPr>
    </w:p>
    <w:p w:rsidR="00C2004B" w:rsidRPr="00845896" w:rsidRDefault="00C2004B" w:rsidP="00C2004B">
      <w:pPr>
        <w:tabs>
          <w:tab w:val="num" w:pos="0"/>
        </w:tabs>
        <w:spacing w:after="0" w:line="240" w:lineRule="auto"/>
        <w:jc w:val="both"/>
        <w:rPr>
          <w:rFonts w:eastAsia="Times New Roman"/>
          <w:sz w:val="20"/>
          <w:szCs w:val="20"/>
          <w:lang w:eastAsia="fr-FR"/>
        </w:rPr>
      </w:pPr>
      <w:r w:rsidRPr="00845896">
        <w:rPr>
          <w:rFonts w:eastAsia="Times New Roman"/>
          <w:sz w:val="20"/>
          <w:szCs w:val="20"/>
          <w:lang w:eastAsia="fr-FR"/>
        </w:rPr>
        <w:t>La Direction doit permettre à tout salarié mandaté de concilier et d’articuler le temps consacré à l’exercice de son (ses) mandat(s) avec l’exercice de son activité professionnelle.</w:t>
      </w:r>
    </w:p>
    <w:p w:rsidR="00C2004B" w:rsidRPr="00845896" w:rsidRDefault="00C2004B" w:rsidP="00C2004B">
      <w:pPr>
        <w:tabs>
          <w:tab w:val="num" w:pos="0"/>
        </w:tabs>
        <w:spacing w:after="0" w:line="240" w:lineRule="auto"/>
        <w:jc w:val="both"/>
        <w:rPr>
          <w:rFonts w:eastAsia="Times New Roman"/>
          <w:sz w:val="20"/>
          <w:szCs w:val="20"/>
          <w:lang w:eastAsia="fr-FR"/>
        </w:rPr>
      </w:pPr>
    </w:p>
    <w:p w:rsidR="00C2004B" w:rsidRPr="00845896" w:rsidRDefault="0027724E" w:rsidP="007C42DD">
      <w:pPr>
        <w:pStyle w:val="Titre5"/>
      </w:pPr>
      <w:bookmarkStart w:id="746" w:name="_Toc517712900"/>
      <w:r w:rsidRPr="00845896">
        <w:t>4</w:t>
      </w:r>
      <w:r w:rsidR="00D46CA3" w:rsidRPr="00845896">
        <w:t>8</w:t>
      </w:r>
      <w:r w:rsidR="00C2004B" w:rsidRPr="00845896">
        <w:t xml:space="preserve">.1 </w:t>
      </w:r>
      <w:r w:rsidR="00C2004B" w:rsidRPr="00845896">
        <w:rPr>
          <w:rFonts w:hint="eastAsia"/>
          <w14:shadow w14:blurRad="50800" w14:dist="38100" w14:dir="2700000" w14:sx="100000" w14:sy="100000" w14:kx="0" w14:ky="0" w14:algn="tl">
            <w14:srgbClr w14:val="000000">
              <w14:alpha w14:val="60000"/>
            </w14:srgbClr>
          </w14:shadow>
        </w:rPr>
        <w:t>–</w:t>
      </w:r>
      <w:r w:rsidR="00C2004B" w:rsidRPr="00845896">
        <w:t xml:space="preserve"> Sensibilisation des </w:t>
      </w:r>
      <w:r w:rsidR="00B43583">
        <w:t>M</w:t>
      </w:r>
      <w:r w:rsidR="00C2004B" w:rsidRPr="00845896">
        <w:t>anagers</w:t>
      </w:r>
      <w:bookmarkEnd w:id="746"/>
    </w:p>
    <w:p w:rsidR="00C2004B" w:rsidRPr="00845896" w:rsidRDefault="00C2004B" w:rsidP="00C2004B">
      <w:pPr>
        <w:spacing w:after="0" w:line="240" w:lineRule="auto"/>
        <w:ind w:firstLine="720"/>
        <w:jc w:val="both"/>
        <w:rPr>
          <w:rFonts w:eastAsia="Times New Roman"/>
          <w:b/>
          <w:sz w:val="20"/>
          <w:szCs w:val="20"/>
          <w:lang w:eastAsia="fr-FR"/>
        </w:rPr>
      </w:pPr>
    </w:p>
    <w:p w:rsidR="00C2004B" w:rsidRPr="00845896" w:rsidRDefault="00C2004B" w:rsidP="00C2004B">
      <w:pPr>
        <w:tabs>
          <w:tab w:val="num" w:pos="0"/>
        </w:tabs>
        <w:spacing w:after="0" w:line="240" w:lineRule="auto"/>
        <w:jc w:val="both"/>
        <w:rPr>
          <w:rFonts w:eastAsia="Times New Roman"/>
          <w:sz w:val="20"/>
          <w:szCs w:val="20"/>
          <w:lang w:eastAsia="fr-FR"/>
        </w:rPr>
      </w:pPr>
      <w:r w:rsidRPr="00845896">
        <w:rPr>
          <w:rFonts w:eastAsia="Times New Roman"/>
          <w:sz w:val="20"/>
          <w:szCs w:val="20"/>
          <w:lang w:eastAsia="fr-FR"/>
        </w:rPr>
        <w:t>Les responsables hiérarchiques seront informés, par le Responsable Ressources Humaines, des caractéristiques des mandats détenus par ses collaborateurs (type de mandat, rôle, temps nécessaire à l’exercice du mandat, absences potentielles liées à des réunions organisées par la Direction) et sensibilisés sur l’importance desdites fonctions dans le fonctionnement de l’Entreprise.</w:t>
      </w:r>
    </w:p>
    <w:p w:rsidR="00C2004B" w:rsidRPr="00845896" w:rsidRDefault="00C2004B" w:rsidP="00C2004B">
      <w:pPr>
        <w:tabs>
          <w:tab w:val="num" w:pos="0"/>
        </w:tabs>
        <w:spacing w:after="0" w:line="240" w:lineRule="auto"/>
        <w:jc w:val="both"/>
        <w:rPr>
          <w:rFonts w:eastAsia="Times New Roman"/>
          <w:sz w:val="20"/>
          <w:szCs w:val="20"/>
          <w:lang w:eastAsia="fr-FR"/>
        </w:rPr>
      </w:pPr>
    </w:p>
    <w:p w:rsidR="00C2004B" w:rsidRPr="00845896" w:rsidRDefault="00C2004B" w:rsidP="00C2004B">
      <w:pPr>
        <w:tabs>
          <w:tab w:val="num" w:pos="0"/>
        </w:tabs>
        <w:spacing w:after="0" w:line="240" w:lineRule="auto"/>
        <w:jc w:val="both"/>
        <w:rPr>
          <w:rFonts w:eastAsia="Times New Roman"/>
          <w:sz w:val="20"/>
          <w:szCs w:val="20"/>
          <w:lang w:eastAsia="fr-FR"/>
        </w:rPr>
      </w:pPr>
      <w:r w:rsidRPr="00845896">
        <w:rPr>
          <w:rFonts w:eastAsia="Times New Roman"/>
          <w:sz w:val="20"/>
          <w:szCs w:val="20"/>
          <w:lang w:eastAsia="fr-FR"/>
        </w:rPr>
        <w:t>Cette sensibilisation doit permettre à la ligne hiérarchique de tenir compte du temps consacré à l’exercice de fonctions de représentation :</w:t>
      </w:r>
    </w:p>
    <w:p w:rsidR="00C2004B" w:rsidRPr="00845896" w:rsidRDefault="00C2004B" w:rsidP="005A324A">
      <w:pPr>
        <w:numPr>
          <w:ilvl w:val="0"/>
          <w:numId w:val="3"/>
        </w:numPr>
        <w:spacing w:after="0" w:line="240" w:lineRule="auto"/>
        <w:jc w:val="both"/>
        <w:rPr>
          <w:rFonts w:eastAsia="Times New Roman"/>
          <w:sz w:val="20"/>
          <w:szCs w:val="20"/>
          <w:lang w:eastAsia="fr-FR"/>
        </w:rPr>
      </w:pPr>
      <w:r w:rsidRPr="00845896">
        <w:rPr>
          <w:rFonts w:eastAsia="Times New Roman"/>
          <w:sz w:val="20"/>
          <w:szCs w:val="20"/>
          <w:lang w:eastAsia="fr-FR"/>
        </w:rPr>
        <w:t>dans l’organisation du service et l’</w:t>
      </w:r>
      <w:r w:rsidR="006D4055">
        <w:rPr>
          <w:rFonts w:eastAsia="Times New Roman"/>
          <w:sz w:val="20"/>
          <w:szCs w:val="20"/>
          <w:lang w:eastAsia="fr-FR"/>
        </w:rPr>
        <w:t>Etablissement</w:t>
      </w:r>
      <w:r w:rsidRPr="00845896">
        <w:rPr>
          <w:rFonts w:eastAsia="Times New Roman"/>
          <w:sz w:val="20"/>
          <w:szCs w:val="20"/>
          <w:lang w:eastAsia="fr-FR"/>
        </w:rPr>
        <w:t xml:space="preserve"> des plannings,</w:t>
      </w:r>
    </w:p>
    <w:p w:rsidR="00C2004B" w:rsidRPr="00845896" w:rsidRDefault="00C2004B" w:rsidP="005A324A">
      <w:pPr>
        <w:numPr>
          <w:ilvl w:val="0"/>
          <w:numId w:val="3"/>
        </w:numPr>
        <w:spacing w:after="0" w:line="240" w:lineRule="auto"/>
        <w:jc w:val="both"/>
        <w:rPr>
          <w:rFonts w:eastAsia="Times New Roman"/>
          <w:sz w:val="20"/>
          <w:szCs w:val="20"/>
          <w:lang w:eastAsia="fr-FR"/>
        </w:rPr>
      </w:pPr>
      <w:r w:rsidRPr="00845896">
        <w:rPr>
          <w:rFonts w:eastAsia="Times New Roman"/>
          <w:sz w:val="20"/>
          <w:szCs w:val="20"/>
          <w:lang w:eastAsia="fr-FR"/>
        </w:rPr>
        <w:t>dans la fixation annuelle des objectifs à atteindre dans le cadre de la tenue du poste du salarié concerné.</w:t>
      </w:r>
    </w:p>
    <w:p w:rsidR="00D73C1E" w:rsidRPr="00845896" w:rsidRDefault="00D73C1E" w:rsidP="00D73C1E">
      <w:pPr>
        <w:spacing w:after="0" w:line="240" w:lineRule="auto"/>
        <w:ind w:left="360"/>
        <w:jc w:val="both"/>
        <w:rPr>
          <w:rFonts w:eastAsia="Times New Roman"/>
          <w:sz w:val="20"/>
          <w:szCs w:val="20"/>
          <w:lang w:eastAsia="fr-FR"/>
        </w:rPr>
      </w:pPr>
    </w:p>
    <w:p w:rsidR="00D73C1E" w:rsidRPr="00845896" w:rsidRDefault="00D73C1E" w:rsidP="007C42DD">
      <w:pPr>
        <w:pStyle w:val="Titre5"/>
      </w:pPr>
      <w:bookmarkStart w:id="747" w:name="_Toc517712901"/>
      <w:r w:rsidRPr="00845896">
        <w:t>4</w:t>
      </w:r>
      <w:r w:rsidR="00D46CA3" w:rsidRPr="00845896">
        <w:t>8</w:t>
      </w:r>
      <w:r w:rsidRPr="00845896">
        <w:t>.2 – Entretien de prise de mandats</w:t>
      </w:r>
      <w:bookmarkEnd w:id="747"/>
      <w:r w:rsidRPr="00845896">
        <w:t xml:space="preserve"> </w:t>
      </w:r>
    </w:p>
    <w:p w:rsidR="00D73C1E" w:rsidRPr="00845896" w:rsidRDefault="00D73C1E" w:rsidP="00D73C1E">
      <w:pPr>
        <w:spacing w:after="0" w:line="240" w:lineRule="auto"/>
        <w:ind w:left="360"/>
        <w:jc w:val="both"/>
        <w:rPr>
          <w:rFonts w:eastAsia="Times New Roman"/>
          <w:sz w:val="20"/>
          <w:szCs w:val="20"/>
          <w:lang w:eastAsia="fr-FR"/>
        </w:rPr>
      </w:pPr>
    </w:p>
    <w:p w:rsidR="00D73C1E" w:rsidRPr="00845896" w:rsidRDefault="00D73C1E" w:rsidP="00D73C1E">
      <w:pPr>
        <w:spacing w:after="0" w:line="240" w:lineRule="auto"/>
        <w:jc w:val="both"/>
        <w:rPr>
          <w:rFonts w:eastAsia="Times New Roman"/>
          <w:sz w:val="20"/>
          <w:szCs w:val="20"/>
          <w:lang w:eastAsia="fr-FR"/>
        </w:rPr>
      </w:pPr>
      <w:r w:rsidRPr="00845896">
        <w:rPr>
          <w:rFonts w:eastAsia="Times New Roman"/>
          <w:sz w:val="20"/>
          <w:szCs w:val="20"/>
          <w:lang w:eastAsia="fr-FR"/>
        </w:rPr>
        <w:t>Dès sa prise de mandat, tout salarié doit pouvoir être reçu par sa hiérarchie directe et le Responsable Ressources Humaines, afin d’examiner ensemble les exigences liées à l’exercice des fonctions représentatives. Ces exigences, et tout particulièrement le temps effectivement consacré au mandat, sont à articuler avec l’activité professionnelle du salarié mandaté.</w:t>
      </w:r>
    </w:p>
    <w:p w:rsidR="00D73C1E" w:rsidRPr="00845896" w:rsidRDefault="00D73C1E" w:rsidP="00D73C1E">
      <w:pPr>
        <w:spacing w:after="0" w:line="240" w:lineRule="auto"/>
        <w:jc w:val="both"/>
        <w:rPr>
          <w:rFonts w:eastAsia="Times New Roman"/>
          <w:sz w:val="20"/>
          <w:szCs w:val="20"/>
          <w:lang w:eastAsia="fr-FR"/>
        </w:rPr>
      </w:pPr>
    </w:p>
    <w:p w:rsidR="00C2004B" w:rsidRPr="00845896" w:rsidRDefault="00D73C1E" w:rsidP="00D73C1E">
      <w:pPr>
        <w:spacing w:after="0" w:line="240" w:lineRule="auto"/>
        <w:jc w:val="both"/>
        <w:rPr>
          <w:rFonts w:eastAsia="Times New Roman"/>
          <w:sz w:val="20"/>
          <w:szCs w:val="20"/>
          <w:lang w:eastAsia="fr-FR"/>
        </w:rPr>
      </w:pPr>
      <w:r w:rsidRPr="00845896">
        <w:rPr>
          <w:rFonts w:eastAsia="Times New Roman"/>
          <w:sz w:val="20"/>
          <w:szCs w:val="20"/>
          <w:lang w:eastAsia="fr-FR"/>
        </w:rPr>
        <w:t>Cet entretien donne lieu à la rédaction d’un document cosigné.</w:t>
      </w:r>
    </w:p>
    <w:p w:rsidR="00C2004B" w:rsidRPr="00845896" w:rsidRDefault="00C2004B" w:rsidP="00C2004B">
      <w:pPr>
        <w:tabs>
          <w:tab w:val="left" w:pos="0"/>
          <w:tab w:val="left" w:pos="540"/>
        </w:tabs>
        <w:spacing w:after="0" w:line="240" w:lineRule="auto"/>
        <w:jc w:val="both"/>
        <w:rPr>
          <w:rFonts w:eastAsia="Times New Roman"/>
          <w:sz w:val="20"/>
          <w:szCs w:val="20"/>
          <w:lang w:eastAsia="fr-FR"/>
        </w:rPr>
      </w:pPr>
    </w:p>
    <w:p w:rsidR="00C2004B" w:rsidRPr="00845896" w:rsidRDefault="0027724E" w:rsidP="007C42DD">
      <w:pPr>
        <w:pStyle w:val="Titre5"/>
      </w:pPr>
      <w:bookmarkStart w:id="748" w:name="_Toc517712902"/>
      <w:r w:rsidRPr="00845896">
        <w:t>4</w:t>
      </w:r>
      <w:r w:rsidR="00D46CA3" w:rsidRPr="00845896">
        <w:t>8</w:t>
      </w:r>
      <w:r w:rsidR="00C2004B" w:rsidRPr="00845896">
        <w:t>.</w:t>
      </w:r>
      <w:r w:rsidR="00D73C1E" w:rsidRPr="00845896">
        <w:t>3</w:t>
      </w:r>
      <w:r w:rsidR="00C2004B" w:rsidRPr="00845896">
        <w:t xml:space="preserve"> </w:t>
      </w:r>
      <w:r w:rsidR="00C2004B" w:rsidRPr="00845896">
        <w:rPr>
          <w:rFonts w:hint="eastAsia"/>
          <w14:shadow w14:blurRad="50800" w14:dist="38100" w14:dir="2700000" w14:sx="100000" w14:sy="100000" w14:kx="0" w14:ky="0" w14:algn="tl">
            <w14:srgbClr w14:val="000000">
              <w14:alpha w14:val="60000"/>
            </w14:srgbClr>
          </w14:shadow>
        </w:rPr>
        <w:t>–</w:t>
      </w:r>
      <w:r w:rsidR="00C2004B" w:rsidRPr="00845896">
        <w:rPr>
          <w:caps/>
        </w:rPr>
        <w:t xml:space="preserve"> </w:t>
      </w:r>
      <w:r w:rsidR="00C2004B" w:rsidRPr="00845896">
        <w:t xml:space="preserve">Entretien </w:t>
      </w:r>
      <w:r w:rsidR="00B43583">
        <w:t>A</w:t>
      </w:r>
      <w:r w:rsidR="00C2004B" w:rsidRPr="00845896">
        <w:t>nnuel</w:t>
      </w:r>
      <w:bookmarkEnd w:id="748"/>
    </w:p>
    <w:p w:rsidR="00C2004B" w:rsidRPr="00845896" w:rsidRDefault="00C2004B" w:rsidP="00C2004B">
      <w:pPr>
        <w:spacing w:after="0" w:line="240" w:lineRule="auto"/>
        <w:ind w:firstLine="539"/>
        <w:jc w:val="both"/>
        <w:rPr>
          <w:rFonts w:eastAsia="Times New Roman"/>
          <w:b/>
          <w:caps/>
          <w:sz w:val="20"/>
          <w:szCs w:val="20"/>
          <w:lang w:eastAsia="fr-FR"/>
        </w:rPr>
      </w:pPr>
    </w:p>
    <w:p w:rsidR="00202DA2" w:rsidRPr="00845896" w:rsidRDefault="00C2004B" w:rsidP="00725249">
      <w:pPr>
        <w:spacing w:after="100" w:afterAutospacing="1" w:line="240" w:lineRule="auto"/>
        <w:jc w:val="both"/>
        <w:rPr>
          <w:rFonts w:eastAsia="Times New Roman"/>
          <w:sz w:val="20"/>
          <w:szCs w:val="20"/>
          <w:lang w:eastAsia="fr-FR"/>
        </w:rPr>
      </w:pPr>
      <w:r w:rsidRPr="00845896">
        <w:rPr>
          <w:rFonts w:eastAsia="Times New Roman"/>
          <w:sz w:val="20"/>
          <w:szCs w:val="20"/>
          <w:lang w:eastAsia="fr-FR"/>
        </w:rPr>
        <w:t xml:space="preserve">Au même titre que l’ensemble des salariés, les salariés titulaires d’un mandat rencontrent leur responsable hiérarchique pour un entretien annuel dans les conditions fixées par </w:t>
      </w:r>
      <w:r w:rsidR="00725249" w:rsidRPr="00845896">
        <w:rPr>
          <w:rFonts w:eastAsia="Times New Roman"/>
          <w:sz w:val="20"/>
          <w:szCs w:val="20"/>
          <w:lang w:eastAsia="fr-FR"/>
        </w:rPr>
        <w:t xml:space="preserve">l’accord groupe relatif à l’exercice du droit syndical  et au développement du </w:t>
      </w:r>
      <w:r w:rsidR="00B43583">
        <w:rPr>
          <w:rFonts w:eastAsia="Times New Roman"/>
          <w:sz w:val="20"/>
          <w:szCs w:val="20"/>
          <w:lang w:eastAsia="fr-FR"/>
        </w:rPr>
        <w:t>Dialogue Social</w:t>
      </w:r>
      <w:r w:rsidR="00725249" w:rsidRPr="00845896">
        <w:rPr>
          <w:rFonts w:eastAsia="Times New Roman"/>
          <w:sz w:val="20"/>
          <w:szCs w:val="20"/>
          <w:lang w:eastAsia="fr-FR"/>
        </w:rPr>
        <w:t>.</w:t>
      </w:r>
      <w:r w:rsidR="00725249" w:rsidRPr="00845896" w:rsidDel="00725249">
        <w:rPr>
          <w:rFonts w:eastAsia="Times New Roman"/>
          <w:sz w:val="20"/>
          <w:szCs w:val="20"/>
          <w:lang w:eastAsia="fr-FR"/>
        </w:rPr>
        <w:t xml:space="preserve"> </w:t>
      </w:r>
    </w:p>
    <w:p w:rsidR="00D73C1E" w:rsidRPr="00845896" w:rsidRDefault="00C2004B" w:rsidP="00C2004B">
      <w:pPr>
        <w:tabs>
          <w:tab w:val="left" w:pos="0"/>
          <w:tab w:val="left" w:pos="540"/>
        </w:tabs>
        <w:spacing w:after="0" w:line="240" w:lineRule="auto"/>
        <w:jc w:val="both"/>
        <w:rPr>
          <w:rFonts w:eastAsia="Times New Roman"/>
          <w:sz w:val="20"/>
          <w:szCs w:val="20"/>
          <w:lang w:eastAsia="fr-FR"/>
        </w:rPr>
      </w:pPr>
      <w:r w:rsidRPr="00845896">
        <w:rPr>
          <w:rFonts w:eastAsia="Times New Roman"/>
          <w:sz w:val="20"/>
          <w:szCs w:val="20"/>
          <w:lang w:eastAsia="fr-FR"/>
        </w:rPr>
        <w:t>Les salariés titulaires de mandats peuvent, s’ils le souhaitent, demander la participation du Responsable Ressources Humaines à leur entretien annuel ou solliciter ce dernier a posteriori.</w:t>
      </w:r>
    </w:p>
    <w:p w:rsidR="00D73C1E" w:rsidRPr="00845896" w:rsidRDefault="00D73C1E" w:rsidP="00C2004B">
      <w:pPr>
        <w:tabs>
          <w:tab w:val="left" w:pos="0"/>
          <w:tab w:val="left" w:pos="540"/>
        </w:tabs>
        <w:spacing w:after="0" w:line="240" w:lineRule="auto"/>
        <w:jc w:val="both"/>
        <w:rPr>
          <w:rFonts w:eastAsia="Times New Roman"/>
          <w:sz w:val="20"/>
          <w:szCs w:val="20"/>
          <w:lang w:eastAsia="fr-FR"/>
        </w:rPr>
      </w:pPr>
    </w:p>
    <w:p w:rsidR="00C2004B" w:rsidRPr="00845896" w:rsidRDefault="00C2004B" w:rsidP="00C2004B">
      <w:pPr>
        <w:tabs>
          <w:tab w:val="left" w:pos="0"/>
          <w:tab w:val="left" w:pos="540"/>
        </w:tabs>
        <w:spacing w:after="0" w:line="240" w:lineRule="auto"/>
        <w:jc w:val="both"/>
        <w:rPr>
          <w:rFonts w:eastAsia="Times New Roman"/>
          <w:sz w:val="20"/>
          <w:szCs w:val="20"/>
          <w:lang w:eastAsia="fr-FR"/>
        </w:rPr>
      </w:pPr>
      <w:r w:rsidRPr="00845896">
        <w:rPr>
          <w:rFonts w:eastAsia="Times New Roman"/>
          <w:sz w:val="20"/>
          <w:szCs w:val="20"/>
          <w:lang w:eastAsia="fr-FR"/>
        </w:rPr>
        <w:t>S’agissant</w:t>
      </w:r>
      <w:r w:rsidRPr="00845896">
        <w:rPr>
          <w:rFonts w:eastAsia="Times New Roman"/>
          <w:b/>
          <w:sz w:val="20"/>
          <w:szCs w:val="20"/>
          <w:lang w:eastAsia="fr-FR"/>
        </w:rPr>
        <w:t xml:space="preserve"> </w:t>
      </w:r>
      <w:r w:rsidRPr="00845896">
        <w:rPr>
          <w:rFonts w:eastAsia="Times New Roman"/>
          <w:sz w:val="20"/>
          <w:szCs w:val="20"/>
          <w:lang w:eastAsia="fr-FR"/>
        </w:rPr>
        <w:t xml:space="preserve">des salariés dont le temps consacré aux missions représentatives est habituellement supérieur à 50% de la durée effective du travail, l’entretien annuel est effectué soit par la hiérarchie directe en liaison avec </w:t>
      </w:r>
      <w:r w:rsidRPr="00845896">
        <w:rPr>
          <w:rFonts w:eastAsia="Times New Roman"/>
          <w:sz w:val="20"/>
          <w:szCs w:val="20"/>
          <w:lang w:eastAsia="fr-FR"/>
        </w:rPr>
        <w:lastRenderedPageBreak/>
        <w:t>la fonction Ressources Humaines de l’</w:t>
      </w:r>
      <w:r w:rsidR="006D4055">
        <w:rPr>
          <w:rFonts w:eastAsia="Times New Roman"/>
          <w:sz w:val="20"/>
          <w:szCs w:val="20"/>
          <w:lang w:eastAsia="fr-FR"/>
        </w:rPr>
        <w:t>Etablissement</w:t>
      </w:r>
      <w:r w:rsidRPr="00845896">
        <w:rPr>
          <w:rFonts w:eastAsia="Times New Roman"/>
          <w:sz w:val="20"/>
          <w:szCs w:val="20"/>
          <w:lang w:eastAsia="fr-FR"/>
        </w:rPr>
        <w:t>, soit par cette dernière en liaison avec la hiérarchie directe.</w:t>
      </w:r>
    </w:p>
    <w:p w:rsidR="00C2004B" w:rsidRPr="00845896" w:rsidRDefault="00C2004B" w:rsidP="00C2004B">
      <w:pPr>
        <w:tabs>
          <w:tab w:val="left" w:pos="0"/>
          <w:tab w:val="left" w:pos="540"/>
        </w:tabs>
        <w:spacing w:after="0" w:line="240" w:lineRule="auto"/>
        <w:jc w:val="both"/>
        <w:rPr>
          <w:rFonts w:eastAsia="Times New Roman"/>
          <w:sz w:val="20"/>
          <w:szCs w:val="20"/>
          <w:lang w:eastAsia="fr-FR"/>
        </w:rPr>
      </w:pPr>
    </w:p>
    <w:p w:rsidR="00B43583" w:rsidRDefault="00C2004B" w:rsidP="00845896">
      <w:pPr>
        <w:tabs>
          <w:tab w:val="left" w:pos="0"/>
          <w:tab w:val="left" w:pos="540"/>
        </w:tabs>
        <w:spacing w:after="0" w:line="240" w:lineRule="auto"/>
        <w:jc w:val="both"/>
        <w:rPr>
          <w:rFonts w:eastAsia="Times New Roman"/>
          <w:sz w:val="20"/>
          <w:szCs w:val="20"/>
          <w:lang w:eastAsia="fr-FR"/>
        </w:rPr>
      </w:pPr>
      <w:r w:rsidRPr="00845896">
        <w:rPr>
          <w:rFonts w:eastAsia="Times New Roman"/>
          <w:sz w:val="20"/>
          <w:szCs w:val="20"/>
          <w:lang w:eastAsia="fr-FR"/>
        </w:rPr>
        <w:t>S’agissant</w:t>
      </w:r>
      <w:r w:rsidRPr="00845896">
        <w:rPr>
          <w:rFonts w:eastAsia="Times New Roman"/>
          <w:b/>
          <w:sz w:val="20"/>
          <w:szCs w:val="20"/>
          <w:lang w:eastAsia="fr-FR"/>
        </w:rPr>
        <w:t xml:space="preserve"> </w:t>
      </w:r>
      <w:r w:rsidRPr="00845896">
        <w:rPr>
          <w:rFonts w:eastAsia="Times New Roman"/>
          <w:sz w:val="20"/>
          <w:szCs w:val="20"/>
          <w:lang w:eastAsia="fr-FR"/>
        </w:rPr>
        <w:t>des salariés dont le temps consacré aux missions représentatives est équivalente à un temps plein, l’entretien annuel est effectué avec la fonction Ressources Humaines en liaison avec la hiérarchie directe.</w:t>
      </w:r>
    </w:p>
    <w:p w:rsidR="00FA065A" w:rsidRDefault="00FA065A" w:rsidP="00845896">
      <w:pPr>
        <w:tabs>
          <w:tab w:val="left" w:pos="0"/>
          <w:tab w:val="left" w:pos="540"/>
        </w:tabs>
        <w:spacing w:after="0" w:line="240" w:lineRule="auto"/>
        <w:jc w:val="both"/>
        <w:rPr>
          <w:rFonts w:eastAsia="Times New Roman"/>
          <w:sz w:val="20"/>
          <w:szCs w:val="20"/>
          <w:lang w:eastAsia="fr-FR"/>
        </w:rPr>
      </w:pPr>
    </w:p>
    <w:p w:rsidR="00C2004B" w:rsidRPr="00845896" w:rsidRDefault="0027724E" w:rsidP="007C42DD">
      <w:pPr>
        <w:pStyle w:val="Titre5"/>
      </w:pPr>
      <w:bookmarkStart w:id="749" w:name="_Toc517712903"/>
      <w:r w:rsidRPr="00845896">
        <w:rPr>
          <w:caps/>
        </w:rPr>
        <w:t>4</w:t>
      </w:r>
      <w:r w:rsidR="00D46CA3" w:rsidRPr="00845896">
        <w:rPr>
          <w:caps/>
        </w:rPr>
        <w:t>8</w:t>
      </w:r>
      <w:r w:rsidR="00C2004B" w:rsidRPr="00845896">
        <w:rPr>
          <w:caps/>
        </w:rPr>
        <w:t xml:space="preserve">.3 </w:t>
      </w:r>
      <w:r w:rsidR="00C2004B" w:rsidRPr="00845896">
        <w:rPr>
          <w:rFonts w:hint="eastAsia"/>
          <w14:shadow w14:blurRad="50800" w14:dist="38100" w14:dir="2700000" w14:sx="100000" w14:sy="100000" w14:kx="0" w14:ky="0" w14:algn="tl">
            <w14:srgbClr w14:val="000000">
              <w14:alpha w14:val="60000"/>
            </w14:srgbClr>
          </w14:shadow>
        </w:rPr>
        <w:t>–</w:t>
      </w:r>
      <w:r w:rsidR="00C2004B" w:rsidRPr="00845896">
        <w:rPr>
          <w:caps/>
        </w:rPr>
        <w:t xml:space="preserve"> </w:t>
      </w:r>
      <w:r w:rsidR="00C2004B" w:rsidRPr="00845896">
        <w:t>Am</w:t>
      </w:r>
      <w:r w:rsidR="00C2004B" w:rsidRPr="00845896">
        <w:rPr>
          <w:rFonts w:hint="eastAsia"/>
        </w:rPr>
        <w:t>é</w:t>
      </w:r>
      <w:r w:rsidR="00C2004B" w:rsidRPr="00845896">
        <w:t>nagements n</w:t>
      </w:r>
      <w:r w:rsidR="00C2004B" w:rsidRPr="00845896">
        <w:rPr>
          <w:rFonts w:hint="eastAsia"/>
        </w:rPr>
        <w:t>é</w:t>
      </w:r>
      <w:r w:rsidR="00C2004B" w:rsidRPr="00845896">
        <w:t>cessaires pour concilier l</w:t>
      </w:r>
      <w:r w:rsidR="00C2004B" w:rsidRPr="00845896">
        <w:rPr>
          <w:rFonts w:hint="eastAsia"/>
        </w:rPr>
        <w:t>’</w:t>
      </w:r>
      <w:r w:rsidR="00C2004B" w:rsidRPr="00845896">
        <w:t>exercice du (des) mandat(s) et la tenue du poste de travail</w:t>
      </w:r>
      <w:bookmarkEnd w:id="749"/>
    </w:p>
    <w:p w:rsidR="00C2004B" w:rsidRPr="00845896" w:rsidRDefault="00C2004B" w:rsidP="00C2004B">
      <w:pPr>
        <w:spacing w:after="0" w:line="240" w:lineRule="auto"/>
        <w:ind w:firstLine="540"/>
        <w:jc w:val="both"/>
        <w:rPr>
          <w:rFonts w:eastAsia="Times New Roman"/>
          <w:b/>
          <w:caps/>
          <w:sz w:val="20"/>
          <w:szCs w:val="20"/>
          <w:lang w:eastAsia="fr-FR"/>
        </w:rPr>
      </w:pPr>
    </w:p>
    <w:p w:rsidR="00C2004B" w:rsidRPr="00845896" w:rsidRDefault="00C2004B" w:rsidP="00C2004B">
      <w:pPr>
        <w:spacing w:after="100" w:afterAutospacing="1" w:line="240" w:lineRule="auto"/>
        <w:jc w:val="both"/>
        <w:rPr>
          <w:rFonts w:eastAsia="Times New Roman"/>
          <w:b/>
          <w:sz w:val="20"/>
          <w:szCs w:val="20"/>
          <w:lang w:eastAsia="fr-FR"/>
        </w:rPr>
      </w:pPr>
      <w:r w:rsidRPr="00845896">
        <w:rPr>
          <w:rFonts w:eastAsia="Times New Roman"/>
          <w:sz w:val="20"/>
          <w:szCs w:val="20"/>
          <w:lang w:eastAsia="fr-FR"/>
        </w:rPr>
        <w:t>A l’occasion de la prise de mandat ou en cours de mandat, il peut être nécessaire de procéder à des adaptations à l’exercice conjugué d’une activité professionnelle et de représentation des salariés (ex : permutation de poste, passage en «horaire normal» …) afin de faciliter l’exercice effectif du mandat.</w:t>
      </w:r>
    </w:p>
    <w:p w:rsidR="00C2004B" w:rsidRPr="00845896" w:rsidRDefault="00C2004B" w:rsidP="00C2004B">
      <w:pPr>
        <w:spacing w:before="100" w:beforeAutospacing="1" w:after="100" w:afterAutospacing="1" w:line="240" w:lineRule="auto"/>
        <w:jc w:val="both"/>
        <w:rPr>
          <w:rFonts w:eastAsia="Times New Roman"/>
          <w:spacing w:val="-1"/>
          <w:sz w:val="20"/>
          <w:szCs w:val="20"/>
          <w:lang w:eastAsia="fr-FR"/>
        </w:rPr>
      </w:pPr>
      <w:r w:rsidRPr="00845896">
        <w:rPr>
          <w:rFonts w:eastAsia="Times New Roman"/>
          <w:spacing w:val="-1"/>
          <w:sz w:val="20"/>
          <w:szCs w:val="20"/>
          <w:lang w:eastAsia="fr-FR"/>
        </w:rPr>
        <w:t>A ce titre et dans le cas où l’exercice d’un mandat à temps plein ou d’un cumul de mandats rendrait difficile voire impossible le maintien d’un salarié en régime de travail «posté», il lui sera proposé un changement de régime de travail en «horaire normal». Ce changement de régime de travail fera l’objet d’un avenant au contrat de travail du salarié concerné, accompagné d’une fiche explicative, indiquant notamment que :</w:t>
      </w:r>
    </w:p>
    <w:p w:rsidR="00C2004B" w:rsidRPr="00845896" w:rsidRDefault="00B43583" w:rsidP="005A324A">
      <w:pPr>
        <w:numPr>
          <w:ilvl w:val="0"/>
          <w:numId w:val="26"/>
        </w:numPr>
        <w:spacing w:before="100" w:beforeAutospacing="1" w:after="100" w:afterAutospacing="1" w:line="240" w:lineRule="auto"/>
        <w:contextualSpacing/>
        <w:jc w:val="both"/>
        <w:rPr>
          <w:rFonts w:eastAsia="Times New Roman"/>
          <w:sz w:val="20"/>
          <w:szCs w:val="20"/>
          <w:lang w:eastAsia="fr-FR"/>
        </w:rPr>
      </w:pPr>
      <w:r>
        <w:rPr>
          <w:rFonts w:eastAsia="Times New Roman"/>
          <w:sz w:val="20"/>
          <w:szCs w:val="20"/>
          <w:lang w:eastAsia="fr-FR"/>
        </w:rPr>
        <w:t>l</w:t>
      </w:r>
      <w:r w:rsidR="00C2004B" w:rsidRPr="00845896">
        <w:rPr>
          <w:rFonts w:eastAsia="Times New Roman"/>
          <w:sz w:val="20"/>
          <w:szCs w:val="20"/>
          <w:lang w:eastAsia="fr-FR"/>
        </w:rPr>
        <w:t>es éléments de rémunération liés au régime de travail «posté» sont maintenus par le biais de l’attribution d’une indemnité différentielle brute mensuelle revalorisée des augmentations générales. Cette indemnité est calculée au moment du changement de régime de travail ; elle peut évoluer en fonction des évolutions constatées dans l’unité d’origine (évolution des régimes de travail…) du salarié concerné. Sont ainsi pris en compte, pour le calcul de cette indemnité : les éléments forfaitaires liés au poste d’origine (notamment prime de poste, prime de responsabilité, prime de relève, primes de sujétions, complément de salaire posté ainsi que les avantages liés à leur situation de travail antérieure…) ;</w:t>
      </w:r>
    </w:p>
    <w:p w:rsidR="00C2004B" w:rsidRPr="00845896" w:rsidRDefault="00B43583" w:rsidP="005A324A">
      <w:pPr>
        <w:numPr>
          <w:ilvl w:val="0"/>
          <w:numId w:val="26"/>
        </w:numPr>
        <w:spacing w:after="0" w:line="240" w:lineRule="auto"/>
        <w:contextualSpacing/>
        <w:jc w:val="both"/>
        <w:rPr>
          <w:rFonts w:eastAsia="Times New Roman"/>
          <w:sz w:val="20"/>
          <w:szCs w:val="20"/>
          <w:lang w:eastAsia="fr-FR"/>
        </w:rPr>
      </w:pPr>
      <w:r>
        <w:rPr>
          <w:rFonts w:eastAsia="Times New Roman"/>
          <w:sz w:val="20"/>
          <w:szCs w:val="20"/>
          <w:lang w:eastAsia="fr-FR"/>
        </w:rPr>
        <w:t>l</w:t>
      </w:r>
      <w:r w:rsidR="00C2004B" w:rsidRPr="00845896">
        <w:rPr>
          <w:rFonts w:eastAsia="Times New Roman"/>
          <w:sz w:val="20"/>
          <w:szCs w:val="20"/>
          <w:lang w:eastAsia="fr-FR"/>
        </w:rPr>
        <w:t>e salarié bénéficie des jours de congés ainsi que des jours de réduction du temps de travail (jours dits de RTT) correspondant au régime de travail «horaire normal», conformément aux accords d’</w:t>
      </w:r>
      <w:r w:rsidR="006D4055">
        <w:rPr>
          <w:rFonts w:eastAsia="Times New Roman"/>
          <w:sz w:val="20"/>
          <w:szCs w:val="20"/>
          <w:lang w:eastAsia="fr-FR"/>
        </w:rPr>
        <w:t>Etablissement</w:t>
      </w:r>
      <w:r w:rsidR="00C2004B" w:rsidRPr="00845896">
        <w:rPr>
          <w:rFonts w:eastAsia="Times New Roman"/>
          <w:sz w:val="20"/>
          <w:szCs w:val="20"/>
          <w:lang w:eastAsia="fr-FR"/>
        </w:rPr>
        <w:t xml:space="preserve"> applicables. </w:t>
      </w:r>
    </w:p>
    <w:p w:rsidR="00C2004B" w:rsidRPr="00845896" w:rsidRDefault="00C2004B" w:rsidP="00C2004B">
      <w:pPr>
        <w:spacing w:after="0" w:line="240" w:lineRule="auto"/>
        <w:jc w:val="both"/>
        <w:rPr>
          <w:rFonts w:eastAsia="Times New Roman"/>
          <w:sz w:val="20"/>
          <w:szCs w:val="20"/>
          <w:lang w:eastAsia="fr-FR"/>
        </w:rPr>
      </w:pPr>
    </w:p>
    <w:p w:rsidR="00C2004B" w:rsidRPr="00845896" w:rsidRDefault="00C2004B" w:rsidP="00C2004B">
      <w:pPr>
        <w:spacing w:after="0" w:line="240" w:lineRule="auto"/>
        <w:jc w:val="both"/>
        <w:rPr>
          <w:rFonts w:eastAsia="Times New Roman"/>
          <w:sz w:val="20"/>
          <w:szCs w:val="20"/>
          <w:lang w:eastAsia="fr-FR"/>
        </w:rPr>
      </w:pPr>
      <w:r w:rsidRPr="00845896">
        <w:rPr>
          <w:rFonts w:eastAsia="Times New Roman"/>
          <w:sz w:val="20"/>
          <w:szCs w:val="20"/>
          <w:lang w:eastAsia="fr-FR"/>
        </w:rPr>
        <w:t>L’avenant au contrat de travail doit faire l’objet d’un accord entre la Direction et le salarié, ce dernier ne pouvant ê</w:t>
      </w:r>
      <w:r w:rsidR="008066DF">
        <w:rPr>
          <w:rFonts w:eastAsia="Times New Roman"/>
          <w:sz w:val="20"/>
          <w:szCs w:val="20"/>
          <w:lang w:eastAsia="fr-FR"/>
        </w:rPr>
        <w:t>tre sanctionné en cas de refus.</w:t>
      </w:r>
    </w:p>
    <w:p w:rsidR="00C2004B" w:rsidRPr="00845896" w:rsidRDefault="00C2004B" w:rsidP="00C2004B">
      <w:pPr>
        <w:tabs>
          <w:tab w:val="left" w:pos="0"/>
          <w:tab w:val="left" w:pos="540"/>
        </w:tabs>
        <w:spacing w:after="0" w:line="240" w:lineRule="auto"/>
        <w:jc w:val="both"/>
        <w:rPr>
          <w:rFonts w:eastAsia="Times New Roman"/>
          <w:sz w:val="20"/>
          <w:szCs w:val="20"/>
          <w:lang w:eastAsia="fr-FR"/>
        </w:rPr>
      </w:pPr>
    </w:p>
    <w:p w:rsidR="00C2004B" w:rsidRPr="00845896" w:rsidRDefault="00C2004B" w:rsidP="00FA065A">
      <w:pPr>
        <w:pStyle w:val="Titre2"/>
      </w:pPr>
      <w:bookmarkStart w:id="750" w:name="_Toc508210825"/>
      <w:bookmarkStart w:id="751" w:name="_Toc517703896"/>
      <w:bookmarkStart w:id="752" w:name="_Toc517704365"/>
      <w:bookmarkStart w:id="753" w:name="_Toc517705570"/>
      <w:bookmarkStart w:id="754" w:name="_Toc517706637"/>
      <w:bookmarkStart w:id="755" w:name="_Toc517712904"/>
      <w:r w:rsidRPr="00845896">
        <w:t>SECTION 2</w:t>
      </w:r>
      <w:r w:rsidRPr="00845896">
        <w:rPr>
          <w:color w:val="008000"/>
        </w:rPr>
        <w:t xml:space="preserve"> - </w:t>
      </w:r>
      <w:r w:rsidRPr="00845896">
        <w:t>exercice des mandats</w:t>
      </w:r>
      <w:bookmarkEnd w:id="750"/>
      <w:bookmarkEnd w:id="751"/>
      <w:bookmarkEnd w:id="752"/>
      <w:bookmarkEnd w:id="753"/>
      <w:bookmarkEnd w:id="754"/>
      <w:bookmarkEnd w:id="755"/>
    </w:p>
    <w:p w:rsidR="00C2004B" w:rsidRPr="00845896" w:rsidRDefault="00C2004B" w:rsidP="00C2004B">
      <w:pPr>
        <w:tabs>
          <w:tab w:val="left" w:pos="5250"/>
        </w:tabs>
        <w:spacing w:after="0" w:line="240" w:lineRule="auto"/>
        <w:jc w:val="center"/>
        <w:rPr>
          <w:rFonts w:eastAsia="Times New Roman"/>
          <w:b/>
          <w:caps/>
          <w:sz w:val="20"/>
          <w:szCs w:val="20"/>
          <w:lang w:eastAsia="fr-FR"/>
        </w:rPr>
      </w:pPr>
    </w:p>
    <w:p w:rsidR="00C2004B" w:rsidRPr="00845896" w:rsidRDefault="00C2004B" w:rsidP="00C2004B">
      <w:pPr>
        <w:tabs>
          <w:tab w:val="left" w:pos="5250"/>
        </w:tabs>
        <w:spacing w:after="0" w:line="240" w:lineRule="auto"/>
        <w:jc w:val="center"/>
        <w:rPr>
          <w:rFonts w:eastAsia="Times New Roman"/>
          <w:b/>
          <w:caps/>
          <w:sz w:val="20"/>
          <w:szCs w:val="20"/>
          <w:lang w:eastAsia="fr-FR"/>
        </w:rPr>
      </w:pPr>
    </w:p>
    <w:p w:rsidR="00C2004B" w:rsidRPr="00845896" w:rsidRDefault="00C2004B" w:rsidP="007C42DD">
      <w:pPr>
        <w:pStyle w:val="Titre4"/>
      </w:pPr>
      <w:bookmarkStart w:id="756" w:name="_Toc517703897"/>
      <w:bookmarkStart w:id="757" w:name="_Toc517704366"/>
      <w:bookmarkStart w:id="758" w:name="_Toc517705571"/>
      <w:bookmarkStart w:id="759" w:name="_Toc517706638"/>
      <w:bookmarkStart w:id="760" w:name="_Toc517712905"/>
      <w:r w:rsidRPr="00845896">
        <w:t>ARTICLE</w:t>
      </w:r>
      <w:r w:rsidR="0079344B" w:rsidRPr="00845896">
        <w:t> </w:t>
      </w:r>
      <w:r w:rsidR="0027724E" w:rsidRPr="00845896">
        <w:t>4</w:t>
      </w:r>
      <w:r w:rsidR="00D46CA3" w:rsidRPr="00845896">
        <w:t>9</w:t>
      </w:r>
      <w:r w:rsidRPr="00845896">
        <w:t xml:space="preserve"> – heures de dÉlegation</w:t>
      </w:r>
      <w:bookmarkEnd w:id="756"/>
      <w:bookmarkEnd w:id="757"/>
      <w:bookmarkEnd w:id="758"/>
      <w:bookmarkEnd w:id="759"/>
      <w:bookmarkEnd w:id="760"/>
      <w:r w:rsidRPr="00845896" w:rsidDel="00B122F0">
        <w:t xml:space="preserve"> </w:t>
      </w:r>
    </w:p>
    <w:p w:rsidR="00C2004B" w:rsidRPr="00845896" w:rsidRDefault="00C2004B" w:rsidP="00C2004B">
      <w:pPr>
        <w:spacing w:after="0" w:line="240" w:lineRule="auto"/>
        <w:jc w:val="both"/>
        <w:outlineLvl w:val="1"/>
        <w:rPr>
          <w:rFonts w:eastAsia="Times New Roman"/>
          <w:b/>
          <w:sz w:val="20"/>
          <w:szCs w:val="20"/>
          <w:lang w:eastAsia="fr-FR"/>
          <w14:shadow w14:blurRad="50800" w14:dist="38100" w14:dir="2700000" w14:sx="100000" w14:sy="100000" w14:kx="0" w14:ky="0" w14:algn="tl">
            <w14:srgbClr w14:val="000000">
              <w14:alpha w14:val="60000"/>
            </w14:srgbClr>
          </w14:shadow>
        </w:rPr>
      </w:pPr>
    </w:p>
    <w:p w:rsidR="00C2004B" w:rsidRPr="00845896" w:rsidRDefault="00C2004B" w:rsidP="00C2004B">
      <w:pPr>
        <w:spacing w:after="0" w:line="240" w:lineRule="auto"/>
        <w:jc w:val="both"/>
        <w:rPr>
          <w:rFonts w:eastAsia="Times New Roman"/>
          <w:sz w:val="20"/>
          <w:szCs w:val="20"/>
          <w:lang w:eastAsia="fr-FR"/>
        </w:rPr>
      </w:pPr>
      <w:r w:rsidRPr="00845896">
        <w:rPr>
          <w:rFonts w:eastAsia="Times New Roman"/>
          <w:sz w:val="20"/>
          <w:szCs w:val="20"/>
          <w:lang w:eastAsia="fr-FR"/>
        </w:rPr>
        <w:t>L'organisation du travail doit permettre l'exercice effectif des fonctions représentatives tout en respectant la bonne marche du service.</w:t>
      </w:r>
    </w:p>
    <w:p w:rsidR="00C2004B" w:rsidRPr="00845896" w:rsidRDefault="00C2004B" w:rsidP="00C2004B">
      <w:pPr>
        <w:spacing w:after="0" w:line="240" w:lineRule="auto"/>
        <w:jc w:val="both"/>
        <w:rPr>
          <w:rFonts w:eastAsia="Times New Roman"/>
          <w:sz w:val="20"/>
          <w:szCs w:val="20"/>
          <w:lang w:eastAsia="fr-FR"/>
        </w:rPr>
      </w:pPr>
    </w:p>
    <w:p w:rsidR="00C2004B" w:rsidRPr="00845896" w:rsidRDefault="00C2004B" w:rsidP="00C2004B">
      <w:pPr>
        <w:spacing w:after="0" w:line="240" w:lineRule="auto"/>
        <w:jc w:val="both"/>
        <w:rPr>
          <w:rFonts w:eastAsia="Times New Roman"/>
          <w:sz w:val="20"/>
          <w:szCs w:val="20"/>
          <w:lang w:eastAsia="fr-FR"/>
        </w:rPr>
      </w:pPr>
      <w:r w:rsidRPr="00845896">
        <w:rPr>
          <w:rFonts w:eastAsia="Times New Roman"/>
          <w:sz w:val="20"/>
          <w:szCs w:val="20"/>
          <w:lang w:eastAsia="fr-FR"/>
        </w:rPr>
        <w:t>Les heures de délégation sont, par principe, prises pendant les horaires de travail du salarié et rémunérées à échéance normale.</w:t>
      </w:r>
    </w:p>
    <w:p w:rsidR="00C2004B" w:rsidRPr="00845896" w:rsidRDefault="00C2004B" w:rsidP="00C2004B">
      <w:pPr>
        <w:spacing w:after="0" w:line="240" w:lineRule="auto"/>
        <w:jc w:val="both"/>
        <w:rPr>
          <w:rFonts w:eastAsia="Times New Roman"/>
          <w:sz w:val="20"/>
          <w:szCs w:val="20"/>
          <w:lang w:eastAsia="fr-FR"/>
        </w:rPr>
      </w:pPr>
    </w:p>
    <w:p w:rsidR="00C2004B" w:rsidRPr="00845896" w:rsidRDefault="0027724E" w:rsidP="007C42DD">
      <w:pPr>
        <w:pStyle w:val="Titre5"/>
      </w:pPr>
      <w:bookmarkStart w:id="761" w:name="_Toc517712906"/>
      <w:r w:rsidRPr="00845896">
        <w:t>4</w:t>
      </w:r>
      <w:r w:rsidR="00D46CA3" w:rsidRPr="00845896">
        <w:t>9</w:t>
      </w:r>
      <w:r w:rsidR="00C2004B" w:rsidRPr="00845896">
        <w:t>.1 – Bon de prévenance</w:t>
      </w:r>
      <w:bookmarkEnd w:id="761"/>
    </w:p>
    <w:p w:rsidR="00C2004B" w:rsidRPr="00845896" w:rsidRDefault="00C2004B" w:rsidP="00C2004B">
      <w:pPr>
        <w:spacing w:after="0" w:line="240" w:lineRule="auto"/>
        <w:jc w:val="both"/>
        <w:rPr>
          <w:rFonts w:eastAsia="Times New Roman"/>
          <w:sz w:val="20"/>
          <w:szCs w:val="20"/>
          <w:lang w:eastAsia="fr-FR"/>
        </w:rPr>
      </w:pPr>
    </w:p>
    <w:p w:rsidR="00C2004B" w:rsidRPr="00845896" w:rsidRDefault="00C2004B" w:rsidP="00C2004B">
      <w:pPr>
        <w:spacing w:after="0" w:line="240" w:lineRule="auto"/>
        <w:jc w:val="both"/>
        <w:rPr>
          <w:rFonts w:eastAsia="Times New Roman"/>
          <w:sz w:val="20"/>
          <w:szCs w:val="20"/>
          <w:lang w:eastAsia="fr-FR"/>
        </w:rPr>
      </w:pPr>
      <w:r w:rsidRPr="00845896">
        <w:rPr>
          <w:rFonts w:eastAsia="Times New Roman"/>
          <w:sz w:val="20"/>
          <w:szCs w:val="20"/>
          <w:lang w:eastAsia="fr-FR"/>
        </w:rPr>
        <w:t>Afin de permettre à la hiérarchie d’organiser le travail et d’assurer ainsi la bonne marche du service, le salarié s’absentant de son poste de travail dans le cadre de ses fonctions représentatives (crédit d’heures, réunions, déplacements) en informe préalablement sa hiérarchie,</w:t>
      </w:r>
      <w:r w:rsidR="00AF3C9B" w:rsidRPr="00845896">
        <w:rPr>
          <w:rFonts w:eastAsia="Times New Roman"/>
          <w:sz w:val="20"/>
          <w:szCs w:val="20"/>
          <w:lang w:eastAsia="fr-FR"/>
        </w:rPr>
        <w:t xml:space="preserve"> si possible</w:t>
      </w:r>
      <w:r w:rsidRPr="00845896">
        <w:rPr>
          <w:rFonts w:eastAsia="Times New Roman"/>
          <w:sz w:val="20"/>
          <w:szCs w:val="20"/>
          <w:lang w:eastAsia="fr-FR"/>
        </w:rPr>
        <w:t xml:space="preserve">  dans des délais raisonnables compatibles avec l’exercice du mandat.</w:t>
      </w:r>
    </w:p>
    <w:p w:rsidR="000F3CB4" w:rsidRPr="00845896" w:rsidRDefault="000F3CB4" w:rsidP="00C2004B">
      <w:pPr>
        <w:spacing w:after="0" w:line="240" w:lineRule="auto"/>
        <w:jc w:val="both"/>
        <w:rPr>
          <w:rFonts w:eastAsia="Times New Roman"/>
          <w:sz w:val="20"/>
          <w:szCs w:val="20"/>
          <w:lang w:eastAsia="fr-FR"/>
        </w:rPr>
      </w:pPr>
    </w:p>
    <w:p w:rsidR="00C2004B" w:rsidRPr="00845896" w:rsidRDefault="00C2004B" w:rsidP="00C2004B">
      <w:pPr>
        <w:spacing w:after="0" w:line="240" w:lineRule="auto"/>
        <w:jc w:val="both"/>
        <w:rPr>
          <w:rFonts w:eastAsia="Times New Roman"/>
          <w:sz w:val="20"/>
          <w:szCs w:val="20"/>
          <w:lang w:eastAsia="fr-FR"/>
        </w:rPr>
      </w:pPr>
      <w:r w:rsidRPr="00845896">
        <w:rPr>
          <w:rFonts w:eastAsia="Times New Roman"/>
          <w:sz w:val="20"/>
          <w:szCs w:val="20"/>
          <w:lang w:eastAsia="fr-FR"/>
        </w:rPr>
        <w:t>Cette information est donnée au responsable hiérarchique par le moyen défini par la Direction de l’</w:t>
      </w:r>
      <w:r w:rsidR="006D4055">
        <w:rPr>
          <w:rFonts w:eastAsia="Times New Roman"/>
          <w:sz w:val="20"/>
          <w:szCs w:val="20"/>
          <w:lang w:eastAsia="fr-FR"/>
        </w:rPr>
        <w:t>Etablissement</w:t>
      </w:r>
      <w:r w:rsidRPr="00845896">
        <w:rPr>
          <w:rFonts w:eastAsia="Times New Roman"/>
          <w:sz w:val="20"/>
          <w:szCs w:val="20"/>
          <w:lang w:eastAsia="fr-FR"/>
        </w:rPr>
        <w:t xml:space="preserve"> du salarié concerné ou, à défaut, au moyen d’un bon de prévenance selon le modèle annexé au présent accord (Annexe </w:t>
      </w:r>
      <w:r w:rsidR="002D1A04" w:rsidRPr="00845896">
        <w:rPr>
          <w:rFonts w:eastAsia="Times New Roman"/>
          <w:sz w:val="20"/>
          <w:szCs w:val="20"/>
          <w:lang w:eastAsia="fr-FR"/>
        </w:rPr>
        <w:t>5</w:t>
      </w:r>
      <w:r w:rsidRPr="00845896">
        <w:rPr>
          <w:rFonts w:eastAsia="Times New Roman"/>
          <w:sz w:val="20"/>
          <w:szCs w:val="20"/>
          <w:lang w:eastAsia="fr-FR"/>
        </w:rPr>
        <w:t xml:space="preserve">). </w:t>
      </w:r>
    </w:p>
    <w:p w:rsidR="00C2004B" w:rsidRPr="00845896" w:rsidRDefault="00C2004B" w:rsidP="00C2004B">
      <w:pPr>
        <w:spacing w:after="0" w:line="240" w:lineRule="auto"/>
        <w:jc w:val="both"/>
        <w:rPr>
          <w:rFonts w:eastAsia="Times New Roman"/>
          <w:sz w:val="20"/>
          <w:szCs w:val="20"/>
          <w:lang w:eastAsia="fr-FR"/>
        </w:rPr>
      </w:pPr>
    </w:p>
    <w:p w:rsidR="00C2004B" w:rsidRPr="00845896" w:rsidRDefault="00C2004B" w:rsidP="00C2004B">
      <w:pPr>
        <w:spacing w:after="0" w:line="240" w:lineRule="auto"/>
        <w:jc w:val="both"/>
        <w:rPr>
          <w:rFonts w:eastAsia="Times New Roman"/>
          <w:sz w:val="20"/>
          <w:szCs w:val="20"/>
          <w:lang w:eastAsia="fr-FR"/>
        </w:rPr>
      </w:pPr>
      <w:r w:rsidRPr="00845896">
        <w:rPr>
          <w:rFonts w:eastAsia="Times New Roman"/>
          <w:sz w:val="20"/>
          <w:szCs w:val="20"/>
          <w:lang w:eastAsia="fr-FR"/>
        </w:rPr>
        <w:t>Cette information doit mentionner notamment:</w:t>
      </w:r>
    </w:p>
    <w:p w:rsidR="00C2004B" w:rsidRPr="00845896" w:rsidRDefault="00C2004B" w:rsidP="00C2004B">
      <w:pPr>
        <w:spacing w:after="0" w:line="240" w:lineRule="auto"/>
        <w:jc w:val="both"/>
        <w:rPr>
          <w:rFonts w:eastAsia="Times New Roman"/>
          <w:sz w:val="20"/>
          <w:szCs w:val="20"/>
          <w:lang w:eastAsia="fr-FR"/>
        </w:rPr>
      </w:pPr>
    </w:p>
    <w:p w:rsidR="00C2004B" w:rsidRPr="00845896" w:rsidRDefault="00C2004B" w:rsidP="005A324A">
      <w:pPr>
        <w:numPr>
          <w:ilvl w:val="0"/>
          <w:numId w:val="9"/>
        </w:numPr>
        <w:tabs>
          <w:tab w:val="num" w:pos="1134"/>
        </w:tabs>
        <w:spacing w:after="0" w:line="240" w:lineRule="auto"/>
        <w:ind w:hanging="1799"/>
        <w:jc w:val="both"/>
        <w:rPr>
          <w:rFonts w:eastAsia="Times New Roman"/>
          <w:sz w:val="20"/>
          <w:szCs w:val="20"/>
          <w:lang w:eastAsia="fr-FR"/>
        </w:rPr>
      </w:pPr>
      <w:r w:rsidRPr="00845896">
        <w:rPr>
          <w:rFonts w:eastAsia="Times New Roman"/>
          <w:sz w:val="20"/>
          <w:szCs w:val="20"/>
          <w:lang w:eastAsia="fr-FR"/>
        </w:rPr>
        <w:t>la nature du mandat exercé,</w:t>
      </w:r>
    </w:p>
    <w:p w:rsidR="00C2004B" w:rsidRPr="00845896" w:rsidRDefault="00C2004B" w:rsidP="005A324A">
      <w:pPr>
        <w:numPr>
          <w:ilvl w:val="0"/>
          <w:numId w:val="9"/>
        </w:numPr>
        <w:tabs>
          <w:tab w:val="num" w:pos="1134"/>
        </w:tabs>
        <w:spacing w:after="0" w:line="240" w:lineRule="auto"/>
        <w:ind w:hanging="1799"/>
        <w:jc w:val="both"/>
        <w:rPr>
          <w:rFonts w:eastAsia="Times New Roman"/>
          <w:sz w:val="20"/>
          <w:szCs w:val="20"/>
          <w:lang w:eastAsia="fr-FR"/>
        </w:rPr>
      </w:pPr>
      <w:r w:rsidRPr="00845896">
        <w:rPr>
          <w:rFonts w:eastAsia="Times New Roman"/>
          <w:sz w:val="20"/>
          <w:szCs w:val="20"/>
          <w:lang w:eastAsia="fr-FR"/>
        </w:rPr>
        <w:t>l'heure de départ du poste de travail,</w:t>
      </w:r>
    </w:p>
    <w:p w:rsidR="00C2004B" w:rsidRPr="00845896" w:rsidRDefault="00C2004B" w:rsidP="005A324A">
      <w:pPr>
        <w:numPr>
          <w:ilvl w:val="0"/>
          <w:numId w:val="9"/>
        </w:numPr>
        <w:tabs>
          <w:tab w:val="num" w:pos="1134"/>
        </w:tabs>
        <w:spacing w:after="0" w:line="240" w:lineRule="auto"/>
        <w:ind w:hanging="1799"/>
        <w:jc w:val="both"/>
        <w:rPr>
          <w:rFonts w:eastAsia="Times New Roman"/>
          <w:sz w:val="20"/>
          <w:szCs w:val="20"/>
          <w:lang w:eastAsia="fr-FR"/>
        </w:rPr>
      </w:pPr>
      <w:r w:rsidRPr="00845896">
        <w:rPr>
          <w:rFonts w:eastAsia="Times New Roman"/>
          <w:sz w:val="20"/>
          <w:szCs w:val="20"/>
          <w:lang w:eastAsia="fr-FR"/>
        </w:rPr>
        <w:t>l’heure prévisible de retour au poste de travail</w:t>
      </w:r>
      <w:r w:rsidR="00941373" w:rsidRPr="00845896">
        <w:rPr>
          <w:rFonts w:eastAsia="Times New Roman"/>
          <w:sz w:val="20"/>
          <w:szCs w:val="20"/>
          <w:lang w:eastAsia="fr-FR"/>
        </w:rPr>
        <w:t>.</w:t>
      </w:r>
    </w:p>
    <w:p w:rsidR="00C2004B" w:rsidRPr="00845896" w:rsidRDefault="00C2004B" w:rsidP="00C2004B">
      <w:pPr>
        <w:spacing w:after="0" w:line="240" w:lineRule="auto"/>
        <w:jc w:val="both"/>
        <w:rPr>
          <w:rFonts w:eastAsia="Times New Roman"/>
          <w:sz w:val="20"/>
          <w:szCs w:val="20"/>
          <w:lang w:eastAsia="fr-FR"/>
        </w:rPr>
      </w:pPr>
    </w:p>
    <w:p w:rsidR="00B43583" w:rsidRDefault="00C2004B" w:rsidP="00FA065A">
      <w:pPr>
        <w:spacing w:after="0" w:line="240" w:lineRule="auto"/>
        <w:outlineLvl w:val="3"/>
        <w:rPr>
          <w:rFonts w:eastAsia="Times New Roman"/>
          <w:sz w:val="20"/>
          <w:szCs w:val="20"/>
          <w:lang w:eastAsia="fr-FR"/>
        </w:rPr>
      </w:pPr>
      <w:bookmarkStart w:id="762" w:name="_Toc517705736"/>
      <w:bookmarkStart w:id="763" w:name="_Toc517706639"/>
      <w:bookmarkStart w:id="764" w:name="_Toc517706837"/>
      <w:bookmarkStart w:id="765" w:name="_Toc517712907"/>
      <w:r w:rsidRPr="00845896">
        <w:rPr>
          <w:rFonts w:eastAsia="Times New Roman"/>
          <w:sz w:val="20"/>
          <w:szCs w:val="20"/>
          <w:lang w:eastAsia="fr-FR"/>
        </w:rPr>
        <w:t>Si, à titre exceptionnel, notamment en cas d’urgence, le salarié n’a pu procéder à cette information préalablement à son départ dans le cadre de ses fonctions représentatives, il le fera a posteriori.</w:t>
      </w:r>
      <w:bookmarkEnd w:id="762"/>
      <w:bookmarkEnd w:id="763"/>
      <w:bookmarkEnd w:id="764"/>
      <w:bookmarkEnd w:id="765"/>
    </w:p>
    <w:p w:rsidR="00C2004B" w:rsidRPr="00845896" w:rsidRDefault="00C2004B" w:rsidP="00C2004B">
      <w:pPr>
        <w:spacing w:after="0" w:line="240" w:lineRule="auto"/>
        <w:outlineLvl w:val="3"/>
        <w:rPr>
          <w:rFonts w:eastAsia="Times New Roman"/>
          <w:sz w:val="20"/>
          <w:szCs w:val="20"/>
          <w:lang w:eastAsia="fr-FR"/>
        </w:rPr>
      </w:pPr>
    </w:p>
    <w:p w:rsidR="00C2004B" w:rsidRPr="00845896" w:rsidRDefault="0027724E" w:rsidP="007C42DD">
      <w:pPr>
        <w:pStyle w:val="Titre5"/>
      </w:pPr>
      <w:bookmarkStart w:id="766" w:name="_Toc517712908"/>
      <w:r w:rsidRPr="00845896">
        <w:t>4</w:t>
      </w:r>
      <w:r w:rsidR="00D46CA3" w:rsidRPr="00845896">
        <w:t>9</w:t>
      </w:r>
      <w:r w:rsidR="00C2004B" w:rsidRPr="00845896">
        <w:t>.2 – Comptabilisation des heures</w:t>
      </w:r>
      <w:bookmarkEnd w:id="766"/>
    </w:p>
    <w:p w:rsidR="00C2004B" w:rsidRPr="00845896" w:rsidRDefault="00C2004B" w:rsidP="00C2004B">
      <w:pPr>
        <w:spacing w:after="0" w:line="240" w:lineRule="auto"/>
        <w:ind w:firstLine="426"/>
        <w:jc w:val="both"/>
        <w:rPr>
          <w:rFonts w:eastAsia="Times New Roman"/>
          <w:b/>
          <w:sz w:val="20"/>
          <w:szCs w:val="20"/>
          <w:lang w:eastAsia="fr-FR"/>
        </w:rPr>
      </w:pPr>
    </w:p>
    <w:p w:rsidR="00C2004B" w:rsidRPr="00845896" w:rsidRDefault="00C2004B" w:rsidP="00C2004B">
      <w:pPr>
        <w:spacing w:after="0" w:line="240" w:lineRule="auto"/>
        <w:jc w:val="both"/>
        <w:rPr>
          <w:rFonts w:eastAsia="Times New Roman"/>
          <w:sz w:val="20"/>
          <w:szCs w:val="20"/>
          <w:lang w:eastAsia="fr-FR"/>
        </w:rPr>
      </w:pPr>
      <w:r w:rsidRPr="00845896">
        <w:rPr>
          <w:rFonts w:eastAsia="Times New Roman"/>
          <w:sz w:val="20"/>
          <w:szCs w:val="20"/>
          <w:lang w:eastAsia="fr-FR"/>
        </w:rPr>
        <w:t>Les dispositions légales prévoient, à certaines conditions,</w:t>
      </w:r>
      <w:r w:rsidR="00980974" w:rsidRPr="00845896">
        <w:rPr>
          <w:rFonts w:eastAsia="Times New Roman"/>
          <w:sz w:val="20"/>
          <w:szCs w:val="20"/>
          <w:lang w:eastAsia="fr-FR"/>
        </w:rPr>
        <w:t xml:space="preserve"> notamment de prévenance,</w:t>
      </w:r>
      <w:r w:rsidRPr="00845896">
        <w:rPr>
          <w:rFonts w:eastAsia="Times New Roman"/>
          <w:sz w:val="20"/>
          <w:szCs w:val="20"/>
          <w:lang w:eastAsia="fr-FR"/>
        </w:rPr>
        <w:t xml:space="preserve"> la mutualisation et l’annualisation des crédits d’heures.</w:t>
      </w:r>
    </w:p>
    <w:p w:rsidR="00C2004B" w:rsidRPr="00845896" w:rsidRDefault="00C2004B" w:rsidP="00C2004B">
      <w:pPr>
        <w:spacing w:after="0" w:line="240" w:lineRule="auto"/>
        <w:jc w:val="both"/>
        <w:rPr>
          <w:rFonts w:eastAsia="Times New Roman"/>
          <w:sz w:val="20"/>
          <w:szCs w:val="20"/>
          <w:lang w:eastAsia="fr-FR"/>
        </w:rPr>
      </w:pPr>
    </w:p>
    <w:p w:rsidR="00843E36" w:rsidRPr="00845896" w:rsidRDefault="00C2004B" w:rsidP="00843E36">
      <w:pPr>
        <w:spacing w:after="0" w:line="240" w:lineRule="auto"/>
        <w:contextualSpacing/>
        <w:rPr>
          <w:rFonts w:eastAsia="Times New Roman"/>
          <w:sz w:val="20"/>
          <w:szCs w:val="20"/>
          <w:lang w:eastAsia="fr-FR"/>
        </w:rPr>
      </w:pPr>
      <w:r w:rsidRPr="00845896">
        <w:rPr>
          <w:rFonts w:eastAsia="Times New Roman"/>
          <w:sz w:val="20"/>
          <w:szCs w:val="20"/>
          <w:lang w:eastAsia="fr-FR"/>
        </w:rPr>
        <w:t>Afin de suivre l’utilisation des crédits d’heures, les représentants du personnel et des organisations syndicales renseignent dans un outil informatique les temps passés pour l’exercice de leurs fonctions</w:t>
      </w:r>
      <w:r w:rsidR="00843E36" w:rsidRPr="00845896">
        <w:rPr>
          <w:rFonts w:eastAsia="Times New Roman"/>
          <w:sz w:val="20"/>
          <w:szCs w:val="20"/>
          <w:lang w:eastAsia="fr-FR"/>
        </w:rPr>
        <w:t>, notamment les</w:t>
      </w:r>
      <w:r w:rsidR="007740F0" w:rsidRPr="00845896">
        <w:rPr>
          <w:rFonts w:eastAsia="Times New Roman"/>
          <w:sz w:val="20"/>
          <w:szCs w:val="20"/>
          <w:lang w:eastAsia="fr-FR"/>
        </w:rPr>
        <w:t xml:space="preserve"> </w:t>
      </w:r>
      <w:r w:rsidR="00843E36" w:rsidRPr="00845896">
        <w:rPr>
          <w:rFonts w:eastAsia="Times New Roman"/>
          <w:sz w:val="20"/>
          <w:szCs w:val="20"/>
          <w:lang w:eastAsia="fr-FR"/>
        </w:rPr>
        <w:t>heures de délégation (différents crédits d’heures),</w:t>
      </w:r>
    </w:p>
    <w:p w:rsidR="00C2004B" w:rsidRPr="00845896" w:rsidRDefault="00C2004B" w:rsidP="00C2004B">
      <w:pPr>
        <w:spacing w:after="0" w:line="240" w:lineRule="auto"/>
        <w:rPr>
          <w:rFonts w:eastAsia="Times New Roman"/>
          <w:sz w:val="20"/>
          <w:szCs w:val="20"/>
          <w:lang w:eastAsia="fr-FR"/>
        </w:rPr>
      </w:pPr>
    </w:p>
    <w:p w:rsidR="00843E36" w:rsidRPr="00845896" w:rsidRDefault="00843E36" w:rsidP="00C2004B">
      <w:pPr>
        <w:spacing w:after="0" w:line="240" w:lineRule="auto"/>
        <w:rPr>
          <w:rFonts w:eastAsia="Times New Roman"/>
          <w:sz w:val="20"/>
          <w:szCs w:val="20"/>
          <w:lang w:eastAsia="fr-FR"/>
        </w:rPr>
      </w:pPr>
      <w:r w:rsidRPr="00845896">
        <w:rPr>
          <w:rFonts w:eastAsia="Times New Roman"/>
          <w:sz w:val="20"/>
          <w:szCs w:val="20"/>
          <w:lang w:eastAsia="fr-FR"/>
        </w:rPr>
        <w:t>Pour ce qui est :</w:t>
      </w:r>
    </w:p>
    <w:p w:rsidR="00C2004B" w:rsidRPr="00845896" w:rsidRDefault="00843E36" w:rsidP="005A324A">
      <w:pPr>
        <w:numPr>
          <w:ilvl w:val="0"/>
          <w:numId w:val="27"/>
        </w:numPr>
        <w:spacing w:after="0" w:line="240" w:lineRule="auto"/>
        <w:contextualSpacing/>
        <w:rPr>
          <w:rFonts w:eastAsia="Times New Roman"/>
          <w:sz w:val="20"/>
          <w:szCs w:val="20"/>
          <w:lang w:eastAsia="fr-FR"/>
        </w:rPr>
      </w:pPr>
      <w:r w:rsidRPr="00845896">
        <w:rPr>
          <w:rFonts w:eastAsia="Times New Roman"/>
          <w:sz w:val="20"/>
          <w:szCs w:val="20"/>
          <w:lang w:eastAsia="fr-FR"/>
        </w:rPr>
        <w:t xml:space="preserve">du </w:t>
      </w:r>
      <w:r w:rsidR="00C2004B" w:rsidRPr="00845896">
        <w:rPr>
          <w:rFonts w:eastAsia="Times New Roman"/>
          <w:sz w:val="20"/>
          <w:szCs w:val="20"/>
          <w:lang w:eastAsia="fr-FR"/>
        </w:rPr>
        <w:t>temps passé en réunion,</w:t>
      </w:r>
    </w:p>
    <w:p w:rsidR="00C2004B" w:rsidRPr="00845896" w:rsidRDefault="00843E36" w:rsidP="005A324A">
      <w:pPr>
        <w:numPr>
          <w:ilvl w:val="0"/>
          <w:numId w:val="27"/>
        </w:numPr>
        <w:spacing w:after="0" w:line="240" w:lineRule="auto"/>
        <w:contextualSpacing/>
        <w:rPr>
          <w:rFonts w:eastAsia="Times New Roman"/>
          <w:sz w:val="20"/>
          <w:szCs w:val="20"/>
          <w:lang w:eastAsia="fr-FR"/>
        </w:rPr>
      </w:pPr>
      <w:r w:rsidRPr="00845896">
        <w:rPr>
          <w:rFonts w:eastAsia="Times New Roman"/>
          <w:sz w:val="20"/>
          <w:szCs w:val="20"/>
          <w:lang w:eastAsia="fr-FR"/>
        </w:rPr>
        <w:t xml:space="preserve">du </w:t>
      </w:r>
      <w:r w:rsidR="00C2004B" w:rsidRPr="00845896">
        <w:rPr>
          <w:rFonts w:eastAsia="Times New Roman"/>
          <w:sz w:val="20"/>
          <w:szCs w:val="20"/>
          <w:lang w:eastAsia="fr-FR"/>
        </w:rPr>
        <w:t>temps passé en déplacement</w:t>
      </w:r>
      <w:r w:rsidRPr="00845896">
        <w:rPr>
          <w:rFonts w:eastAsia="Times New Roman"/>
          <w:sz w:val="20"/>
          <w:szCs w:val="20"/>
          <w:lang w:eastAsia="fr-FR"/>
        </w:rPr>
        <w:t>,</w:t>
      </w:r>
    </w:p>
    <w:p w:rsidR="00843E36" w:rsidRPr="00845896" w:rsidRDefault="00843E36" w:rsidP="00843E36">
      <w:pPr>
        <w:tabs>
          <w:tab w:val="left" w:pos="0"/>
        </w:tabs>
        <w:spacing w:after="0" w:line="240" w:lineRule="auto"/>
        <w:contextualSpacing/>
        <w:rPr>
          <w:rFonts w:eastAsia="Times New Roman"/>
          <w:sz w:val="20"/>
          <w:szCs w:val="20"/>
          <w:lang w:eastAsia="fr-FR"/>
        </w:rPr>
      </w:pPr>
      <w:r w:rsidRPr="00845896">
        <w:rPr>
          <w:rFonts w:eastAsia="Times New Roman"/>
          <w:sz w:val="20"/>
          <w:szCs w:val="20"/>
          <w:lang w:eastAsia="fr-FR"/>
        </w:rPr>
        <w:t xml:space="preserve">la fonction Ressources Humaines renseigne cet outil sur la base de feuilles de présences indiquant l’heure de début et de fin des réunions. </w:t>
      </w:r>
    </w:p>
    <w:p w:rsidR="00C2004B" w:rsidRDefault="00C2004B" w:rsidP="00C2004B">
      <w:pPr>
        <w:spacing w:after="0" w:line="240" w:lineRule="auto"/>
        <w:rPr>
          <w:rFonts w:eastAsia="Times New Roman"/>
          <w:b/>
          <w:sz w:val="20"/>
          <w:szCs w:val="20"/>
          <w:lang w:eastAsia="fr-FR"/>
        </w:rPr>
      </w:pPr>
    </w:p>
    <w:p w:rsidR="00B43583" w:rsidRPr="00845896" w:rsidRDefault="00B43583" w:rsidP="00C2004B">
      <w:pPr>
        <w:spacing w:after="0" w:line="240" w:lineRule="auto"/>
        <w:rPr>
          <w:rFonts w:eastAsia="Times New Roman"/>
          <w:b/>
          <w:sz w:val="20"/>
          <w:szCs w:val="20"/>
          <w:lang w:eastAsia="fr-FR"/>
        </w:rPr>
      </w:pPr>
    </w:p>
    <w:p w:rsidR="00C2004B" w:rsidRPr="00845896" w:rsidRDefault="00C2004B" w:rsidP="007C42DD">
      <w:pPr>
        <w:pStyle w:val="Titre4"/>
      </w:pPr>
      <w:bookmarkStart w:id="767" w:name="_Toc517703898"/>
      <w:bookmarkStart w:id="768" w:name="_Toc517704367"/>
      <w:bookmarkStart w:id="769" w:name="_Toc517705572"/>
      <w:bookmarkStart w:id="770" w:name="_Toc517706640"/>
      <w:bookmarkStart w:id="771" w:name="_Toc517712909"/>
      <w:r w:rsidRPr="00845896">
        <w:t>ARTICLE</w:t>
      </w:r>
      <w:r w:rsidR="0079344B" w:rsidRPr="00845896">
        <w:rPr>
          <w:rFonts w:hint="eastAsia"/>
        </w:rPr>
        <w:t> </w:t>
      </w:r>
      <w:r w:rsidR="00D46CA3" w:rsidRPr="00845896">
        <w:t>50</w:t>
      </w:r>
      <w:r w:rsidRPr="00845896">
        <w:t xml:space="preserve"> </w:t>
      </w:r>
      <w:r w:rsidRPr="00845896">
        <w:rPr>
          <w:rFonts w:hint="eastAsia"/>
        </w:rPr>
        <w:t>–</w:t>
      </w:r>
      <w:r w:rsidRPr="00845896">
        <w:t xml:space="preserve"> R</w:t>
      </w:r>
      <w:r w:rsidRPr="00845896">
        <w:rPr>
          <w:rFonts w:hint="eastAsia"/>
        </w:rPr>
        <w:t>É</w:t>
      </w:r>
      <w:r w:rsidRPr="00845896">
        <w:t>unions avec lA Direction</w:t>
      </w:r>
      <w:bookmarkEnd w:id="767"/>
      <w:bookmarkEnd w:id="768"/>
      <w:bookmarkEnd w:id="769"/>
      <w:bookmarkEnd w:id="770"/>
      <w:bookmarkEnd w:id="771"/>
    </w:p>
    <w:p w:rsidR="00C2004B" w:rsidRPr="00845896" w:rsidRDefault="00C2004B" w:rsidP="00C2004B">
      <w:pPr>
        <w:spacing w:after="0" w:line="240" w:lineRule="auto"/>
        <w:jc w:val="both"/>
        <w:outlineLvl w:val="1"/>
        <w:rPr>
          <w:rFonts w:eastAsia="Times New Roman"/>
          <w:sz w:val="20"/>
          <w:szCs w:val="20"/>
          <w:lang w:eastAsia="fr-FR"/>
          <w14:shadow w14:blurRad="50800" w14:dist="38100" w14:dir="2700000" w14:sx="100000" w14:sy="100000" w14:kx="0" w14:ky="0" w14:algn="tl">
            <w14:srgbClr w14:val="000000">
              <w14:alpha w14:val="60000"/>
            </w14:srgbClr>
          </w14:shadow>
        </w:rPr>
      </w:pPr>
    </w:p>
    <w:p w:rsidR="00C2004B" w:rsidRPr="00845896" w:rsidRDefault="00C2004B" w:rsidP="00C2004B">
      <w:pPr>
        <w:spacing w:after="0" w:line="240" w:lineRule="auto"/>
        <w:jc w:val="both"/>
        <w:rPr>
          <w:rFonts w:eastAsia="Times New Roman"/>
          <w:sz w:val="20"/>
          <w:szCs w:val="20"/>
          <w:lang w:eastAsia="fr-FR"/>
        </w:rPr>
      </w:pPr>
      <w:r w:rsidRPr="00845896">
        <w:rPr>
          <w:rFonts w:eastAsia="Times New Roman"/>
          <w:sz w:val="20"/>
          <w:szCs w:val="20"/>
          <w:lang w:eastAsia="fr-FR"/>
        </w:rPr>
        <w:t xml:space="preserve">Les réunions des instances représentatives centrales ainsi que les réunions avec les Organisations Syndicales au niveau de l'Entreprise sont organisées en tenant compte, dans la mesure du possible, du calendrier des réunions au niveau des </w:t>
      </w:r>
      <w:r w:rsidR="006D4055">
        <w:rPr>
          <w:rFonts w:eastAsia="Times New Roman"/>
          <w:sz w:val="20"/>
          <w:szCs w:val="20"/>
          <w:lang w:eastAsia="fr-FR"/>
        </w:rPr>
        <w:t>Etablissement</w:t>
      </w:r>
      <w:r w:rsidRPr="00845896">
        <w:rPr>
          <w:rFonts w:eastAsia="Times New Roman"/>
          <w:sz w:val="20"/>
          <w:szCs w:val="20"/>
          <w:lang w:eastAsia="fr-FR"/>
        </w:rPr>
        <w:t>s et des dates des congrès syndicaux.</w:t>
      </w:r>
    </w:p>
    <w:p w:rsidR="00C2004B" w:rsidRPr="00845896" w:rsidRDefault="00C2004B" w:rsidP="00C2004B">
      <w:pPr>
        <w:spacing w:after="0" w:line="240" w:lineRule="auto"/>
        <w:jc w:val="both"/>
        <w:outlineLvl w:val="1"/>
        <w:rPr>
          <w:rFonts w:eastAsia="Times New Roman"/>
          <w:sz w:val="20"/>
          <w:szCs w:val="20"/>
          <w:lang w:eastAsia="fr-FR"/>
        </w:rPr>
      </w:pPr>
    </w:p>
    <w:p w:rsidR="00C2004B" w:rsidRPr="00845896" w:rsidRDefault="00C2004B" w:rsidP="00C2004B">
      <w:pPr>
        <w:spacing w:after="0" w:line="240" w:lineRule="auto"/>
        <w:jc w:val="both"/>
        <w:outlineLvl w:val="1"/>
        <w:rPr>
          <w:rFonts w:eastAsia="Times New Roman"/>
          <w:sz w:val="20"/>
          <w:szCs w:val="20"/>
          <w:lang w:eastAsia="fr-FR"/>
        </w:rPr>
      </w:pPr>
    </w:p>
    <w:p w:rsidR="00C2004B" w:rsidRPr="00845896" w:rsidRDefault="00C2004B" w:rsidP="007C42DD">
      <w:pPr>
        <w:pStyle w:val="Titre4"/>
      </w:pPr>
      <w:bookmarkStart w:id="772" w:name="_Toc517703899"/>
      <w:bookmarkStart w:id="773" w:name="_Toc517704368"/>
      <w:bookmarkStart w:id="774" w:name="_Toc517705573"/>
      <w:bookmarkStart w:id="775" w:name="_Toc517706641"/>
      <w:bookmarkStart w:id="776" w:name="_Toc517712910"/>
      <w:r w:rsidRPr="00845896">
        <w:t>ARTICLE</w:t>
      </w:r>
      <w:r w:rsidR="0079344B" w:rsidRPr="00845896">
        <w:rPr>
          <w:rFonts w:hint="eastAsia"/>
        </w:rPr>
        <w:t> </w:t>
      </w:r>
      <w:r w:rsidR="00311503" w:rsidRPr="00845896">
        <w:t>5</w:t>
      </w:r>
      <w:r w:rsidR="00D46CA3" w:rsidRPr="00845896">
        <w:t>1</w:t>
      </w:r>
      <w:r w:rsidRPr="00845896">
        <w:t xml:space="preserve"> </w:t>
      </w:r>
      <w:r w:rsidRPr="00845896">
        <w:rPr>
          <w:rFonts w:hint="eastAsia"/>
        </w:rPr>
        <w:t>–</w:t>
      </w:r>
      <w:r w:rsidRPr="00845896">
        <w:t xml:space="preserve"> Missions et d</w:t>
      </w:r>
      <w:r w:rsidRPr="00845896">
        <w:rPr>
          <w:rFonts w:hint="eastAsia"/>
        </w:rPr>
        <w:t>É</w:t>
      </w:r>
      <w:r w:rsidRPr="00845896">
        <w:t>placements</w:t>
      </w:r>
      <w:bookmarkEnd w:id="772"/>
      <w:bookmarkEnd w:id="773"/>
      <w:bookmarkEnd w:id="774"/>
      <w:bookmarkEnd w:id="775"/>
      <w:bookmarkEnd w:id="776"/>
      <w:r w:rsidRPr="00845896">
        <w:t xml:space="preserve"> </w:t>
      </w:r>
    </w:p>
    <w:p w:rsidR="00C2004B" w:rsidRPr="00845896" w:rsidRDefault="00C2004B" w:rsidP="00C2004B">
      <w:pPr>
        <w:spacing w:after="0" w:line="240" w:lineRule="auto"/>
        <w:jc w:val="both"/>
        <w:outlineLvl w:val="1"/>
        <w:rPr>
          <w:rFonts w:eastAsia="Times New Roman"/>
          <w:b/>
          <w:sz w:val="20"/>
          <w:szCs w:val="20"/>
          <w:lang w:eastAsia="fr-FR"/>
          <w14:shadow w14:blurRad="50800" w14:dist="38100" w14:dir="2700000" w14:sx="100000" w14:sy="100000" w14:kx="0" w14:ky="0" w14:algn="tl">
            <w14:srgbClr w14:val="000000">
              <w14:alpha w14:val="60000"/>
            </w14:srgbClr>
          </w14:shadow>
        </w:rPr>
      </w:pPr>
    </w:p>
    <w:p w:rsidR="00C2004B" w:rsidRPr="00845896" w:rsidRDefault="00C2004B" w:rsidP="00C2004B">
      <w:pPr>
        <w:spacing w:after="100" w:afterAutospacing="1" w:line="240" w:lineRule="auto"/>
        <w:jc w:val="both"/>
        <w:rPr>
          <w:rFonts w:eastAsia="Times New Roman"/>
          <w:sz w:val="20"/>
          <w:szCs w:val="20"/>
          <w:lang w:eastAsia="fr-FR"/>
        </w:rPr>
      </w:pPr>
      <w:r w:rsidRPr="00845896">
        <w:rPr>
          <w:rFonts w:eastAsia="Times New Roman"/>
          <w:sz w:val="20"/>
          <w:szCs w:val="20"/>
          <w:lang w:eastAsia="fr-FR"/>
        </w:rPr>
        <w:t>Les représentants du personnel et des Organisations Syndicales bénéficient des dispositions conventionnelles et des règles applicables à l’ensemble du personnel de l’Entreprise, aux mêmes conditions que tout autre salarié.</w:t>
      </w:r>
    </w:p>
    <w:p w:rsidR="00C2004B" w:rsidRPr="00845896" w:rsidRDefault="00C2004B" w:rsidP="00C2004B">
      <w:pPr>
        <w:spacing w:after="0" w:line="240" w:lineRule="auto"/>
        <w:jc w:val="both"/>
        <w:rPr>
          <w:rFonts w:eastAsia="Times New Roman"/>
          <w:sz w:val="20"/>
          <w:szCs w:val="20"/>
          <w:lang w:eastAsia="fr-FR"/>
        </w:rPr>
      </w:pPr>
      <w:r w:rsidRPr="00845896">
        <w:rPr>
          <w:rFonts w:eastAsia="Times New Roman"/>
          <w:sz w:val="20"/>
          <w:szCs w:val="20"/>
          <w:lang w:eastAsia="fr-FR"/>
        </w:rPr>
        <w:t>Les représentants du personnel et des Organisations Syndicales en déplacement pour l'exercice de leur mandat sont considérés pour l'application des polices d'assurance comme étant en mission, sous réserve du respect de la réglementation en vigueur. Lorsqu'ils sont convoqués par la Direction Générale, les frais leur sont remboursés selon les règles applicables dans l’Entreprise.</w:t>
      </w:r>
    </w:p>
    <w:p w:rsidR="0079344B" w:rsidRPr="00845896" w:rsidRDefault="0079344B" w:rsidP="0079344B">
      <w:pPr>
        <w:spacing w:after="0" w:line="240" w:lineRule="auto"/>
        <w:ind w:firstLine="540"/>
        <w:rPr>
          <w:rFonts w:eastAsia="Times New Roman"/>
          <w:b/>
          <w:caps/>
          <w:sz w:val="20"/>
          <w:szCs w:val="20"/>
          <w:lang w:eastAsia="fr-FR"/>
        </w:rPr>
      </w:pPr>
    </w:p>
    <w:p w:rsidR="0073473B" w:rsidRPr="00845896" w:rsidRDefault="0073473B" w:rsidP="0079344B">
      <w:pPr>
        <w:spacing w:after="0" w:line="240" w:lineRule="auto"/>
        <w:ind w:firstLine="540"/>
        <w:rPr>
          <w:rFonts w:eastAsia="Times New Roman"/>
          <w:b/>
          <w:caps/>
          <w:sz w:val="20"/>
          <w:szCs w:val="20"/>
          <w:lang w:eastAsia="fr-FR"/>
        </w:rPr>
      </w:pPr>
    </w:p>
    <w:p w:rsidR="0079344B" w:rsidRPr="00845896" w:rsidRDefault="0079344B" w:rsidP="007C42DD">
      <w:pPr>
        <w:pStyle w:val="Titre4"/>
      </w:pPr>
      <w:bookmarkStart w:id="777" w:name="_Toc517703900"/>
      <w:bookmarkStart w:id="778" w:name="_Toc517704369"/>
      <w:bookmarkStart w:id="779" w:name="_Toc517705574"/>
      <w:bookmarkStart w:id="780" w:name="_Toc517706642"/>
      <w:bookmarkStart w:id="781" w:name="_Toc517712911"/>
      <w:r w:rsidRPr="00845896">
        <w:t>ARTICLE</w:t>
      </w:r>
      <w:r w:rsidRPr="00845896">
        <w:rPr>
          <w:rFonts w:hint="eastAsia"/>
        </w:rPr>
        <w:t> </w:t>
      </w:r>
      <w:r w:rsidR="00843E36" w:rsidRPr="00845896">
        <w:t>5</w:t>
      </w:r>
      <w:r w:rsidR="00D46CA3" w:rsidRPr="00845896">
        <w:t>2</w:t>
      </w:r>
      <w:r w:rsidRPr="00845896">
        <w:t xml:space="preserve"> </w:t>
      </w:r>
      <w:r w:rsidRPr="00845896">
        <w:rPr>
          <w:rFonts w:hint="eastAsia"/>
          <w14:shadow w14:blurRad="50800" w14:dist="38100" w14:dir="2700000" w14:sx="100000" w14:sy="100000" w14:kx="0" w14:ky="0" w14:algn="tl">
            <w14:srgbClr w14:val="000000">
              <w14:alpha w14:val="60000"/>
            </w14:srgbClr>
          </w14:shadow>
        </w:rPr>
        <w:t>–</w:t>
      </w:r>
      <w:r w:rsidRPr="00845896">
        <w:t xml:space="preserve"> Libert</w:t>
      </w:r>
      <w:r w:rsidRPr="00845896">
        <w:rPr>
          <w:rFonts w:hint="eastAsia"/>
        </w:rPr>
        <w:t>é</w:t>
      </w:r>
      <w:r w:rsidRPr="00845896">
        <w:t xml:space="preserve"> de d</w:t>
      </w:r>
      <w:r w:rsidRPr="00845896">
        <w:rPr>
          <w:rFonts w:hint="eastAsia"/>
        </w:rPr>
        <w:t>é</w:t>
      </w:r>
      <w:r w:rsidRPr="00845896">
        <w:t>placement</w:t>
      </w:r>
      <w:bookmarkEnd w:id="777"/>
      <w:bookmarkEnd w:id="778"/>
      <w:bookmarkEnd w:id="779"/>
      <w:bookmarkEnd w:id="780"/>
      <w:bookmarkEnd w:id="781"/>
    </w:p>
    <w:p w:rsidR="0079344B" w:rsidRPr="00845896" w:rsidRDefault="0079344B" w:rsidP="0079344B">
      <w:pPr>
        <w:spacing w:after="0" w:line="240" w:lineRule="auto"/>
        <w:ind w:firstLine="720"/>
        <w:rPr>
          <w:rFonts w:eastAsia="Times New Roman"/>
          <w:b/>
          <w:caps/>
          <w:sz w:val="20"/>
          <w:szCs w:val="20"/>
          <w:lang w:eastAsia="fr-FR"/>
        </w:rPr>
      </w:pPr>
    </w:p>
    <w:p w:rsidR="005C4675" w:rsidRPr="00845896" w:rsidRDefault="0079344B" w:rsidP="00907233">
      <w:pPr>
        <w:spacing w:after="0" w:line="240" w:lineRule="auto"/>
        <w:jc w:val="both"/>
        <w:rPr>
          <w:rFonts w:eastAsia="Times New Roman"/>
          <w:sz w:val="20"/>
          <w:szCs w:val="20"/>
          <w:lang w:eastAsia="fr-FR"/>
        </w:rPr>
      </w:pPr>
      <w:r w:rsidRPr="00845896">
        <w:rPr>
          <w:rFonts w:eastAsia="Times New Roman"/>
          <w:sz w:val="20"/>
          <w:szCs w:val="20"/>
          <w:lang w:eastAsia="fr-FR"/>
        </w:rPr>
        <w:t xml:space="preserve">Les </w:t>
      </w:r>
      <w:r w:rsidR="00244150" w:rsidRPr="00845896">
        <w:rPr>
          <w:rFonts w:eastAsia="Times New Roman"/>
          <w:sz w:val="20"/>
          <w:szCs w:val="20"/>
          <w:lang w:eastAsia="fr-FR"/>
        </w:rPr>
        <w:t>représentants du personnel et des Organisations Syndicales</w:t>
      </w:r>
      <w:r w:rsidRPr="00845896">
        <w:rPr>
          <w:rFonts w:eastAsia="Times New Roman"/>
          <w:sz w:val="20"/>
          <w:szCs w:val="20"/>
          <w:lang w:eastAsia="fr-FR"/>
        </w:rPr>
        <w:t xml:space="preserve"> peuvent, pour l'exercice de leurs fonctions et dans les conditions légales, se déplacer librement dans leur </w:t>
      </w:r>
      <w:r w:rsidR="006D4055">
        <w:rPr>
          <w:rFonts w:eastAsia="Times New Roman"/>
          <w:sz w:val="20"/>
          <w:szCs w:val="20"/>
          <w:lang w:eastAsia="fr-FR"/>
        </w:rPr>
        <w:t>Etablissement</w:t>
      </w:r>
      <w:r w:rsidRPr="00845896">
        <w:rPr>
          <w:rFonts w:eastAsia="Times New Roman"/>
          <w:sz w:val="20"/>
          <w:szCs w:val="20"/>
          <w:lang w:eastAsia="fr-FR"/>
        </w:rPr>
        <w:t xml:space="preserve"> sous réserve de l'observation des règles relatives à la sécurité et à la protection du secret des informations in</w:t>
      </w:r>
      <w:r w:rsidR="008066DF">
        <w:rPr>
          <w:rFonts w:eastAsia="Times New Roman"/>
          <w:sz w:val="20"/>
          <w:szCs w:val="20"/>
          <w:lang w:eastAsia="fr-FR"/>
        </w:rPr>
        <w:t>téressant la défense nationale.</w:t>
      </w:r>
    </w:p>
    <w:p w:rsidR="00386CA1" w:rsidRPr="00845896" w:rsidRDefault="00386CA1" w:rsidP="003715E0">
      <w:pPr>
        <w:tabs>
          <w:tab w:val="left" w:pos="5250"/>
        </w:tabs>
        <w:spacing w:after="0" w:line="240" w:lineRule="auto"/>
        <w:jc w:val="center"/>
        <w:outlineLvl w:val="2"/>
        <w:rPr>
          <w:rFonts w:eastAsia="Times New Roman"/>
          <w:b/>
          <w:i/>
          <w:sz w:val="20"/>
          <w:szCs w:val="20"/>
          <w:u w:val="single"/>
          <w:lang w:eastAsia="fr-FR"/>
        </w:rPr>
      </w:pPr>
    </w:p>
    <w:p w:rsidR="00273305" w:rsidRDefault="003715E0" w:rsidP="00FA065A">
      <w:pPr>
        <w:pStyle w:val="Titre2"/>
      </w:pPr>
      <w:bookmarkStart w:id="782" w:name="_Toc508210826"/>
      <w:bookmarkStart w:id="783" w:name="_Toc517703901"/>
      <w:bookmarkStart w:id="784" w:name="_Toc517704370"/>
      <w:bookmarkStart w:id="785" w:name="_Toc517705575"/>
      <w:bookmarkStart w:id="786" w:name="_Toc517706643"/>
      <w:bookmarkStart w:id="787" w:name="_Toc517712912"/>
      <w:r w:rsidRPr="00845896">
        <w:t>SECTION 3</w:t>
      </w:r>
      <w:r w:rsidRPr="00845896">
        <w:rPr>
          <w:color w:val="008000"/>
        </w:rPr>
        <w:t xml:space="preserve"> - </w:t>
      </w:r>
      <w:r w:rsidRPr="00845896">
        <w:t>ACCÈS AUX TECHNOLOGIES DE L’INFORMATION ET DE LA COMMUNICATION PAR LES ORGANISATIONS SYNDICALES ET LES INSTANCES REPRÉSENTATIVES DU PERSONNEL</w:t>
      </w:r>
      <w:bookmarkStart w:id="788" w:name="_Toc311468570"/>
      <w:bookmarkEnd w:id="782"/>
      <w:bookmarkEnd w:id="783"/>
      <w:bookmarkEnd w:id="784"/>
      <w:bookmarkEnd w:id="785"/>
      <w:bookmarkEnd w:id="786"/>
      <w:bookmarkEnd w:id="787"/>
    </w:p>
    <w:p w:rsidR="00273305" w:rsidRDefault="00273305" w:rsidP="00FA065A">
      <w:pPr>
        <w:pStyle w:val="Titre3"/>
      </w:pPr>
    </w:p>
    <w:p w:rsidR="00273305" w:rsidRDefault="00273305" w:rsidP="00FA065A">
      <w:pPr>
        <w:pStyle w:val="Titre3"/>
      </w:pPr>
    </w:p>
    <w:p w:rsidR="00907233" w:rsidRPr="00845896" w:rsidRDefault="00907233" w:rsidP="007C42DD">
      <w:pPr>
        <w:pStyle w:val="Titre4"/>
      </w:pPr>
      <w:bookmarkStart w:id="789" w:name="_Toc517703902"/>
      <w:bookmarkStart w:id="790" w:name="_Toc517704371"/>
      <w:bookmarkStart w:id="791" w:name="_Toc517705576"/>
      <w:bookmarkStart w:id="792" w:name="_Toc517706644"/>
      <w:bookmarkStart w:id="793" w:name="_Toc517712913"/>
      <w:r w:rsidRPr="00845896">
        <w:t xml:space="preserve">ARTICLE </w:t>
      </w:r>
      <w:r w:rsidR="00244150" w:rsidRPr="00845896">
        <w:t>5</w:t>
      </w:r>
      <w:r w:rsidR="00D46CA3" w:rsidRPr="00845896">
        <w:t>3</w:t>
      </w:r>
      <w:r w:rsidRPr="00845896">
        <w:t xml:space="preserve"> – MOYENS mis À disposition</w:t>
      </w:r>
      <w:bookmarkEnd w:id="788"/>
      <w:bookmarkEnd w:id="789"/>
      <w:bookmarkEnd w:id="790"/>
      <w:bookmarkEnd w:id="791"/>
      <w:bookmarkEnd w:id="792"/>
      <w:bookmarkEnd w:id="793"/>
    </w:p>
    <w:p w:rsidR="00273305" w:rsidRDefault="00273305" w:rsidP="00386CA1">
      <w:pPr>
        <w:spacing w:after="0" w:line="240" w:lineRule="auto"/>
        <w:jc w:val="both"/>
        <w:rPr>
          <w:rFonts w:eastAsia="Times New Roman"/>
          <w:sz w:val="20"/>
          <w:szCs w:val="20"/>
          <w:lang w:eastAsia="fr-FR"/>
        </w:rPr>
      </w:pPr>
    </w:p>
    <w:p w:rsidR="00386CA1" w:rsidRDefault="00386CA1" w:rsidP="00386CA1">
      <w:pPr>
        <w:spacing w:after="0" w:line="240" w:lineRule="auto"/>
        <w:jc w:val="both"/>
        <w:rPr>
          <w:rFonts w:eastAsia="Times New Roman"/>
          <w:sz w:val="20"/>
          <w:szCs w:val="20"/>
          <w:lang w:eastAsia="fr-FR"/>
        </w:rPr>
      </w:pPr>
      <w:r w:rsidRPr="00845896">
        <w:rPr>
          <w:rFonts w:eastAsia="Times New Roman"/>
          <w:sz w:val="20"/>
          <w:szCs w:val="20"/>
          <w:lang w:eastAsia="fr-FR"/>
        </w:rPr>
        <w:t xml:space="preserve">En complément de </w:t>
      </w:r>
      <w:r w:rsidR="0019459A" w:rsidRPr="00845896">
        <w:rPr>
          <w:rFonts w:eastAsia="Times New Roman"/>
          <w:sz w:val="20"/>
          <w:szCs w:val="20"/>
          <w:lang w:eastAsia="fr-FR"/>
        </w:rPr>
        <w:t xml:space="preserve">l’accord groupe relatif à l’exercice du droit syndical  et au développement du </w:t>
      </w:r>
      <w:r w:rsidR="00B43583">
        <w:rPr>
          <w:rFonts w:eastAsia="Times New Roman"/>
          <w:sz w:val="20"/>
          <w:szCs w:val="20"/>
          <w:lang w:eastAsia="fr-FR"/>
        </w:rPr>
        <w:t>Dialogue Social</w:t>
      </w:r>
      <w:r w:rsidR="0019459A" w:rsidRPr="00845896">
        <w:rPr>
          <w:rFonts w:eastAsia="Times New Roman"/>
          <w:sz w:val="20"/>
          <w:szCs w:val="20"/>
          <w:lang w:eastAsia="fr-FR"/>
        </w:rPr>
        <w:t xml:space="preserve"> </w:t>
      </w:r>
      <w:r w:rsidRPr="00845896">
        <w:rPr>
          <w:rFonts w:eastAsia="Times New Roman"/>
          <w:sz w:val="20"/>
          <w:szCs w:val="20"/>
          <w:lang w:eastAsia="fr-FR"/>
        </w:rPr>
        <w:t>du 28 juillet 2017</w:t>
      </w:r>
      <w:r w:rsidR="00273305">
        <w:rPr>
          <w:rFonts w:eastAsia="Times New Roman"/>
          <w:sz w:val="20"/>
          <w:szCs w:val="20"/>
          <w:lang w:eastAsia="fr-FR"/>
        </w:rPr>
        <w:t> :</w:t>
      </w:r>
    </w:p>
    <w:p w:rsidR="00273305" w:rsidRPr="00845896" w:rsidRDefault="00273305" w:rsidP="00386CA1">
      <w:pPr>
        <w:spacing w:after="0" w:line="240" w:lineRule="auto"/>
        <w:jc w:val="both"/>
        <w:rPr>
          <w:rFonts w:eastAsia="Times New Roman"/>
          <w:sz w:val="20"/>
          <w:szCs w:val="20"/>
          <w:lang w:eastAsia="fr-FR"/>
        </w:rPr>
      </w:pPr>
    </w:p>
    <w:p w:rsidR="00386CA1" w:rsidRPr="00845896" w:rsidRDefault="00386CA1" w:rsidP="00907233">
      <w:pPr>
        <w:spacing w:after="0" w:line="240" w:lineRule="auto"/>
        <w:jc w:val="both"/>
        <w:rPr>
          <w:rFonts w:eastAsia="Times New Roman"/>
          <w:sz w:val="20"/>
          <w:szCs w:val="20"/>
          <w:lang w:eastAsia="fr-FR"/>
        </w:rPr>
      </w:pPr>
    </w:p>
    <w:p w:rsidR="00907233" w:rsidRPr="00845896" w:rsidRDefault="00907233" w:rsidP="00845896">
      <w:pPr>
        <w:spacing w:after="0" w:line="240" w:lineRule="auto"/>
        <w:jc w:val="both"/>
        <w:rPr>
          <w:rFonts w:eastAsia="Times New Roman"/>
          <w:sz w:val="20"/>
          <w:szCs w:val="20"/>
          <w:lang w:eastAsia="fr-FR"/>
        </w:rPr>
      </w:pPr>
    </w:p>
    <w:tbl>
      <w:tblPr>
        <w:tblpPr w:leftFromText="141" w:rightFromText="141" w:vertAnchor="text" w:horzAnchor="margin" w:tblpXSpec="center" w:tblpY="-298"/>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418"/>
        <w:gridCol w:w="1417"/>
        <w:gridCol w:w="1559"/>
        <w:gridCol w:w="1559"/>
        <w:gridCol w:w="1701"/>
      </w:tblGrid>
      <w:tr w:rsidR="00843E36" w:rsidRPr="006D4BA8" w:rsidTr="00845896">
        <w:trPr>
          <w:trHeight w:val="1130"/>
        </w:trPr>
        <w:tc>
          <w:tcPr>
            <w:tcW w:w="1384" w:type="dxa"/>
            <w:shd w:val="clear" w:color="auto" w:fill="auto"/>
          </w:tcPr>
          <w:p w:rsidR="00843E36" w:rsidRPr="00B91D6D" w:rsidRDefault="00843E36" w:rsidP="00244150">
            <w:pPr>
              <w:spacing w:after="0" w:line="240" w:lineRule="auto"/>
              <w:jc w:val="center"/>
              <w:rPr>
                <w:rFonts w:eastAsia="Times New Roman"/>
                <w:b/>
                <w:spacing w:val="-9"/>
                <w:sz w:val="16"/>
                <w:szCs w:val="16"/>
                <w:lang w:eastAsia="fr-FR"/>
              </w:rPr>
            </w:pPr>
          </w:p>
        </w:tc>
        <w:tc>
          <w:tcPr>
            <w:tcW w:w="1418" w:type="dxa"/>
            <w:shd w:val="clear" w:color="auto" w:fill="auto"/>
            <w:vAlign w:val="center"/>
          </w:tcPr>
          <w:p w:rsidR="00843E36" w:rsidRPr="00B91D6D" w:rsidRDefault="00843E36" w:rsidP="00244150">
            <w:pPr>
              <w:spacing w:after="0" w:line="240" w:lineRule="auto"/>
              <w:ind w:right="-108"/>
              <w:jc w:val="center"/>
              <w:rPr>
                <w:rFonts w:eastAsia="Times New Roman"/>
                <w:b/>
                <w:sz w:val="16"/>
                <w:szCs w:val="16"/>
                <w:lang w:eastAsia="fr-FR"/>
              </w:rPr>
            </w:pPr>
            <w:r w:rsidRPr="00B91D6D">
              <w:rPr>
                <w:rFonts w:eastAsia="Times New Roman"/>
                <w:b/>
                <w:sz w:val="16"/>
                <w:szCs w:val="16"/>
                <w:lang w:eastAsia="fr-FR"/>
              </w:rPr>
              <w:t>Secrétaire du</w:t>
            </w:r>
            <w:r w:rsidRPr="00B91D6D">
              <w:rPr>
                <w:rFonts w:eastAsia="Times New Roman"/>
                <w:b/>
                <w:sz w:val="16"/>
                <w:szCs w:val="16"/>
                <w:lang w:eastAsia="fr-FR"/>
              </w:rPr>
              <w:br/>
            </w:r>
            <w:r w:rsidR="006D4055" w:rsidRPr="00845896">
              <w:rPr>
                <w:rFonts w:eastAsia="Times New Roman"/>
                <w:b/>
                <w:sz w:val="16"/>
                <w:szCs w:val="16"/>
                <w:lang w:eastAsia="fr-FR"/>
              </w:rPr>
              <w:t>Comité Social et Economique</w:t>
            </w:r>
            <w:r w:rsidRPr="00B91D6D">
              <w:rPr>
                <w:rFonts w:eastAsia="Times New Roman"/>
                <w:b/>
                <w:sz w:val="16"/>
                <w:szCs w:val="16"/>
                <w:lang w:eastAsia="fr-FR"/>
              </w:rPr>
              <w:t xml:space="preserve"> central</w:t>
            </w:r>
          </w:p>
        </w:tc>
        <w:tc>
          <w:tcPr>
            <w:tcW w:w="1417" w:type="dxa"/>
            <w:shd w:val="clear" w:color="auto" w:fill="auto"/>
            <w:vAlign w:val="center"/>
          </w:tcPr>
          <w:p w:rsidR="00843E36" w:rsidRPr="00B91D6D" w:rsidRDefault="00843E36" w:rsidP="00244150">
            <w:pPr>
              <w:spacing w:after="0" w:line="240" w:lineRule="auto"/>
              <w:jc w:val="center"/>
              <w:rPr>
                <w:rFonts w:eastAsia="Times New Roman"/>
                <w:b/>
                <w:sz w:val="16"/>
                <w:szCs w:val="16"/>
                <w:lang w:eastAsia="fr-FR"/>
              </w:rPr>
            </w:pPr>
            <w:r w:rsidRPr="00B91D6D">
              <w:rPr>
                <w:rFonts w:eastAsia="Times New Roman"/>
                <w:b/>
                <w:sz w:val="16"/>
                <w:szCs w:val="16"/>
                <w:lang w:eastAsia="fr-FR"/>
              </w:rPr>
              <w:t>Délégué Syndical Central</w:t>
            </w:r>
          </w:p>
        </w:tc>
        <w:tc>
          <w:tcPr>
            <w:tcW w:w="1559" w:type="dxa"/>
            <w:shd w:val="clear" w:color="auto" w:fill="auto"/>
            <w:vAlign w:val="center"/>
          </w:tcPr>
          <w:p w:rsidR="00843E36" w:rsidRPr="00B91D6D" w:rsidRDefault="00843E36" w:rsidP="00244150">
            <w:pPr>
              <w:spacing w:after="0" w:line="240" w:lineRule="auto"/>
              <w:jc w:val="center"/>
              <w:rPr>
                <w:rFonts w:eastAsia="Times New Roman"/>
                <w:b/>
                <w:sz w:val="16"/>
                <w:szCs w:val="16"/>
                <w:lang w:eastAsia="fr-FR"/>
              </w:rPr>
            </w:pPr>
            <w:r w:rsidRPr="00B91D6D">
              <w:rPr>
                <w:rFonts w:eastAsia="Times New Roman"/>
                <w:b/>
                <w:sz w:val="16"/>
                <w:szCs w:val="16"/>
                <w:lang w:eastAsia="fr-FR"/>
              </w:rPr>
              <w:t>Section Syndicale d’</w:t>
            </w:r>
            <w:r w:rsidR="006D4055" w:rsidRPr="00845896">
              <w:rPr>
                <w:rFonts w:eastAsia="Times New Roman"/>
                <w:b/>
                <w:sz w:val="16"/>
                <w:szCs w:val="16"/>
                <w:lang w:eastAsia="fr-FR"/>
              </w:rPr>
              <w:t>Etablissement</w:t>
            </w:r>
          </w:p>
        </w:tc>
        <w:tc>
          <w:tcPr>
            <w:tcW w:w="1559" w:type="dxa"/>
            <w:shd w:val="clear" w:color="auto" w:fill="auto"/>
            <w:vAlign w:val="center"/>
          </w:tcPr>
          <w:p w:rsidR="00843E36" w:rsidRPr="00B91D6D" w:rsidRDefault="00843E36" w:rsidP="00244150">
            <w:pPr>
              <w:spacing w:after="0" w:line="240" w:lineRule="auto"/>
              <w:jc w:val="center"/>
              <w:rPr>
                <w:rFonts w:eastAsia="Times New Roman"/>
                <w:b/>
                <w:sz w:val="16"/>
                <w:szCs w:val="16"/>
                <w:lang w:eastAsia="fr-FR"/>
              </w:rPr>
            </w:pPr>
          </w:p>
          <w:p w:rsidR="00843E36" w:rsidRPr="00B91D6D" w:rsidRDefault="006D4055" w:rsidP="00244150">
            <w:pPr>
              <w:spacing w:after="0" w:line="240" w:lineRule="auto"/>
              <w:jc w:val="center"/>
              <w:rPr>
                <w:rFonts w:eastAsia="Times New Roman"/>
                <w:b/>
                <w:sz w:val="16"/>
                <w:szCs w:val="16"/>
                <w:lang w:eastAsia="fr-FR"/>
              </w:rPr>
            </w:pPr>
            <w:r w:rsidRPr="00845896">
              <w:rPr>
                <w:rFonts w:eastAsia="Times New Roman"/>
                <w:b/>
                <w:sz w:val="16"/>
                <w:szCs w:val="16"/>
                <w:lang w:eastAsia="fr-FR"/>
              </w:rPr>
              <w:t>Comité Social et Economique</w:t>
            </w:r>
            <w:r w:rsidR="00843E36" w:rsidRPr="00B91D6D">
              <w:rPr>
                <w:rFonts w:eastAsia="Times New Roman"/>
                <w:b/>
                <w:sz w:val="16"/>
                <w:szCs w:val="16"/>
                <w:lang w:eastAsia="fr-FR"/>
              </w:rPr>
              <w:t xml:space="preserve"> d’</w:t>
            </w:r>
          </w:p>
          <w:p w:rsidR="00843E36" w:rsidRPr="00B91D6D" w:rsidRDefault="006D4055" w:rsidP="00244150">
            <w:pPr>
              <w:spacing w:after="0" w:line="240" w:lineRule="auto"/>
              <w:jc w:val="center"/>
              <w:rPr>
                <w:rFonts w:eastAsia="Times New Roman"/>
                <w:b/>
                <w:sz w:val="16"/>
                <w:szCs w:val="16"/>
                <w:lang w:eastAsia="fr-FR"/>
              </w:rPr>
            </w:pPr>
            <w:r w:rsidRPr="00845896">
              <w:rPr>
                <w:rFonts w:eastAsia="Times New Roman"/>
                <w:b/>
                <w:sz w:val="16"/>
                <w:szCs w:val="16"/>
                <w:lang w:eastAsia="fr-FR"/>
              </w:rPr>
              <w:t>Etablissement</w:t>
            </w:r>
          </w:p>
        </w:tc>
        <w:tc>
          <w:tcPr>
            <w:tcW w:w="1701" w:type="dxa"/>
          </w:tcPr>
          <w:p w:rsidR="00843E36" w:rsidRPr="00B91D6D" w:rsidRDefault="00843E36" w:rsidP="00244150">
            <w:pPr>
              <w:spacing w:after="0" w:line="240" w:lineRule="auto"/>
              <w:jc w:val="center"/>
              <w:rPr>
                <w:rFonts w:eastAsia="Times New Roman"/>
                <w:b/>
                <w:sz w:val="16"/>
                <w:szCs w:val="16"/>
                <w:lang w:eastAsia="fr-FR"/>
              </w:rPr>
            </w:pPr>
          </w:p>
          <w:p w:rsidR="00843E36" w:rsidRPr="00B91D6D" w:rsidRDefault="00843E36" w:rsidP="00244150">
            <w:pPr>
              <w:spacing w:after="0" w:line="240" w:lineRule="auto"/>
              <w:jc w:val="center"/>
              <w:rPr>
                <w:rFonts w:eastAsia="Times New Roman"/>
                <w:b/>
                <w:sz w:val="16"/>
                <w:szCs w:val="16"/>
                <w:lang w:eastAsia="fr-FR"/>
              </w:rPr>
            </w:pPr>
            <w:r w:rsidRPr="00B91D6D">
              <w:rPr>
                <w:rFonts w:eastAsia="Times New Roman"/>
                <w:b/>
                <w:sz w:val="16"/>
                <w:szCs w:val="16"/>
                <w:lang w:eastAsia="fr-FR"/>
              </w:rPr>
              <w:t xml:space="preserve">Secrétaire du CSE et </w:t>
            </w:r>
            <w:r w:rsidR="00941373" w:rsidRPr="00B91D6D">
              <w:rPr>
                <w:rFonts w:eastAsia="Times New Roman"/>
                <w:b/>
                <w:sz w:val="16"/>
                <w:szCs w:val="16"/>
                <w:lang w:eastAsia="fr-FR"/>
              </w:rPr>
              <w:t>S</w:t>
            </w:r>
            <w:r w:rsidRPr="00B91D6D">
              <w:rPr>
                <w:rFonts w:eastAsia="Times New Roman"/>
                <w:b/>
                <w:sz w:val="16"/>
                <w:szCs w:val="16"/>
                <w:lang w:eastAsia="fr-FR"/>
              </w:rPr>
              <w:t>ecrétaire de la CSSCT</w:t>
            </w:r>
          </w:p>
        </w:tc>
      </w:tr>
      <w:tr w:rsidR="00843E36" w:rsidRPr="006D4BA8" w:rsidTr="00845896">
        <w:tc>
          <w:tcPr>
            <w:tcW w:w="1384" w:type="dxa"/>
            <w:shd w:val="clear" w:color="auto" w:fill="auto"/>
            <w:vAlign w:val="center"/>
          </w:tcPr>
          <w:p w:rsidR="00843E36" w:rsidRPr="00B91D6D" w:rsidRDefault="00843E36" w:rsidP="00244150">
            <w:pPr>
              <w:spacing w:after="0" w:line="240" w:lineRule="auto"/>
              <w:jc w:val="center"/>
              <w:rPr>
                <w:rFonts w:eastAsia="Times New Roman"/>
                <w:b/>
                <w:sz w:val="16"/>
                <w:szCs w:val="16"/>
                <w:lang w:eastAsia="fr-FR"/>
              </w:rPr>
            </w:pPr>
            <w:r w:rsidRPr="00B91D6D">
              <w:rPr>
                <w:rFonts w:eastAsia="Times New Roman"/>
                <w:b/>
                <w:sz w:val="16"/>
                <w:szCs w:val="16"/>
                <w:lang w:eastAsia="fr-FR"/>
              </w:rPr>
              <w:t>Téléphone fixe relié au réseau</w:t>
            </w:r>
          </w:p>
        </w:tc>
        <w:tc>
          <w:tcPr>
            <w:tcW w:w="1418" w:type="dxa"/>
            <w:shd w:val="clear" w:color="auto" w:fill="auto"/>
            <w:vAlign w:val="center"/>
          </w:tcPr>
          <w:p w:rsidR="00843E36" w:rsidRPr="00845896" w:rsidRDefault="00843E36" w:rsidP="00244150">
            <w:pPr>
              <w:spacing w:after="0" w:line="240" w:lineRule="auto"/>
              <w:jc w:val="center"/>
              <w:rPr>
                <w:rFonts w:eastAsia="Times New Roman"/>
                <w:sz w:val="16"/>
                <w:szCs w:val="16"/>
                <w:lang w:eastAsia="fr-FR"/>
              </w:rPr>
            </w:pPr>
            <w:r w:rsidRPr="00845896">
              <w:rPr>
                <w:rFonts w:eastAsia="Times New Roman"/>
                <w:sz w:val="16"/>
                <w:szCs w:val="16"/>
                <w:lang w:eastAsia="fr-FR"/>
              </w:rPr>
              <w:t>Oui</w:t>
            </w:r>
          </w:p>
        </w:tc>
        <w:tc>
          <w:tcPr>
            <w:tcW w:w="1417" w:type="dxa"/>
            <w:shd w:val="clear" w:color="auto" w:fill="auto"/>
            <w:vAlign w:val="center"/>
          </w:tcPr>
          <w:p w:rsidR="00843E36" w:rsidRPr="00845896" w:rsidRDefault="00843E36" w:rsidP="00244150">
            <w:pPr>
              <w:spacing w:after="0" w:line="240" w:lineRule="auto"/>
              <w:jc w:val="center"/>
              <w:rPr>
                <w:rFonts w:eastAsia="Times New Roman"/>
                <w:sz w:val="16"/>
                <w:szCs w:val="16"/>
                <w:lang w:eastAsia="fr-FR"/>
              </w:rPr>
            </w:pPr>
            <w:r w:rsidRPr="00845896">
              <w:rPr>
                <w:rFonts w:eastAsia="Times New Roman"/>
                <w:sz w:val="16"/>
                <w:szCs w:val="16"/>
                <w:lang w:eastAsia="fr-FR"/>
              </w:rPr>
              <w:t>Oui</w:t>
            </w:r>
            <w:r w:rsidRPr="00845896">
              <w:rPr>
                <w:rFonts w:eastAsia="Times New Roman"/>
                <w:sz w:val="16"/>
                <w:szCs w:val="16"/>
                <w:lang w:eastAsia="fr-FR"/>
              </w:rPr>
              <w:br/>
              <w:t>+ Attribution d’un numéro de conférence téléphonique</w:t>
            </w:r>
          </w:p>
        </w:tc>
        <w:tc>
          <w:tcPr>
            <w:tcW w:w="1559" w:type="dxa"/>
            <w:shd w:val="clear" w:color="auto" w:fill="auto"/>
            <w:vAlign w:val="center"/>
          </w:tcPr>
          <w:p w:rsidR="00843E36" w:rsidRPr="00845896" w:rsidRDefault="00843E36" w:rsidP="00244150">
            <w:pPr>
              <w:spacing w:after="0" w:line="240" w:lineRule="auto"/>
              <w:jc w:val="center"/>
              <w:rPr>
                <w:rFonts w:eastAsia="Times New Roman"/>
                <w:sz w:val="16"/>
                <w:szCs w:val="16"/>
                <w:lang w:eastAsia="fr-FR"/>
              </w:rPr>
            </w:pPr>
            <w:r w:rsidRPr="00845896">
              <w:rPr>
                <w:rFonts w:eastAsia="Times New Roman"/>
                <w:sz w:val="16"/>
                <w:szCs w:val="16"/>
                <w:lang w:eastAsia="fr-FR"/>
              </w:rPr>
              <w:t>Oui</w:t>
            </w:r>
          </w:p>
        </w:tc>
        <w:tc>
          <w:tcPr>
            <w:tcW w:w="1559" w:type="dxa"/>
            <w:shd w:val="clear" w:color="auto" w:fill="auto"/>
            <w:vAlign w:val="center"/>
          </w:tcPr>
          <w:p w:rsidR="00843E36" w:rsidRPr="00845896" w:rsidRDefault="00843E36" w:rsidP="00244150">
            <w:pPr>
              <w:spacing w:after="0" w:line="240" w:lineRule="auto"/>
              <w:jc w:val="center"/>
              <w:rPr>
                <w:rFonts w:eastAsia="Times New Roman"/>
                <w:sz w:val="16"/>
                <w:szCs w:val="16"/>
                <w:lang w:eastAsia="fr-FR"/>
              </w:rPr>
            </w:pPr>
            <w:r w:rsidRPr="00845896">
              <w:rPr>
                <w:rFonts w:eastAsia="Times New Roman"/>
                <w:sz w:val="16"/>
                <w:szCs w:val="16"/>
                <w:lang w:eastAsia="fr-FR"/>
              </w:rPr>
              <w:t>Oui</w:t>
            </w:r>
          </w:p>
        </w:tc>
        <w:tc>
          <w:tcPr>
            <w:tcW w:w="1701" w:type="dxa"/>
          </w:tcPr>
          <w:p w:rsidR="00843E36" w:rsidRPr="00845896" w:rsidRDefault="00843E36" w:rsidP="00DB408C">
            <w:pPr>
              <w:spacing w:after="0" w:line="240" w:lineRule="auto"/>
              <w:jc w:val="center"/>
              <w:rPr>
                <w:rFonts w:eastAsia="Times New Roman"/>
                <w:sz w:val="16"/>
                <w:szCs w:val="16"/>
                <w:lang w:eastAsia="fr-FR"/>
              </w:rPr>
            </w:pPr>
          </w:p>
          <w:p w:rsidR="00843E36" w:rsidRPr="00845896" w:rsidRDefault="00843E36" w:rsidP="007108BC">
            <w:pPr>
              <w:spacing w:after="0" w:line="240" w:lineRule="auto"/>
              <w:jc w:val="center"/>
              <w:rPr>
                <w:rFonts w:eastAsia="Times New Roman"/>
                <w:sz w:val="16"/>
                <w:szCs w:val="16"/>
                <w:lang w:eastAsia="fr-FR"/>
              </w:rPr>
            </w:pPr>
          </w:p>
          <w:p w:rsidR="00843E36" w:rsidRPr="00845896" w:rsidRDefault="00843E36" w:rsidP="00B81809">
            <w:pPr>
              <w:spacing w:after="0" w:line="240" w:lineRule="auto"/>
              <w:jc w:val="center"/>
              <w:rPr>
                <w:rFonts w:eastAsia="Times New Roman"/>
                <w:sz w:val="16"/>
                <w:szCs w:val="16"/>
                <w:lang w:eastAsia="fr-FR"/>
              </w:rPr>
            </w:pPr>
          </w:p>
          <w:p w:rsidR="00843E36" w:rsidRPr="00845896" w:rsidRDefault="00843E36" w:rsidP="00B81809">
            <w:pPr>
              <w:spacing w:after="0" w:line="240" w:lineRule="auto"/>
              <w:jc w:val="center"/>
              <w:rPr>
                <w:rFonts w:eastAsia="Times New Roman"/>
                <w:sz w:val="16"/>
                <w:szCs w:val="16"/>
                <w:lang w:eastAsia="fr-FR"/>
              </w:rPr>
            </w:pPr>
            <w:r w:rsidRPr="00845896">
              <w:rPr>
                <w:rFonts w:eastAsia="Times New Roman"/>
                <w:sz w:val="16"/>
                <w:szCs w:val="16"/>
                <w:lang w:eastAsia="fr-FR"/>
              </w:rPr>
              <w:t>Oui</w:t>
            </w:r>
          </w:p>
        </w:tc>
      </w:tr>
      <w:tr w:rsidR="00843E36" w:rsidRPr="006D4BA8" w:rsidTr="00845896">
        <w:tc>
          <w:tcPr>
            <w:tcW w:w="1384" w:type="dxa"/>
            <w:shd w:val="clear" w:color="auto" w:fill="auto"/>
            <w:vAlign w:val="center"/>
          </w:tcPr>
          <w:p w:rsidR="00843E36" w:rsidRPr="00B91D6D" w:rsidRDefault="00843E36" w:rsidP="00244150">
            <w:pPr>
              <w:spacing w:after="0" w:line="240" w:lineRule="auto"/>
              <w:jc w:val="center"/>
              <w:rPr>
                <w:rFonts w:eastAsia="Times New Roman"/>
                <w:b/>
                <w:sz w:val="16"/>
                <w:szCs w:val="16"/>
                <w:lang w:eastAsia="fr-FR"/>
              </w:rPr>
            </w:pPr>
            <w:r w:rsidRPr="00B91D6D">
              <w:rPr>
                <w:rFonts w:eastAsia="Times New Roman"/>
                <w:b/>
                <w:sz w:val="16"/>
                <w:szCs w:val="16"/>
                <w:lang w:eastAsia="fr-FR"/>
              </w:rPr>
              <w:t>Smartphone standard entreprise</w:t>
            </w:r>
          </w:p>
        </w:tc>
        <w:tc>
          <w:tcPr>
            <w:tcW w:w="1418" w:type="dxa"/>
            <w:shd w:val="clear" w:color="auto" w:fill="auto"/>
            <w:vAlign w:val="center"/>
          </w:tcPr>
          <w:p w:rsidR="00843E36" w:rsidRPr="00845896" w:rsidRDefault="00843E36" w:rsidP="00244150">
            <w:pPr>
              <w:spacing w:after="0" w:line="240" w:lineRule="auto"/>
              <w:jc w:val="center"/>
              <w:rPr>
                <w:rFonts w:eastAsia="Times New Roman"/>
                <w:sz w:val="16"/>
                <w:szCs w:val="16"/>
                <w:lang w:eastAsia="fr-FR"/>
              </w:rPr>
            </w:pPr>
            <w:r w:rsidRPr="00845896">
              <w:rPr>
                <w:rFonts w:eastAsia="Times New Roman"/>
                <w:sz w:val="16"/>
                <w:szCs w:val="16"/>
                <w:lang w:eastAsia="fr-FR"/>
              </w:rPr>
              <w:t>Oui</w:t>
            </w:r>
          </w:p>
        </w:tc>
        <w:tc>
          <w:tcPr>
            <w:tcW w:w="1417" w:type="dxa"/>
            <w:shd w:val="clear" w:color="auto" w:fill="auto"/>
            <w:vAlign w:val="center"/>
          </w:tcPr>
          <w:p w:rsidR="00843E36" w:rsidRPr="00845896" w:rsidRDefault="00843E36" w:rsidP="00244150">
            <w:pPr>
              <w:spacing w:after="0" w:line="240" w:lineRule="auto"/>
              <w:jc w:val="center"/>
              <w:rPr>
                <w:rFonts w:eastAsia="Times New Roman"/>
                <w:sz w:val="16"/>
                <w:szCs w:val="16"/>
                <w:lang w:eastAsia="fr-FR"/>
              </w:rPr>
            </w:pPr>
            <w:r w:rsidRPr="00845896">
              <w:rPr>
                <w:rFonts w:eastAsia="Times New Roman"/>
                <w:sz w:val="16"/>
                <w:szCs w:val="16"/>
                <w:lang w:eastAsia="fr-FR"/>
              </w:rPr>
              <w:t>Oui</w:t>
            </w:r>
          </w:p>
        </w:tc>
        <w:tc>
          <w:tcPr>
            <w:tcW w:w="1559" w:type="dxa"/>
            <w:shd w:val="clear" w:color="auto" w:fill="auto"/>
            <w:vAlign w:val="center"/>
          </w:tcPr>
          <w:p w:rsidR="00843E36" w:rsidRPr="00845896" w:rsidRDefault="00843E36" w:rsidP="00244150">
            <w:pPr>
              <w:spacing w:after="0" w:line="240" w:lineRule="auto"/>
              <w:jc w:val="center"/>
              <w:rPr>
                <w:rFonts w:eastAsia="Times New Roman"/>
                <w:sz w:val="16"/>
                <w:szCs w:val="16"/>
                <w:lang w:eastAsia="fr-FR"/>
              </w:rPr>
            </w:pPr>
            <w:r w:rsidRPr="00845896">
              <w:rPr>
                <w:rFonts w:eastAsia="Times New Roman"/>
                <w:sz w:val="16"/>
                <w:szCs w:val="16"/>
                <w:lang w:eastAsia="fr-FR"/>
              </w:rPr>
              <w:t>Non</w:t>
            </w:r>
          </w:p>
        </w:tc>
        <w:tc>
          <w:tcPr>
            <w:tcW w:w="1559" w:type="dxa"/>
            <w:shd w:val="clear" w:color="auto" w:fill="auto"/>
            <w:vAlign w:val="center"/>
          </w:tcPr>
          <w:p w:rsidR="00843E36" w:rsidRPr="00845896" w:rsidRDefault="00843E36" w:rsidP="00244150">
            <w:pPr>
              <w:spacing w:after="0" w:line="240" w:lineRule="auto"/>
              <w:jc w:val="center"/>
              <w:rPr>
                <w:rFonts w:eastAsia="Times New Roman"/>
                <w:sz w:val="16"/>
                <w:szCs w:val="16"/>
                <w:lang w:eastAsia="fr-FR"/>
              </w:rPr>
            </w:pPr>
            <w:r w:rsidRPr="00845896">
              <w:rPr>
                <w:rFonts w:eastAsia="Times New Roman"/>
                <w:sz w:val="16"/>
                <w:szCs w:val="16"/>
                <w:lang w:eastAsia="fr-FR"/>
              </w:rPr>
              <w:t>Non</w:t>
            </w:r>
          </w:p>
        </w:tc>
        <w:tc>
          <w:tcPr>
            <w:tcW w:w="1701" w:type="dxa"/>
          </w:tcPr>
          <w:p w:rsidR="00843E36" w:rsidRPr="00845896" w:rsidRDefault="00843E36" w:rsidP="00DB408C">
            <w:pPr>
              <w:spacing w:after="0" w:line="240" w:lineRule="auto"/>
              <w:jc w:val="center"/>
              <w:rPr>
                <w:rFonts w:eastAsia="Times New Roman"/>
                <w:sz w:val="16"/>
                <w:szCs w:val="16"/>
                <w:lang w:eastAsia="fr-FR"/>
              </w:rPr>
            </w:pPr>
          </w:p>
          <w:p w:rsidR="00843E36" w:rsidRPr="00845896" w:rsidRDefault="00843E36" w:rsidP="007108BC">
            <w:pPr>
              <w:spacing w:after="0" w:line="240" w:lineRule="auto"/>
              <w:jc w:val="center"/>
              <w:rPr>
                <w:rFonts w:eastAsia="Times New Roman"/>
                <w:sz w:val="16"/>
                <w:szCs w:val="16"/>
                <w:lang w:eastAsia="fr-FR"/>
              </w:rPr>
            </w:pPr>
            <w:r w:rsidRPr="00845896">
              <w:rPr>
                <w:rFonts w:eastAsia="Times New Roman"/>
                <w:sz w:val="16"/>
                <w:szCs w:val="16"/>
                <w:lang w:eastAsia="fr-FR"/>
              </w:rPr>
              <w:t>Oui</w:t>
            </w:r>
          </w:p>
        </w:tc>
      </w:tr>
      <w:tr w:rsidR="00843E36" w:rsidRPr="006D4BA8" w:rsidTr="00845896">
        <w:tc>
          <w:tcPr>
            <w:tcW w:w="1384" w:type="dxa"/>
            <w:shd w:val="clear" w:color="auto" w:fill="auto"/>
            <w:vAlign w:val="center"/>
          </w:tcPr>
          <w:p w:rsidR="00843E36" w:rsidRPr="00B91D6D" w:rsidRDefault="00843E36" w:rsidP="00244150">
            <w:pPr>
              <w:spacing w:after="0" w:line="240" w:lineRule="auto"/>
              <w:jc w:val="center"/>
              <w:rPr>
                <w:rFonts w:eastAsia="Times New Roman"/>
                <w:b/>
                <w:sz w:val="16"/>
                <w:szCs w:val="16"/>
                <w:lang w:eastAsia="fr-FR"/>
              </w:rPr>
            </w:pPr>
            <w:r w:rsidRPr="00B91D6D">
              <w:rPr>
                <w:rFonts w:eastAsia="Times New Roman"/>
                <w:b/>
                <w:sz w:val="16"/>
                <w:szCs w:val="16"/>
                <w:lang w:eastAsia="fr-FR"/>
              </w:rPr>
              <w:t>Téléphone portable</w:t>
            </w:r>
          </w:p>
        </w:tc>
        <w:tc>
          <w:tcPr>
            <w:tcW w:w="1418" w:type="dxa"/>
            <w:shd w:val="clear" w:color="auto" w:fill="auto"/>
            <w:vAlign w:val="center"/>
          </w:tcPr>
          <w:p w:rsidR="00843E36" w:rsidRPr="00845896" w:rsidRDefault="00843E36" w:rsidP="00244150">
            <w:pPr>
              <w:spacing w:after="0" w:line="240" w:lineRule="auto"/>
              <w:jc w:val="center"/>
              <w:rPr>
                <w:rFonts w:eastAsia="Times New Roman"/>
                <w:sz w:val="16"/>
                <w:szCs w:val="16"/>
                <w:lang w:eastAsia="fr-FR"/>
              </w:rPr>
            </w:pPr>
            <w:r w:rsidRPr="00845896">
              <w:rPr>
                <w:rFonts w:eastAsia="Times New Roman"/>
                <w:sz w:val="16"/>
                <w:szCs w:val="16"/>
                <w:lang w:eastAsia="fr-FR"/>
              </w:rPr>
              <w:t>Non</w:t>
            </w:r>
          </w:p>
        </w:tc>
        <w:tc>
          <w:tcPr>
            <w:tcW w:w="1417" w:type="dxa"/>
            <w:shd w:val="clear" w:color="auto" w:fill="auto"/>
            <w:vAlign w:val="center"/>
          </w:tcPr>
          <w:p w:rsidR="00843E36" w:rsidRPr="00845896" w:rsidRDefault="00843E36" w:rsidP="00244150">
            <w:pPr>
              <w:spacing w:after="0" w:line="240" w:lineRule="auto"/>
              <w:jc w:val="center"/>
              <w:rPr>
                <w:rFonts w:eastAsia="Times New Roman"/>
                <w:sz w:val="16"/>
                <w:szCs w:val="16"/>
                <w:lang w:eastAsia="fr-FR"/>
              </w:rPr>
            </w:pPr>
            <w:r w:rsidRPr="00845896">
              <w:rPr>
                <w:rFonts w:eastAsia="Times New Roman"/>
                <w:sz w:val="16"/>
                <w:szCs w:val="16"/>
                <w:lang w:eastAsia="fr-FR"/>
              </w:rPr>
              <w:t>Non</w:t>
            </w:r>
          </w:p>
        </w:tc>
        <w:tc>
          <w:tcPr>
            <w:tcW w:w="1559" w:type="dxa"/>
            <w:shd w:val="clear" w:color="auto" w:fill="auto"/>
            <w:vAlign w:val="center"/>
          </w:tcPr>
          <w:p w:rsidR="00843E36" w:rsidRPr="00845896" w:rsidRDefault="00843E36" w:rsidP="00244150">
            <w:pPr>
              <w:spacing w:after="0" w:line="240" w:lineRule="auto"/>
              <w:jc w:val="center"/>
              <w:rPr>
                <w:rFonts w:eastAsia="Times New Roman"/>
                <w:sz w:val="16"/>
                <w:szCs w:val="16"/>
                <w:lang w:eastAsia="fr-FR"/>
              </w:rPr>
            </w:pPr>
            <w:r w:rsidRPr="00845896">
              <w:rPr>
                <w:rFonts w:eastAsia="Times New Roman"/>
                <w:sz w:val="16"/>
                <w:szCs w:val="16"/>
                <w:lang w:eastAsia="fr-FR"/>
              </w:rPr>
              <w:t>Non *</w:t>
            </w:r>
          </w:p>
        </w:tc>
        <w:tc>
          <w:tcPr>
            <w:tcW w:w="1559" w:type="dxa"/>
            <w:shd w:val="clear" w:color="auto" w:fill="auto"/>
            <w:vAlign w:val="center"/>
          </w:tcPr>
          <w:p w:rsidR="00843E36" w:rsidRPr="00845896" w:rsidRDefault="00843E36" w:rsidP="00244150">
            <w:pPr>
              <w:spacing w:after="0" w:line="240" w:lineRule="auto"/>
              <w:jc w:val="center"/>
              <w:rPr>
                <w:rFonts w:eastAsia="Times New Roman"/>
                <w:sz w:val="16"/>
                <w:szCs w:val="16"/>
                <w:lang w:eastAsia="fr-FR"/>
              </w:rPr>
            </w:pPr>
            <w:r w:rsidRPr="00845896">
              <w:rPr>
                <w:rFonts w:eastAsia="Times New Roman"/>
                <w:sz w:val="16"/>
                <w:szCs w:val="16"/>
                <w:lang w:eastAsia="fr-FR"/>
              </w:rPr>
              <w:t>Non</w:t>
            </w:r>
          </w:p>
        </w:tc>
        <w:tc>
          <w:tcPr>
            <w:tcW w:w="1701" w:type="dxa"/>
          </w:tcPr>
          <w:p w:rsidR="00843E36" w:rsidRPr="00845896" w:rsidRDefault="00843E36" w:rsidP="00DB408C">
            <w:pPr>
              <w:spacing w:after="0" w:line="240" w:lineRule="auto"/>
              <w:jc w:val="center"/>
              <w:rPr>
                <w:rFonts w:eastAsia="Times New Roman"/>
                <w:sz w:val="16"/>
                <w:szCs w:val="16"/>
                <w:lang w:eastAsia="fr-FR"/>
              </w:rPr>
            </w:pPr>
          </w:p>
          <w:p w:rsidR="00843E36" w:rsidRPr="00845896" w:rsidRDefault="00843E36" w:rsidP="007108BC">
            <w:pPr>
              <w:spacing w:after="0" w:line="240" w:lineRule="auto"/>
              <w:jc w:val="center"/>
              <w:rPr>
                <w:rFonts w:eastAsia="Times New Roman"/>
                <w:sz w:val="16"/>
                <w:szCs w:val="16"/>
                <w:lang w:eastAsia="fr-FR"/>
              </w:rPr>
            </w:pPr>
            <w:r w:rsidRPr="00845896">
              <w:rPr>
                <w:rFonts w:eastAsia="Times New Roman"/>
                <w:sz w:val="16"/>
                <w:szCs w:val="16"/>
                <w:lang w:eastAsia="fr-FR"/>
              </w:rPr>
              <w:t>Non</w:t>
            </w:r>
          </w:p>
        </w:tc>
      </w:tr>
      <w:tr w:rsidR="00843E36" w:rsidRPr="006D4BA8" w:rsidTr="00845896">
        <w:trPr>
          <w:trHeight w:val="534"/>
        </w:trPr>
        <w:tc>
          <w:tcPr>
            <w:tcW w:w="1384" w:type="dxa"/>
            <w:shd w:val="clear" w:color="auto" w:fill="auto"/>
            <w:vAlign w:val="center"/>
          </w:tcPr>
          <w:p w:rsidR="00843E36" w:rsidRPr="00B91D6D" w:rsidRDefault="00843E36" w:rsidP="00244150">
            <w:pPr>
              <w:spacing w:after="0" w:line="240" w:lineRule="auto"/>
              <w:jc w:val="center"/>
              <w:rPr>
                <w:rFonts w:eastAsia="Times New Roman"/>
                <w:b/>
                <w:sz w:val="16"/>
                <w:szCs w:val="16"/>
                <w:lang w:eastAsia="fr-FR"/>
              </w:rPr>
            </w:pPr>
            <w:r w:rsidRPr="00B91D6D">
              <w:rPr>
                <w:rFonts w:eastAsia="Times New Roman"/>
                <w:b/>
                <w:sz w:val="16"/>
                <w:szCs w:val="16"/>
                <w:lang w:eastAsia="fr-FR"/>
              </w:rPr>
              <w:t>Matériel Informatique</w:t>
            </w:r>
          </w:p>
        </w:tc>
        <w:tc>
          <w:tcPr>
            <w:tcW w:w="1418" w:type="dxa"/>
            <w:shd w:val="clear" w:color="auto" w:fill="auto"/>
            <w:vAlign w:val="center"/>
          </w:tcPr>
          <w:p w:rsidR="00843E36" w:rsidRPr="00845896" w:rsidRDefault="00843E36" w:rsidP="00244150">
            <w:pPr>
              <w:spacing w:after="0" w:line="240" w:lineRule="auto"/>
              <w:jc w:val="center"/>
              <w:rPr>
                <w:rFonts w:eastAsia="Times New Roman"/>
                <w:sz w:val="16"/>
                <w:szCs w:val="16"/>
                <w:lang w:eastAsia="fr-FR"/>
              </w:rPr>
            </w:pPr>
            <w:r w:rsidRPr="00845896">
              <w:rPr>
                <w:rFonts w:eastAsia="Times New Roman"/>
                <w:sz w:val="16"/>
                <w:szCs w:val="16"/>
                <w:lang w:eastAsia="fr-FR"/>
              </w:rPr>
              <w:t>PC Portable***</w:t>
            </w:r>
          </w:p>
        </w:tc>
        <w:tc>
          <w:tcPr>
            <w:tcW w:w="1417" w:type="dxa"/>
            <w:shd w:val="clear" w:color="auto" w:fill="auto"/>
            <w:vAlign w:val="center"/>
          </w:tcPr>
          <w:p w:rsidR="00843E36" w:rsidRPr="00845896" w:rsidRDefault="00843E36" w:rsidP="00244150">
            <w:pPr>
              <w:spacing w:after="0" w:line="240" w:lineRule="auto"/>
              <w:jc w:val="center"/>
              <w:rPr>
                <w:rFonts w:eastAsia="Times New Roman"/>
                <w:sz w:val="16"/>
                <w:szCs w:val="16"/>
                <w:lang w:eastAsia="fr-FR"/>
              </w:rPr>
            </w:pPr>
            <w:r w:rsidRPr="00845896">
              <w:rPr>
                <w:rFonts w:eastAsia="Times New Roman"/>
                <w:sz w:val="16"/>
                <w:szCs w:val="16"/>
                <w:lang w:eastAsia="fr-FR"/>
              </w:rPr>
              <w:t>PC Portable***</w:t>
            </w:r>
          </w:p>
        </w:tc>
        <w:tc>
          <w:tcPr>
            <w:tcW w:w="1559" w:type="dxa"/>
            <w:shd w:val="clear" w:color="auto" w:fill="auto"/>
            <w:vAlign w:val="center"/>
          </w:tcPr>
          <w:p w:rsidR="00843E36" w:rsidRPr="00845896" w:rsidRDefault="00843E36" w:rsidP="00244150">
            <w:pPr>
              <w:spacing w:after="0" w:line="240" w:lineRule="auto"/>
              <w:jc w:val="center"/>
              <w:rPr>
                <w:rFonts w:eastAsia="Times New Roman"/>
                <w:sz w:val="16"/>
                <w:szCs w:val="16"/>
                <w:lang w:eastAsia="fr-FR"/>
              </w:rPr>
            </w:pPr>
            <w:r w:rsidRPr="00845896">
              <w:rPr>
                <w:rFonts w:eastAsia="Times New Roman"/>
                <w:sz w:val="16"/>
                <w:szCs w:val="16"/>
                <w:lang w:eastAsia="fr-FR"/>
              </w:rPr>
              <w:t>PC fixe*</w:t>
            </w:r>
            <w:r w:rsidR="00D46CA3" w:rsidRPr="00845896">
              <w:rPr>
                <w:rFonts w:eastAsia="Times New Roman"/>
                <w:sz w:val="16"/>
                <w:szCs w:val="16"/>
                <w:lang w:eastAsia="fr-FR"/>
              </w:rPr>
              <w:t>*</w:t>
            </w:r>
          </w:p>
        </w:tc>
        <w:tc>
          <w:tcPr>
            <w:tcW w:w="1559" w:type="dxa"/>
            <w:shd w:val="clear" w:color="auto" w:fill="auto"/>
            <w:vAlign w:val="center"/>
          </w:tcPr>
          <w:p w:rsidR="00843E36" w:rsidRPr="00845896" w:rsidRDefault="00843E36" w:rsidP="00244150">
            <w:pPr>
              <w:spacing w:after="0" w:line="240" w:lineRule="auto"/>
              <w:jc w:val="center"/>
              <w:rPr>
                <w:rFonts w:eastAsia="Times New Roman"/>
                <w:sz w:val="16"/>
                <w:szCs w:val="16"/>
                <w:lang w:eastAsia="fr-FR"/>
              </w:rPr>
            </w:pPr>
            <w:r w:rsidRPr="00845896">
              <w:rPr>
                <w:rFonts w:eastAsia="Times New Roman"/>
                <w:sz w:val="16"/>
                <w:szCs w:val="16"/>
                <w:lang w:eastAsia="fr-FR"/>
              </w:rPr>
              <w:t>PC fixe*</w:t>
            </w:r>
            <w:r w:rsidR="00D46CA3" w:rsidRPr="00845896">
              <w:rPr>
                <w:rFonts w:eastAsia="Times New Roman"/>
                <w:sz w:val="16"/>
                <w:szCs w:val="16"/>
                <w:lang w:eastAsia="fr-FR"/>
              </w:rPr>
              <w:t>*</w:t>
            </w:r>
          </w:p>
        </w:tc>
        <w:tc>
          <w:tcPr>
            <w:tcW w:w="1701" w:type="dxa"/>
          </w:tcPr>
          <w:p w:rsidR="00843E36" w:rsidRPr="00845896" w:rsidRDefault="00843E36" w:rsidP="00DB408C">
            <w:pPr>
              <w:spacing w:after="0" w:line="240" w:lineRule="auto"/>
              <w:jc w:val="center"/>
              <w:rPr>
                <w:rFonts w:eastAsia="Times New Roman"/>
                <w:sz w:val="16"/>
                <w:szCs w:val="16"/>
                <w:lang w:eastAsia="fr-FR"/>
              </w:rPr>
            </w:pPr>
          </w:p>
          <w:p w:rsidR="00843E36" w:rsidRPr="00845896" w:rsidRDefault="00843E36" w:rsidP="007108BC">
            <w:pPr>
              <w:spacing w:after="0" w:line="240" w:lineRule="auto"/>
              <w:jc w:val="center"/>
              <w:rPr>
                <w:rFonts w:eastAsia="Times New Roman"/>
                <w:sz w:val="16"/>
                <w:szCs w:val="16"/>
                <w:lang w:eastAsia="fr-FR"/>
              </w:rPr>
            </w:pPr>
            <w:r w:rsidRPr="00845896">
              <w:rPr>
                <w:rFonts w:eastAsia="Times New Roman"/>
                <w:sz w:val="16"/>
                <w:szCs w:val="16"/>
                <w:lang w:eastAsia="fr-FR"/>
              </w:rPr>
              <w:t>PC Portable</w:t>
            </w:r>
            <w:r w:rsidR="00D46CA3" w:rsidRPr="00845896">
              <w:rPr>
                <w:rFonts w:eastAsia="Times New Roman"/>
                <w:sz w:val="16"/>
                <w:szCs w:val="16"/>
                <w:lang w:eastAsia="fr-FR"/>
              </w:rPr>
              <w:t>***</w:t>
            </w:r>
          </w:p>
        </w:tc>
      </w:tr>
      <w:tr w:rsidR="00843E36" w:rsidRPr="006D4BA8" w:rsidTr="00845896">
        <w:tc>
          <w:tcPr>
            <w:tcW w:w="1384" w:type="dxa"/>
            <w:shd w:val="clear" w:color="auto" w:fill="auto"/>
            <w:vAlign w:val="center"/>
          </w:tcPr>
          <w:p w:rsidR="00843E36" w:rsidRPr="00B91D6D" w:rsidRDefault="00843E36" w:rsidP="00244150">
            <w:pPr>
              <w:spacing w:after="0" w:line="240" w:lineRule="auto"/>
              <w:jc w:val="center"/>
              <w:rPr>
                <w:rFonts w:eastAsia="Times New Roman"/>
                <w:b/>
                <w:sz w:val="16"/>
                <w:szCs w:val="16"/>
                <w:lang w:eastAsia="fr-FR"/>
              </w:rPr>
            </w:pPr>
            <w:r w:rsidRPr="00B91D6D">
              <w:rPr>
                <w:rFonts w:eastAsia="Times New Roman"/>
                <w:b/>
                <w:sz w:val="16"/>
                <w:szCs w:val="16"/>
                <w:lang w:eastAsia="fr-FR"/>
              </w:rPr>
              <w:t xml:space="preserve">Connexion internet </w:t>
            </w:r>
            <w:r w:rsidR="00244150" w:rsidRPr="00B91D6D">
              <w:rPr>
                <w:rFonts w:eastAsia="Times New Roman"/>
                <w:b/>
                <w:sz w:val="16"/>
                <w:szCs w:val="16"/>
                <w:lang w:eastAsia="fr-FR"/>
              </w:rPr>
              <w:t>HD</w:t>
            </w:r>
          </w:p>
        </w:tc>
        <w:tc>
          <w:tcPr>
            <w:tcW w:w="1418" w:type="dxa"/>
            <w:shd w:val="clear" w:color="auto" w:fill="auto"/>
            <w:vAlign w:val="center"/>
          </w:tcPr>
          <w:p w:rsidR="00843E36" w:rsidRPr="00845896" w:rsidRDefault="00843E36" w:rsidP="00244150">
            <w:pPr>
              <w:spacing w:after="0" w:line="240" w:lineRule="auto"/>
              <w:jc w:val="center"/>
              <w:rPr>
                <w:rFonts w:eastAsia="Times New Roman"/>
                <w:sz w:val="16"/>
                <w:szCs w:val="16"/>
                <w:lang w:eastAsia="fr-FR"/>
              </w:rPr>
            </w:pPr>
            <w:r w:rsidRPr="00845896">
              <w:rPr>
                <w:rFonts w:eastAsia="Times New Roman"/>
                <w:sz w:val="16"/>
                <w:szCs w:val="16"/>
                <w:lang w:eastAsia="fr-FR"/>
              </w:rPr>
              <w:t>Oui</w:t>
            </w:r>
          </w:p>
        </w:tc>
        <w:tc>
          <w:tcPr>
            <w:tcW w:w="1417" w:type="dxa"/>
            <w:shd w:val="clear" w:color="auto" w:fill="auto"/>
            <w:vAlign w:val="center"/>
          </w:tcPr>
          <w:p w:rsidR="00843E36" w:rsidRPr="00845896" w:rsidRDefault="00843E36" w:rsidP="00244150">
            <w:pPr>
              <w:spacing w:after="0" w:line="240" w:lineRule="auto"/>
              <w:jc w:val="center"/>
              <w:rPr>
                <w:rFonts w:eastAsia="Times New Roman"/>
                <w:sz w:val="16"/>
                <w:szCs w:val="16"/>
                <w:lang w:eastAsia="fr-FR"/>
              </w:rPr>
            </w:pPr>
            <w:r w:rsidRPr="00845896">
              <w:rPr>
                <w:rFonts w:eastAsia="Times New Roman"/>
                <w:sz w:val="16"/>
                <w:szCs w:val="16"/>
                <w:lang w:eastAsia="fr-FR"/>
              </w:rPr>
              <w:t>Oui</w:t>
            </w:r>
          </w:p>
        </w:tc>
        <w:tc>
          <w:tcPr>
            <w:tcW w:w="1559" w:type="dxa"/>
            <w:shd w:val="clear" w:color="auto" w:fill="auto"/>
            <w:vAlign w:val="center"/>
          </w:tcPr>
          <w:p w:rsidR="00843E36" w:rsidRPr="00845896" w:rsidRDefault="00843E36" w:rsidP="00DB408C">
            <w:pPr>
              <w:spacing w:after="0" w:line="240" w:lineRule="auto"/>
              <w:jc w:val="center"/>
              <w:rPr>
                <w:rFonts w:eastAsia="Times New Roman"/>
                <w:sz w:val="16"/>
                <w:szCs w:val="16"/>
                <w:lang w:eastAsia="fr-FR"/>
              </w:rPr>
            </w:pPr>
            <w:r w:rsidRPr="00845896">
              <w:rPr>
                <w:rFonts w:eastAsia="Times New Roman"/>
                <w:sz w:val="16"/>
                <w:szCs w:val="16"/>
                <w:lang w:eastAsia="fr-FR"/>
              </w:rPr>
              <w:t>Oui</w:t>
            </w:r>
          </w:p>
        </w:tc>
        <w:tc>
          <w:tcPr>
            <w:tcW w:w="1559" w:type="dxa"/>
            <w:shd w:val="clear" w:color="auto" w:fill="auto"/>
            <w:vAlign w:val="center"/>
          </w:tcPr>
          <w:p w:rsidR="00843E36" w:rsidRPr="00845896" w:rsidRDefault="00843E36" w:rsidP="007108BC">
            <w:pPr>
              <w:spacing w:after="0" w:line="240" w:lineRule="auto"/>
              <w:jc w:val="center"/>
              <w:rPr>
                <w:rFonts w:eastAsia="Times New Roman"/>
                <w:sz w:val="16"/>
                <w:szCs w:val="16"/>
                <w:lang w:eastAsia="fr-FR"/>
              </w:rPr>
            </w:pPr>
            <w:r w:rsidRPr="00845896">
              <w:rPr>
                <w:rFonts w:eastAsia="Times New Roman"/>
                <w:sz w:val="16"/>
                <w:szCs w:val="16"/>
                <w:lang w:eastAsia="fr-FR"/>
              </w:rPr>
              <w:t>Oui</w:t>
            </w:r>
          </w:p>
        </w:tc>
        <w:tc>
          <w:tcPr>
            <w:tcW w:w="1701" w:type="dxa"/>
          </w:tcPr>
          <w:p w:rsidR="00843E36" w:rsidRPr="00845896" w:rsidRDefault="00843E36" w:rsidP="00B81809">
            <w:pPr>
              <w:spacing w:after="0" w:line="240" w:lineRule="auto"/>
              <w:jc w:val="center"/>
              <w:rPr>
                <w:rFonts w:eastAsia="Times New Roman"/>
                <w:sz w:val="16"/>
                <w:szCs w:val="16"/>
                <w:lang w:eastAsia="fr-FR"/>
              </w:rPr>
            </w:pPr>
          </w:p>
          <w:p w:rsidR="00244150" w:rsidRPr="00845896" w:rsidRDefault="00244150" w:rsidP="00B81809">
            <w:pPr>
              <w:spacing w:after="0" w:line="240" w:lineRule="auto"/>
              <w:jc w:val="center"/>
              <w:rPr>
                <w:rFonts w:eastAsia="Times New Roman"/>
                <w:sz w:val="16"/>
                <w:szCs w:val="16"/>
                <w:lang w:eastAsia="fr-FR"/>
              </w:rPr>
            </w:pPr>
          </w:p>
          <w:p w:rsidR="00244150" w:rsidRPr="00845896" w:rsidRDefault="00244150" w:rsidP="00EC68A0">
            <w:pPr>
              <w:spacing w:after="0" w:line="240" w:lineRule="auto"/>
              <w:jc w:val="center"/>
              <w:rPr>
                <w:rFonts w:eastAsia="Times New Roman"/>
                <w:sz w:val="16"/>
                <w:szCs w:val="16"/>
                <w:lang w:eastAsia="fr-FR"/>
              </w:rPr>
            </w:pPr>
            <w:r w:rsidRPr="00845896">
              <w:rPr>
                <w:rFonts w:eastAsia="Times New Roman"/>
                <w:sz w:val="16"/>
                <w:szCs w:val="16"/>
                <w:lang w:eastAsia="fr-FR"/>
              </w:rPr>
              <w:t>Oui</w:t>
            </w:r>
          </w:p>
        </w:tc>
      </w:tr>
      <w:tr w:rsidR="00843E36" w:rsidRPr="006D4BA8" w:rsidTr="00845896">
        <w:tc>
          <w:tcPr>
            <w:tcW w:w="1384" w:type="dxa"/>
            <w:shd w:val="clear" w:color="auto" w:fill="auto"/>
            <w:vAlign w:val="center"/>
          </w:tcPr>
          <w:p w:rsidR="00843E36" w:rsidRPr="00B91D6D" w:rsidRDefault="00843E36" w:rsidP="00244150">
            <w:pPr>
              <w:spacing w:after="0" w:line="240" w:lineRule="auto"/>
              <w:jc w:val="center"/>
              <w:rPr>
                <w:rFonts w:eastAsia="Times New Roman"/>
                <w:b/>
                <w:sz w:val="16"/>
                <w:szCs w:val="16"/>
                <w:lang w:eastAsia="fr-FR"/>
              </w:rPr>
            </w:pPr>
            <w:r w:rsidRPr="00B91D6D">
              <w:rPr>
                <w:rFonts w:eastAsia="Times New Roman"/>
                <w:b/>
                <w:sz w:val="16"/>
                <w:szCs w:val="16"/>
                <w:lang w:eastAsia="fr-FR"/>
              </w:rPr>
              <w:t>Imprimante/ scanner</w:t>
            </w:r>
          </w:p>
        </w:tc>
        <w:tc>
          <w:tcPr>
            <w:tcW w:w="1418" w:type="dxa"/>
            <w:shd w:val="clear" w:color="auto" w:fill="auto"/>
            <w:vAlign w:val="center"/>
          </w:tcPr>
          <w:p w:rsidR="00843E36" w:rsidRPr="00845896" w:rsidRDefault="00843E36" w:rsidP="00244150">
            <w:pPr>
              <w:spacing w:after="0" w:line="240" w:lineRule="auto"/>
              <w:jc w:val="center"/>
              <w:rPr>
                <w:rFonts w:eastAsia="Times New Roman"/>
                <w:sz w:val="16"/>
                <w:szCs w:val="16"/>
                <w:lang w:eastAsia="fr-FR"/>
              </w:rPr>
            </w:pPr>
            <w:r w:rsidRPr="00845896">
              <w:rPr>
                <w:rFonts w:eastAsia="Times New Roman"/>
                <w:sz w:val="16"/>
                <w:szCs w:val="16"/>
                <w:lang w:eastAsia="fr-FR"/>
              </w:rPr>
              <w:t>Oui</w:t>
            </w:r>
          </w:p>
        </w:tc>
        <w:tc>
          <w:tcPr>
            <w:tcW w:w="1417" w:type="dxa"/>
            <w:shd w:val="clear" w:color="auto" w:fill="auto"/>
            <w:vAlign w:val="center"/>
          </w:tcPr>
          <w:p w:rsidR="00843E36" w:rsidRPr="00845896" w:rsidRDefault="00843E36" w:rsidP="00244150">
            <w:pPr>
              <w:spacing w:after="0" w:line="240" w:lineRule="auto"/>
              <w:jc w:val="center"/>
              <w:rPr>
                <w:rFonts w:eastAsia="Times New Roman"/>
                <w:sz w:val="16"/>
                <w:szCs w:val="16"/>
                <w:lang w:eastAsia="fr-FR"/>
              </w:rPr>
            </w:pPr>
            <w:r w:rsidRPr="00845896">
              <w:rPr>
                <w:rFonts w:eastAsia="Times New Roman"/>
                <w:sz w:val="16"/>
                <w:szCs w:val="16"/>
                <w:lang w:eastAsia="fr-FR"/>
              </w:rPr>
              <w:t>Oui</w:t>
            </w:r>
          </w:p>
        </w:tc>
        <w:tc>
          <w:tcPr>
            <w:tcW w:w="1559" w:type="dxa"/>
            <w:shd w:val="clear" w:color="auto" w:fill="auto"/>
            <w:vAlign w:val="center"/>
          </w:tcPr>
          <w:p w:rsidR="00843E36" w:rsidRPr="00845896" w:rsidRDefault="00843E36" w:rsidP="00DB408C">
            <w:pPr>
              <w:spacing w:after="0" w:line="240" w:lineRule="auto"/>
              <w:jc w:val="center"/>
              <w:rPr>
                <w:rFonts w:eastAsia="Times New Roman"/>
                <w:sz w:val="16"/>
                <w:szCs w:val="16"/>
                <w:lang w:eastAsia="fr-FR"/>
              </w:rPr>
            </w:pPr>
            <w:r w:rsidRPr="00845896">
              <w:rPr>
                <w:rFonts w:eastAsia="Times New Roman"/>
                <w:sz w:val="16"/>
                <w:szCs w:val="16"/>
                <w:lang w:eastAsia="fr-FR"/>
              </w:rPr>
              <w:t>Oui</w:t>
            </w:r>
          </w:p>
        </w:tc>
        <w:tc>
          <w:tcPr>
            <w:tcW w:w="1559" w:type="dxa"/>
            <w:shd w:val="clear" w:color="auto" w:fill="auto"/>
            <w:vAlign w:val="center"/>
          </w:tcPr>
          <w:p w:rsidR="00843E36" w:rsidRPr="00845896" w:rsidRDefault="00843E36" w:rsidP="007108BC">
            <w:pPr>
              <w:spacing w:after="0" w:line="240" w:lineRule="auto"/>
              <w:jc w:val="center"/>
              <w:rPr>
                <w:rFonts w:eastAsia="Times New Roman"/>
                <w:sz w:val="16"/>
                <w:szCs w:val="16"/>
                <w:lang w:eastAsia="fr-FR"/>
              </w:rPr>
            </w:pPr>
            <w:r w:rsidRPr="00845896">
              <w:rPr>
                <w:rFonts w:eastAsia="Times New Roman"/>
                <w:sz w:val="16"/>
                <w:szCs w:val="16"/>
                <w:lang w:eastAsia="fr-FR"/>
              </w:rPr>
              <w:t>Oui</w:t>
            </w:r>
          </w:p>
        </w:tc>
        <w:tc>
          <w:tcPr>
            <w:tcW w:w="1701" w:type="dxa"/>
          </w:tcPr>
          <w:p w:rsidR="00843E36" w:rsidRPr="00845896" w:rsidRDefault="00843E36" w:rsidP="00B81809">
            <w:pPr>
              <w:spacing w:after="0" w:line="240" w:lineRule="auto"/>
              <w:jc w:val="center"/>
              <w:rPr>
                <w:rFonts w:eastAsia="Times New Roman"/>
                <w:sz w:val="16"/>
                <w:szCs w:val="16"/>
                <w:lang w:eastAsia="fr-FR"/>
              </w:rPr>
            </w:pPr>
          </w:p>
          <w:p w:rsidR="00843E36" w:rsidRPr="00845896" w:rsidRDefault="00843E36" w:rsidP="00B81809">
            <w:pPr>
              <w:spacing w:after="0" w:line="240" w:lineRule="auto"/>
              <w:jc w:val="center"/>
              <w:rPr>
                <w:rFonts w:eastAsia="Times New Roman"/>
                <w:sz w:val="16"/>
                <w:szCs w:val="16"/>
                <w:lang w:eastAsia="fr-FR"/>
              </w:rPr>
            </w:pPr>
            <w:r w:rsidRPr="00845896">
              <w:rPr>
                <w:rFonts w:eastAsia="Times New Roman"/>
                <w:sz w:val="16"/>
                <w:szCs w:val="16"/>
                <w:lang w:eastAsia="fr-FR"/>
              </w:rPr>
              <w:t>Oui</w:t>
            </w:r>
          </w:p>
        </w:tc>
      </w:tr>
      <w:tr w:rsidR="00843E36" w:rsidRPr="006D4BA8" w:rsidTr="00845896">
        <w:tc>
          <w:tcPr>
            <w:tcW w:w="1384" w:type="dxa"/>
            <w:shd w:val="clear" w:color="auto" w:fill="auto"/>
            <w:vAlign w:val="center"/>
          </w:tcPr>
          <w:p w:rsidR="00843E36" w:rsidRPr="00B91D6D" w:rsidRDefault="00843E36" w:rsidP="00244150">
            <w:pPr>
              <w:spacing w:after="0" w:line="240" w:lineRule="auto"/>
              <w:jc w:val="center"/>
              <w:rPr>
                <w:rFonts w:eastAsia="Times New Roman"/>
                <w:b/>
                <w:sz w:val="16"/>
                <w:szCs w:val="16"/>
                <w:lang w:eastAsia="fr-FR"/>
              </w:rPr>
            </w:pPr>
            <w:r w:rsidRPr="00B91D6D">
              <w:rPr>
                <w:rFonts w:eastAsia="Times New Roman"/>
                <w:b/>
                <w:sz w:val="16"/>
                <w:szCs w:val="16"/>
                <w:lang w:eastAsia="fr-FR"/>
              </w:rPr>
              <w:t>Adresse email sur réseau Groupe</w:t>
            </w:r>
          </w:p>
        </w:tc>
        <w:tc>
          <w:tcPr>
            <w:tcW w:w="1418" w:type="dxa"/>
            <w:shd w:val="clear" w:color="auto" w:fill="auto"/>
            <w:vAlign w:val="center"/>
          </w:tcPr>
          <w:p w:rsidR="00843E36" w:rsidRPr="00845896" w:rsidRDefault="00843E36" w:rsidP="00244150">
            <w:pPr>
              <w:spacing w:after="0" w:line="240" w:lineRule="auto"/>
              <w:jc w:val="center"/>
              <w:rPr>
                <w:rFonts w:eastAsia="Times New Roman"/>
                <w:sz w:val="16"/>
                <w:szCs w:val="16"/>
                <w:lang w:eastAsia="fr-FR"/>
              </w:rPr>
            </w:pPr>
            <w:r w:rsidRPr="00845896">
              <w:rPr>
                <w:rFonts w:eastAsia="Times New Roman"/>
                <w:sz w:val="16"/>
                <w:szCs w:val="16"/>
                <w:lang w:eastAsia="fr-FR"/>
              </w:rPr>
              <w:t>Oui</w:t>
            </w:r>
          </w:p>
        </w:tc>
        <w:tc>
          <w:tcPr>
            <w:tcW w:w="1417" w:type="dxa"/>
            <w:shd w:val="clear" w:color="auto" w:fill="auto"/>
            <w:vAlign w:val="center"/>
          </w:tcPr>
          <w:p w:rsidR="00843E36" w:rsidRPr="00845896" w:rsidRDefault="00843E36" w:rsidP="00244150">
            <w:pPr>
              <w:spacing w:after="0" w:line="240" w:lineRule="auto"/>
              <w:jc w:val="center"/>
              <w:rPr>
                <w:rFonts w:eastAsia="Times New Roman"/>
                <w:sz w:val="16"/>
                <w:szCs w:val="16"/>
                <w:lang w:eastAsia="fr-FR"/>
              </w:rPr>
            </w:pPr>
            <w:r w:rsidRPr="00845896">
              <w:rPr>
                <w:rFonts w:eastAsia="Times New Roman"/>
                <w:sz w:val="16"/>
                <w:szCs w:val="16"/>
                <w:lang w:eastAsia="fr-FR"/>
              </w:rPr>
              <w:t>Oui</w:t>
            </w:r>
          </w:p>
        </w:tc>
        <w:tc>
          <w:tcPr>
            <w:tcW w:w="1559" w:type="dxa"/>
            <w:shd w:val="clear" w:color="auto" w:fill="auto"/>
            <w:vAlign w:val="center"/>
          </w:tcPr>
          <w:p w:rsidR="00843E36" w:rsidRPr="00845896" w:rsidRDefault="00843E36" w:rsidP="00244150">
            <w:pPr>
              <w:spacing w:after="0" w:line="240" w:lineRule="auto"/>
              <w:jc w:val="center"/>
              <w:rPr>
                <w:rFonts w:eastAsia="Times New Roman"/>
                <w:sz w:val="16"/>
                <w:szCs w:val="16"/>
                <w:lang w:eastAsia="fr-FR"/>
              </w:rPr>
            </w:pPr>
            <w:r w:rsidRPr="00845896">
              <w:rPr>
                <w:rFonts w:eastAsia="Times New Roman"/>
                <w:sz w:val="16"/>
                <w:szCs w:val="16"/>
                <w:lang w:eastAsia="fr-FR"/>
              </w:rPr>
              <w:t>Oui</w:t>
            </w:r>
          </w:p>
        </w:tc>
        <w:tc>
          <w:tcPr>
            <w:tcW w:w="1559" w:type="dxa"/>
            <w:shd w:val="clear" w:color="auto" w:fill="auto"/>
            <w:vAlign w:val="center"/>
          </w:tcPr>
          <w:p w:rsidR="00843E36" w:rsidRPr="00845896" w:rsidRDefault="00843E36" w:rsidP="00244150">
            <w:pPr>
              <w:spacing w:after="0" w:line="240" w:lineRule="auto"/>
              <w:jc w:val="center"/>
              <w:rPr>
                <w:rFonts w:eastAsia="Times New Roman"/>
                <w:sz w:val="16"/>
                <w:szCs w:val="16"/>
                <w:lang w:eastAsia="fr-FR"/>
              </w:rPr>
            </w:pPr>
            <w:r w:rsidRPr="00845896">
              <w:rPr>
                <w:rFonts w:eastAsia="Times New Roman"/>
                <w:sz w:val="16"/>
                <w:szCs w:val="16"/>
                <w:lang w:eastAsia="fr-FR"/>
              </w:rPr>
              <w:t>Oui</w:t>
            </w:r>
          </w:p>
        </w:tc>
        <w:tc>
          <w:tcPr>
            <w:tcW w:w="1701" w:type="dxa"/>
          </w:tcPr>
          <w:p w:rsidR="00843E36" w:rsidRPr="00845896" w:rsidRDefault="00843E36" w:rsidP="00DB408C">
            <w:pPr>
              <w:spacing w:after="0" w:line="240" w:lineRule="auto"/>
              <w:jc w:val="center"/>
              <w:rPr>
                <w:rFonts w:eastAsia="Times New Roman"/>
                <w:sz w:val="16"/>
                <w:szCs w:val="16"/>
                <w:lang w:eastAsia="fr-FR"/>
              </w:rPr>
            </w:pPr>
          </w:p>
          <w:p w:rsidR="00843E36" w:rsidRPr="00845896" w:rsidRDefault="00843E36" w:rsidP="007108BC">
            <w:pPr>
              <w:spacing w:after="0" w:line="240" w:lineRule="auto"/>
              <w:jc w:val="center"/>
              <w:rPr>
                <w:rFonts w:eastAsia="Times New Roman"/>
                <w:sz w:val="16"/>
                <w:szCs w:val="16"/>
                <w:lang w:eastAsia="fr-FR"/>
              </w:rPr>
            </w:pPr>
            <w:r w:rsidRPr="00845896">
              <w:rPr>
                <w:rFonts w:eastAsia="Times New Roman"/>
                <w:sz w:val="16"/>
                <w:szCs w:val="16"/>
                <w:lang w:eastAsia="fr-FR"/>
              </w:rPr>
              <w:t>Oui</w:t>
            </w:r>
          </w:p>
        </w:tc>
      </w:tr>
    </w:tbl>
    <w:p w:rsidR="00FA065A" w:rsidRDefault="00FA065A" w:rsidP="00FB1A26">
      <w:pPr>
        <w:spacing w:after="0" w:line="240" w:lineRule="auto"/>
        <w:jc w:val="both"/>
        <w:rPr>
          <w:rFonts w:eastAsia="Times New Roman"/>
          <w:b/>
          <w:i/>
          <w:sz w:val="16"/>
          <w:szCs w:val="16"/>
          <w:lang w:eastAsia="fr-FR"/>
        </w:rPr>
      </w:pPr>
    </w:p>
    <w:p w:rsidR="00FB1A26" w:rsidRPr="00845896" w:rsidRDefault="00FB1A26" w:rsidP="00FB1A26">
      <w:pPr>
        <w:spacing w:after="0" w:line="240" w:lineRule="auto"/>
        <w:jc w:val="both"/>
        <w:rPr>
          <w:rFonts w:eastAsia="Times New Roman"/>
          <w:b/>
          <w:i/>
          <w:sz w:val="16"/>
          <w:szCs w:val="16"/>
          <w:lang w:eastAsia="fr-FR"/>
        </w:rPr>
      </w:pPr>
      <w:r w:rsidRPr="00845896">
        <w:rPr>
          <w:rFonts w:eastAsia="Times New Roman"/>
          <w:b/>
          <w:i/>
          <w:sz w:val="16"/>
          <w:szCs w:val="16"/>
          <w:lang w:eastAsia="fr-FR"/>
        </w:rPr>
        <w:t>*les élections Syndicales et les organisations syndicales représentatives sur les Etablissements d’au moins 500 salariés, disposent d’un téléphone portable aux standards de l’Entreprise.</w:t>
      </w:r>
    </w:p>
    <w:p w:rsidR="00907233" w:rsidRPr="00845896" w:rsidRDefault="00907233" w:rsidP="00907233">
      <w:pPr>
        <w:spacing w:after="0" w:line="240" w:lineRule="auto"/>
        <w:jc w:val="both"/>
        <w:rPr>
          <w:rFonts w:eastAsia="Times New Roman"/>
          <w:b/>
          <w:i/>
          <w:sz w:val="16"/>
          <w:szCs w:val="16"/>
          <w:lang w:eastAsia="fr-FR"/>
        </w:rPr>
      </w:pPr>
      <w:r w:rsidRPr="00845896">
        <w:rPr>
          <w:rFonts w:eastAsia="Times New Roman"/>
          <w:b/>
          <w:i/>
          <w:sz w:val="16"/>
          <w:szCs w:val="16"/>
          <w:lang w:eastAsia="fr-FR"/>
        </w:rPr>
        <w:t xml:space="preserve">** </w:t>
      </w:r>
      <w:r w:rsidR="00FB1A26" w:rsidRPr="00845896">
        <w:rPr>
          <w:rFonts w:eastAsia="Times New Roman"/>
          <w:b/>
          <w:i/>
          <w:sz w:val="16"/>
          <w:szCs w:val="16"/>
          <w:lang w:eastAsia="fr-FR"/>
        </w:rPr>
        <w:t>l</w:t>
      </w:r>
      <w:r w:rsidRPr="00845896">
        <w:rPr>
          <w:rFonts w:eastAsia="Times New Roman"/>
          <w:b/>
          <w:i/>
          <w:sz w:val="16"/>
          <w:szCs w:val="16"/>
          <w:lang w:eastAsia="fr-FR"/>
        </w:rPr>
        <w:t xml:space="preserve">e nombre de PC fixes attribués est porté à deux dans les </w:t>
      </w:r>
      <w:r w:rsidR="006D4055" w:rsidRPr="00845896">
        <w:rPr>
          <w:rFonts w:eastAsia="Times New Roman"/>
          <w:b/>
          <w:i/>
          <w:sz w:val="16"/>
          <w:szCs w:val="16"/>
          <w:lang w:eastAsia="fr-FR"/>
        </w:rPr>
        <w:t>Etablissement</w:t>
      </w:r>
      <w:r w:rsidRPr="00845896">
        <w:rPr>
          <w:rFonts w:eastAsia="Times New Roman"/>
          <w:b/>
          <w:i/>
          <w:sz w:val="16"/>
          <w:szCs w:val="16"/>
          <w:lang w:eastAsia="fr-FR"/>
        </w:rPr>
        <w:t>s de plus 500 salariés.</w:t>
      </w:r>
    </w:p>
    <w:p w:rsidR="00907233" w:rsidRPr="00845896" w:rsidRDefault="00907233" w:rsidP="00907233">
      <w:pPr>
        <w:spacing w:after="0" w:line="240" w:lineRule="auto"/>
        <w:jc w:val="both"/>
        <w:rPr>
          <w:rFonts w:eastAsia="Times New Roman"/>
          <w:b/>
          <w:i/>
          <w:sz w:val="16"/>
          <w:szCs w:val="16"/>
          <w:lang w:eastAsia="fr-FR"/>
        </w:rPr>
      </w:pPr>
      <w:r w:rsidRPr="00845896">
        <w:rPr>
          <w:rFonts w:eastAsia="Times New Roman"/>
          <w:b/>
          <w:i/>
          <w:sz w:val="16"/>
          <w:szCs w:val="16"/>
          <w:lang w:eastAsia="fr-FR"/>
        </w:rPr>
        <w:t xml:space="preserve">*** </w:t>
      </w:r>
      <w:r w:rsidR="00FB1A26" w:rsidRPr="00845896">
        <w:rPr>
          <w:rFonts w:eastAsia="Times New Roman"/>
          <w:b/>
          <w:i/>
          <w:sz w:val="16"/>
          <w:szCs w:val="16"/>
          <w:lang w:eastAsia="fr-FR"/>
        </w:rPr>
        <w:t>l</w:t>
      </w:r>
      <w:r w:rsidRPr="00845896">
        <w:rPr>
          <w:rFonts w:eastAsia="Times New Roman"/>
          <w:b/>
          <w:i/>
          <w:sz w:val="16"/>
          <w:szCs w:val="16"/>
          <w:lang w:eastAsia="fr-FR"/>
        </w:rPr>
        <w:t xml:space="preserve">es PC portables seront équipés d’une connexion au système interne </w:t>
      </w:r>
      <w:r w:rsidR="007E6241" w:rsidRPr="00845896">
        <w:rPr>
          <w:rFonts w:eastAsia="Times New Roman"/>
          <w:b/>
          <w:i/>
          <w:sz w:val="16"/>
          <w:szCs w:val="16"/>
          <w:lang w:eastAsia="fr-FR"/>
        </w:rPr>
        <w:t>du Groupe</w:t>
      </w:r>
      <w:r w:rsidRPr="00845896">
        <w:rPr>
          <w:rFonts w:eastAsia="Times New Roman"/>
          <w:b/>
          <w:i/>
          <w:sz w:val="16"/>
          <w:szCs w:val="16"/>
          <w:lang w:eastAsia="fr-FR"/>
        </w:rPr>
        <w:t>.</w:t>
      </w:r>
    </w:p>
    <w:p w:rsidR="00907233" w:rsidRPr="00845896" w:rsidRDefault="00907233" w:rsidP="00907233">
      <w:pPr>
        <w:spacing w:after="0" w:line="240" w:lineRule="auto"/>
        <w:jc w:val="both"/>
        <w:rPr>
          <w:rFonts w:eastAsia="Times New Roman"/>
          <w:sz w:val="20"/>
          <w:szCs w:val="20"/>
          <w:lang w:eastAsia="fr-FR"/>
        </w:rPr>
      </w:pPr>
    </w:p>
    <w:p w:rsidR="00FB0343" w:rsidRPr="00845896" w:rsidRDefault="00FB0343" w:rsidP="00907233">
      <w:pPr>
        <w:spacing w:after="0" w:line="240" w:lineRule="auto"/>
        <w:jc w:val="both"/>
        <w:rPr>
          <w:rFonts w:eastAsia="Times New Roman"/>
          <w:sz w:val="20"/>
          <w:szCs w:val="20"/>
          <w:lang w:eastAsia="fr-FR"/>
        </w:rPr>
      </w:pPr>
      <w:r w:rsidRPr="00845896">
        <w:rPr>
          <w:rFonts w:eastAsia="Times New Roman"/>
          <w:sz w:val="20"/>
          <w:szCs w:val="20"/>
          <w:lang w:eastAsia="fr-FR"/>
        </w:rPr>
        <w:t>Ces moyens peuvent faire l’objet de concertation au niveau local.</w:t>
      </w:r>
    </w:p>
    <w:p w:rsidR="00FB0343" w:rsidRPr="00845896" w:rsidRDefault="00FB0343" w:rsidP="00907233">
      <w:pPr>
        <w:spacing w:after="0" w:line="240" w:lineRule="auto"/>
        <w:jc w:val="both"/>
        <w:rPr>
          <w:rFonts w:eastAsia="Times New Roman"/>
          <w:sz w:val="20"/>
          <w:szCs w:val="20"/>
          <w:lang w:eastAsia="fr-FR"/>
        </w:rPr>
      </w:pPr>
    </w:p>
    <w:p w:rsidR="00FB0343" w:rsidRPr="00845896" w:rsidRDefault="00907233" w:rsidP="00907233">
      <w:pPr>
        <w:spacing w:after="0" w:line="240" w:lineRule="auto"/>
        <w:jc w:val="both"/>
        <w:rPr>
          <w:rFonts w:eastAsia="Times New Roman"/>
          <w:sz w:val="20"/>
          <w:szCs w:val="20"/>
          <w:lang w:eastAsia="fr-FR"/>
        </w:rPr>
      </w:pPr>
      <w:r w:rsidRPr="00845896">
        <w:rPr>
          <w:rFonts w:eastAsia="Times New Roman"/>
          <w:sz w:val="20"/>
          <w:szCs w:val="20"/>
          <w:lang w:eastAsia="fr-FR"/>
        </w:rPr>
        <w:t>Par principe, le cumul des mandats n’entraîne pas un cumul de moyens matériels. En conséquence, la dotation individuelle est limitée à un seul équipement, au choix du salarié mandaté.</w:t>
      </w:r>
    </w:p>
    <w:p w:rsidR="003715E0" w:rsidRPr="00845896" w:rsidRDefault="003715E0" w:rsidP="00907233">
      <w:pPr>
        <w:spacing w:after="0" w:line="240" w:lineRule="auto"/>
        <w:jc w:val="both"/>
        <w:rPr>
          <w:rFonts w:eastAsia="Times New Roman"/>
          <w:sz w:val="20"/>
          <w:szCs w:val="20"/>
          <w:lang w:eastAsia="fr-FR"/>
        </w:rPr>
      </w:pPr>
    </w:p>
    <w:p w:rsidR="00907233" w:rsidRPr="00845896" w:rsidRDefault="00907233" w:rsidP="00907233">
      <w:pPr>
        <w:spacing w:after="0" w:line="240" w:lineRule="auto"/>
        <w:jc w:val="both"/>
        <w:rPr>
          <w:rFonts w:eastAsia="Times New Roman"/>
          <w:sz w:val="20"/>
          <w:szCs w:val="20"/>
          <w:lang w:eastAsia="fr-FR"/>
        </w:rPr>
      </w:pPr>
      <w:r w:rsidRPr="00845896">
        <w:rPr>
          <w:rFonts w:eastAsia="Times New Roman"/>
          <w:sz w:val="20"/>
          <w:szCs w:val="20"/>
          <w:lang w:eastAsia="fr-FR"/>
        </w:rPr>
        <w:t>Les produits consommables (tels que le papier, les recharges d'encre</w:t>
      </w:r>
      <w:r w:rsidR="00D46CA3" w:rsidRPr="00845896">
        <w:rPr>
          <w:rFonts w:eastAsia="Times New Roman"/>
          <w:sz w:val="20"/>
          <w:szCs w:val="20"/>
          <w:lang w:eastAsia="fr-FR"/>
        </w:rPr>
        <w:t xml:space="preserve">, </w:t>
      </w:r>
      <w:r w:rsidR="00244150" w:rsidRPr="00845896">
        <w:rPr>
          <w:rFonts w:eastAsia="Times New Roman"/>
          <w:sz w:val="20"/>
          <w:szCs w:val="20"/>
          <w:lang w:eastAsia="fr-FR"/>
        </w:rPr>
        <w:t>clés USB</w:t>
      </w:r>
      <w:r w:rsidRPr="00845896">
        <w:rPr>
          <w:rFonts w:eastAsia="Times New Roman"/>
          <w:sz w:val="20"/>
          <w:szCs w:val="20"/>
          <w:lang w:eastAsia="fr-FR"/>
        </w:rPr>
        <w:t xml:space="preserve"> dans la limite de </w:t>
      </w:r>
      <w:r w:rsidR="00244150" w:rsidRPr="00845896">
        <w:rPr>
          <w:rFonts w:eastAsia="Times New Roman"/>
          <w:sz w:val="20"/>
          <w:szCs w:val="20"/>
          <w:lang w:eastAsia="fr-FR"/>
        </w:rPr>
        <w:t>3</w:t>
      </w:r>
      <w:r w:rsidRPr="00845896">
        <w:rPr>
          <w:rFonts w:eastAsia="Times New Roman"/>
          <w:sz w:val="20"/>
          <w:szCs w:val="20"/>
          <w:lang w:eastAsia="fr-FR"/>
        </w:rPr>
        <w:t xml:space="preserve"> par an) ainsi que la maintenance seront à la charge d’</w:t>
      </w:r>
      <w:r w:rsidR="00D2214C" w:rsidRPr="00845896">
        <w:rPr>
          <w:sz w:val="20"/>
          <w:szCs w:val="20"/>
        </w:rPr>
        <w:t>Orano Cycle</w:t>
      </w:r>
      <w:r w:rsidRPr="00845896">
        <w:rPr>
          <w:rFonts w:eastAsia="Times New Roman"/>
          <w:sz w:val="20"/>
          <w:szCs w:val="20"/>
          <w:lang w:eastAsia="fr-FR"/>
        </w:rPr>
        <w:t>.</w:t>
      </w:r>
    </w:p>
    <w:p w:rsidR="00907233" w:rsidRPr="00845896" w:rsidRDefault="00907233" w:rsidP="00907233">
      <w:pPr>
        <w:spacing w:after="0" w:line="240" w:lineRule="auto"/>
        <w:jc w:val="both"/>
        <w:rPr>
          <w:rFonts w:eastAsia="Times New Roman"/>
          <w:sz w:val="20"/>
          <w:szCs w:val="20"/>
          <w:lang w:eastAsia="fr-FR"/>
        </w:rPr>
      </w:pPr>
    </w:p>
    <w:p w:rsidR="00907233" w:rsidRPr="00845896" w:rsidRDefault="00907233" w:rsidP="00907233">
      <w:pPr>
        <w:spacing w:after="0" w:line="240" w:lineRule="auto"/>
        <w:jc w:val="both"/>
        <w:rPr>
          <w:rFonts w:eastAsia="Times New Roman"/>
          <w:sz w:val="20"/>
          <w:szCs w:val="20"/>
          <w:lang w:eastAsia="fr-FR"/>
        </w:rPr>
      </w:pPr>
      <w:r w:rsidRPr="00845896">
        <w:rPr>
          <w:rFonts w:eastAsia="Times New Roman"/>
          <w:sz w:val="20"/>
          <w:szCs w:val="20"/>
          <w:lang w:eastAsia="fr-FR"/>
        </w:rPr>
        <w:t>L’utilisation de ces moyens doit s’effectuer dans le cadre de l’exercice des fonctions représentatives et dans le respect des règles applicable au sein de l’Entreprise, notamment l</w:t>
      </w:r>
      <w:r w:rsidR="003715E0" w:rsidRPr="00845896">
        <w:rPr>
          <w:rFonts w:eastAsia="Times New Roman"/>
          <w:sz w:val="20"/>
          <w:szCs w:val="20"/>
          <w:lang w:eastAsia="fr-FR"/>
        </w:rPr>
        <w:t>es règles</w:t>
      </w:r>
      <w:r w:rsidRPr="00845896">
        <w:rPr>
          <w:rFonts w:eastAsia="Times New Roman"/>
          <w:sz w:val="20"/>
          <w:szCs w:val="20"/>
          <w:lang w:eastAsia="fr-FR"/>
        </w:rPr>
        <w:t xml:space="preserve"> d'utilisation des systèmes d'information en vigueur.</w:t>
      </w:r>
    </w:p>
    <w:p w:rsidR="00907233" w:rsidRPr="00845896" w:rsidRDefault="00907233" w:rsidP="00907233">
      <w:pPr>
        <w:spacing w:after="0" w:line="240" w:lineRule="auto"/>
        <w:jc w:val="both"/>
        <w:rPr>
          <w:rFonts w:eastAsia="Times New Roman"/>
          <w:sz w:val="20"/>
          <w:szCs w:val="20"/>
          <w:lang w:eastAsia="fr-FR"/>
        </w:rPr>
      </w:pPr>
    </w:p>
    <w:p w:rsidR="00907233" w:rsidRPr="00845896" w:rsidRDefault="00907233" w:rsidP="00907233">
      <w:pPr>
        <w:spacing w:after="0" w:line="240" w:lineRule="auto"/>
        <w:jc w:val="both"/>
        <w:rPr>
          <w:rFonts w:eastAsia="Times New Roman"/>
          <w:sz w:val="20"/>
          <w:szCs w:val="20"/>
          <w:lang w:eastAsia="fr-FR"/>
        </w:rPr>
      </w:pPr>
      <w:r w:rsidRPr="00845896">
        <w:rPr>
          <w:rFonts w:eastAsia="Times New Roman"/>
          <w:sz w:val="20"/>
          <w:szCs w:val="20"/>
          <w:lang w:eastAsia="fr-FR"/>
        </w:rPr>
        <w:t xml:space="preserve">Toute disparition ou tout dommage non lié à une utilisation conforme entraînera son remplacement à l'identique par l'Organisation Syndicale ou le </w:t>
      </w:r>
      <w:r w:rsidR="006D4055">
        <w:rPr>
          <w:rFonts w:eastAsia="Times New Roman"/>
          <w:sz w:val="20"/>
          <w:szCs w:val="20"/>
          <w:lang w:eastAsia="fr-FR"/>
        </w:rPr>
        <w:t>Comité Social et Economique</w:t>
      </w:r>
      <w:r w:rsidR="00376D59" w:rsidRPr="00845896">
        <w:rPr>
          <w:rFonts w:eastAsia="Times New Roman"/>
          <w:sz w:val="20"/>
          <w:szCs w:val="20"/>
          <w:lang w:eastAsia="fr-FR"/>
        </w:rPr>
        <w:t xml:space="preserve"> </w:t>
      </w:r>
      <w:r w:rsidRPr="00845896">
        <w:rPr>
          <w:rFonts w:eastAsia="Times New Roman"/>
          <w:sz w:val="20"/>
          <w:szCs w:val="20"/>
          <w:lang w:eastAsia="fr-FR"/>
        </w:rPr>
        <w:t>d’</w:t>
      </w:r>
      <w:r w:rsidR="006D4055">
        <w:rPr>
          <w:rFonts w:eastAsia="Times New Roman"/>
          <w:sz w:val="20"/>
          <w:szCs w:val="20"/>
          <w:lang w:eastAsia="fr-FR"/>
        </w:rPr>
        <w:t>Etablissement</w:t>
      </w:r>
      <w:r w:rsidRPr="00845896">
        <w:rPr>
          <w:rFonts w:eastAsia="Times New Roman"/>
          <w:sz w:val="20"/>
          <w:szCs w:val="20"/>
          <w:lang w:eastAsia="fr-FR"/>
        </w:rPr>
        <w:t>.</w:t>
      </w:r>
    </w:p>
    <w:p w:rsidR="00907233" w:rsidRPr="00845896" w:rsidRDefault="00907233" w:rsidP="00907233">
      <w:pPr>
        <w:spacing w:after="0" w:line="240" w:lineRule="auto"/>
        <w:rPr>
          <w:rFonts w:eastAsia="Times New Roman"/>
          <w:sz w:val="20"/>
          <w:szCs w:val="20"/>
          <w:lang w:eastAsia="fr-FR"/>
        </w:rPr>
      </w:pPr>
    </w:p>
    <w:p w:rsidR="00B2336F" w:rsidRPr="00845896" w:rsidRDefault="00B2336F" w:rsidP="007C42DD">
      <w:pPr>
        <w:pStyle w:val="Titre4"/>
      </w:pPr>
      <w:bookmarkStart w:id="794" w:name="_Toc517703903"/>
      <w:bookmarkStart w:id="795" w:name="_Toc517704372"/>
      <w:bookmarkStart w:id="796" w:name="_Toc517705577"/>
      <w:bookmarkStart w:id="797" w:name="_Toc517706645"/>
      <w:bookmarkStart w:id="798" w:name="_Toc517712914"/>
      <w:r w:rsidRPr="00845896">
        <w:t xml:space="preserve">ARTICLE </w:t>
      </w:r>
      <w:r w:rsidR="00847C6E" w:rsidRPr="00845896">
        <w:t>5</w:t>
      </w:r>
      <w:r w:rsidR="00D46CA3" w:rsidRPr="00845896">
        <w:t>4</w:t>
      </w:r>
      <w:r w:rsidRPr="00845896">
        <w:t xml:space="preserve"> – AccÈs et utilisation de la messagerie Électronique</w:t>
      </w:r>
      <w:bookmarkEnd w:id="794"/>
      <w:bookmarkEnd w:id="795"/>
      <w:bookmarkEnd w:id="796"/>
      <w:bookmarkEnd w:id="797"/>
      <w:bookmarkEnd w:id="798"/>
    </w:p>
    <w:p w:rsidR="00B2336F" w:rsidRPr="00845896" w:rsidRDefault="00B2336F" w:rsidP="00B2336F">
      <w:pPr>
        <w:spacing w:after="0" w:line="240" w:lineRule="auto"/>
        <w:rPr>
          <w:rFonts w:eastAsia="Times New Roman"/>
          <w:sz w:val="20"/>
          <w:szCs w:val="20"/>
          <w:lang w:eastAsia="fr-FR"/>
        </w:rPr>
      </w:pPr>
    </w:p>
    <w:p w:rsidR="00B2336F" w:rsidRPr="00845896" w:rsidRDefault="00B2336F" w:rsidP="00B2336F">
      <w:pPr>
        <w:spacing w:after="0" w:line="240" w:lineRule="auto"/>
        <w:jc w:val="both"/>
        <w:outlineLvl w:val="4"/>
        <w:rPr>
          <w:rFonts w:eastAsia="Times New Roman"/>
          <w:bCs/>
          <w:iCs/>
          <w:sz w:val="20"/>
          <w:szCs w:val="20"/>
          <w:lang w:eastAsia="fr-FR"/>
        </w:rPr>
      </w:pPr>
      <w:bookmarkStart w:id="799" w:name="_Toc517706845"/>
      <w:bookmarkStart w:id="800" w:name="_Toc517708016"/>
      <w:bookmarkStart w:id="801" w:name="_Toc517711880"/>
      <w:bookmarkStart w:id="802" w:name="_Toc517712915"/>
      <w:r w:rsidRPr="00845896">
        <w:rPr>
          <w:rFonts w:eastAsia="Times New Roman"/>
          <w:bCs/>
          <w:iCs/>
          <w:sz w:val="20"/>
          <w:szCs w:val="20"/>
          <w:lang w:eastAsia="fr-FR"/>
        </w:rPr>
        <w:t>Les Délégués Syndicaux Centraux, les sections syndicales d’</w:t>
      </w:r>
      <w:r w:rsidR="006D4055">
        <w:rPr>
          <w:rFonts w:eastAsia="Times New Roman"/>
          <w:bCs/>
          <w:iCs/>
          <w:sz w:val="20"/>
          <w:szCs w:val="20"/>
          <w:lang w:eastAsia="fr-FR"/>
        </w:rPr>
        <w:t>Etablissement</w:t>
      </w:r>
      <w:r w:rsidRPr="00845896">
        <w:rPr>
          <w:rFonts w:eastAsia="Times New Roman"/>
          <w:bCs/>
          <w:iCs/>
          <w:sz w:val="20"/>
          <w:szCs w:val="20"/>
          <w:lang w:eastAsia="fr-FR"/>
        </w:rPr>
        <w:t>, les comités sociaux et économiques d’</w:t>
      </w:r>
      <w:r w:rsidR="006D4055">
        <w:rPr>
          <w:rFonts w:eastAsia="Times New Roman"/>
          <w:bCs/>
          <w:iCs/>
          <w:sz w:val="20"/>
          <w:szCs w:val="20"/>
          <w:lang w:eastAsia="fr-FR"/>
        </w:rPr>
        <w:t>Etablissement</w:t>
      </w:r>
      <w:r w:rsidR="00244150" w:rsidRPr="00845896">
        <w:rPr>
          <w:rFonts w:eastAsia="Times New Roman"/>
          <w:bCs/>
          <w:iCs/>
          <w:sz w:val="20"/>
          <w:szCs w:val="20"/>
          <w:lang w:eastAsia="fr-FR"/>
        </w:rPr>
        <w:t>,</w:t>
      </w:r>
      <w:r w:rsidRPr="00845896">
        <w:rPr>
          <w:rFonts w:eastAsia="Times New Roman"/>
          <w:bCs/>
          <w:iCs/>
          <w:sz w:val="20"/>
          <w:szCs w:val="20"/>
          <w:lang w:eastAsia="fr-FR"/>
        </w:rPr>
        <w:t xml:space="preserve"> le </w:t>
      </w:r>
      <w:r w:rsidR="00AD281E" w:rsidRPr="00845896">
        <w:rPr>
          <w:rFonts w:eastAsia="Times New Roman"/>
          <w:bCs/>
          <w:iCs/>
          <w:sz w:val="20"/>
          <w:szCs w:val="20"/>
          <w:lang w:eastAsia="fr-FR"/>
        </w:rPr>
        <w:t>Secrétaire</w:t>
      </w:r>
      <w:r w:rsidRPr="00845896">
        <w:rPr>
          <w:rFonts w:eastAsia="Times New Roman"/>
          <w:bCs/>
          <w:iCs/>
          <w:sz w:val="20"/>
          <w:szCs w:val="20"/>
          <w:lang w:eastAsia="fr-FR"/>
        </w:rPr>
        <w:t xml:space="preserve"> du </w:t>
      </w:r>
      <w:r w:rsidR="006D4055">
        <w:rPr>
          <w:rFonts w:eastAsia="Times New Roman"/>
          <w:bCs/>
          <w:iCs/>
          <w:sz w:val="20"/>
          <w:szCs w:val="20"/>
          <w:lang w:eastAsia="fr-FR"/>
        </w:rPr>
        <w:t>Comité Social et Economique</w:t>
      </w:r>
      <w:r w:rsidR="007E6241" w:rsidRPr="00845896">
        <w:rPr>
          <w:rFonts w:eastAsia="Times New Roman"/>
          <w:bCs/>
          <w:iCs/>
          <w:sz w:val="20"/>
          <w:szCs w:val="20"/>
          <w:lang w:eastAsia="fr-FR"/>
        </w:rPr>
        <w:t xml:space="preserve"> c</w:t>
      </w:r>
      <w:r w:rsidRPr="00845896">
        <w:rPr>
          <w:rFonts w:eastAsia="Times New Roman"/>
          <w:bCs/>
          <w:iCs/>
          <w:sz w:val="20"/>
          <w:szCs w:val="20"/>
          <w:lang w:eastAsia="fr-FR"/>
        </w:rPr>
        <w:t xml:space="preserve">entral </w:t>
      </w:r>
      <w:r w:rsidR="002D1A04" w:rsidRPr="00845896">
        <w:rPr>
          <w:rFonts w:eastAsia="Times New Roman"/>
          <w:bCs/>
          <w:iCs/>
          <w:sz w:val="20"/>
          <w:szCs w:val="20"/>
          <w:lang w:eastAsia="fr-FR"/>
        </w:rPr>
        <w:t>et le S</w:t>
      </w:r>
      <w:r w:rsidR="00244150" w:rsidRPr="00845896">
        <w:rPr>
          <w:rFonts w:eastAsia="Times New Roman"/>
          <w:bCs/>
          <w:iCs/>
          <w:sz w:val="20"/>
          <w:szCs w:val="20"/>
          <w:lang w:eastAsia="fr-FR"/>
        </w:rPr>
        <w:t>ecrétaire de la CSSCT</w:t>
      </w:r>
      <w:r w:rsidR="00941373" w:rsidRPr="00845896">
        <w:rPr>
          <w:rFonts w:eastAsia="Times New Roman"/>
          <w:bCs/>
          <w:iCs/>
          <w:sz w:val="20"/>
          <w:szCs w:val="20"/>
          <w:lang w:eastAsia="fr-FR"/>
        </w:rPr>
        <w:t xml:space="preserve"> </w:t>
      </w:r>
      <w:r w:rsidRPr="00845896">
        <w:rPr>
          <w:rFonts w:eastAsia="Times New Roman"/>
          <w:bCs/>
          <w:iCs/>
          <w:sz w:val="20"/>
          <w:szCs w:val="20"/>
          <w:lang w:eastAsia="fr-FR"/>
        </w:rPr>
        <w:t>disposent sur les serveurs d</w:t>
      </w:r>
      <w:r w:rsidR="007E6241" w:rsidRPr="00845896">
        <w:rPr>
          <w:rFonts w:eastAsia="Times New Roman"/>
          <w:bCs/>
          <w:iCs/>
          <w:sz w:val="20"/>
          <w:szCs w:val="20"/>
          <w:lang w:eastAsia="fr-FR"/>
        </w:rPr>
        <w:t>u Groupe</w:t>
      </w:r>
      <w:r w:rsidRPr="00845896">
        <w:rPr>
          <w:rFonts w:eastAsia="Times New Roman"/>
          <w:bCs/>
          <w:iCs/>
          <w:sz w:val="20"/>
          <w:szCs w:val="20"/>
          <w:lang w:eastAsia="fr-FR"/>
        </w:rPr>
        <w:t xml:space="preserve"> d'une adresse électronique leur permettant de communiquer avec le personnel.</w:t>
      </w:r>
      <w:bookmarkEnd w:id="799"/>
      <w:bookmarkEnd w:id="800"/>
      <w:bookmarkEnd w:id="801"/>
      <w:bookmarkEnd w:id="802"/>
    </w:p>
    <w:p w:rsidR="00B2336F" w:rsidRPr="00845896" w:rsidRDefault="00B2336F" w:rsidP="00B2336F">
      <w:pPr>
        <w:spacing w:after="0" w:line="240" w:lineRule="auto"/>
        <w:rPr>
          <w:rFonts w:eastAsia="Times New Roman"/>
          <w:sz w:val="20"/>
          <w:szCs w:val="20"/>
          <w:lang w:eastAsia="fr-FR"/>
        </w:rPr>
      </w:pPr>
    </w:p>
    <w:p w:rsidR="00B2336F" w:rsidRDefault="00B2336F" w:rsidP="008066DF">
      <w:pPr>
        <w:spacing w:after="0" w:line="240" w:lineRule="auto"/>
        <w:jc w:val="both"/>
        <w:outlineLvl w:val="4"/>
        <w:rPr>
          <w:rFonts w:eastAsia="Times New Roman"/>
          <w:bCs/>
          <w:iCs/>
          <w:sz w:val="20"/>
          <w:szCs w:val="20"/>
          <w:lang w:eastAsia="fr-FR"/>
        </w:rPr>
      </w:pPr>
      <w:bookmarkStart w:id="803" w:name="_Toc517706846"/>
      <w:bookmarkStart w:id="804" w:name="_Toc517708017"/>
      <w:bookmarkStart w:id="805" w:name="_Toc517711881"/>
      <w:bookmarkStart w:id="806" w:name="_Toc517712916"/>
      <w:r w:rsidRPr="00845896">
        <w:rPr>
          <w:rFonts w:eastAsia="Times New Roman"/>
          <w:bCs/>
          <w:iCs/>
          <w:sz w:val="20"/>
          <w:szCs w:val="20"/>
          <w:lang w:eastAsia="fr-FR"/>
        </w:rPr>
        <w:t>Cette adresse électronique sert aux actes de la gestion courante des Délégués Syndicaux Centraux, des sections syndicales d’</w:t>
      </w:r>
      <w:r w:rsidR="006D4055">
        <w:rPr>
          <w:rFonts w:eastAsia="Times New Roman"/>
          <w:bCs/>
          <w:iCs/>
          <w:sz w:val="20"/>
          <w:szCs w:val="20"/>
          <w:lang w:eastAsia="fr-FR"/>
        </w:rPr>
        <w:t>Etablissement</w:t>
      </w:r>
      <w:r w:rsidR="00244150" w:rsidRPr="00845896">
        <w:rPr>
          <w:rFonts w:eastAsia="Times New Roman"/>
          <w:bCs/>
          <w:iCs/>
          <w:sz w:val="20"/>
          <w:szCs w:val="20"/>
          <w:lang w:eastAsia="fr-FR"/>
        </w:rPr>
        <w:t>,</w:t>
      </w:r>
      <w:r w:rsidRPr="00845896">
        <w:rPr>
          <w:rFonts w:eastAsia="Times New Roman"/>
          <w:bCs/>
          <w:iCs/>
          <w:sz w:val="20"/>
          <w:szCs w:val="20"/>
          <w:lang w:eastAsia="fr-FR"/>
        </w:rPr>
        <w:t xml:space="preserve"> des comités sociaux et économiques d’</w:t>
      </w:r>
      <w:r w:rsidR="006D4055">
        <w:rPr>
          <w:rFonts w:eastAsia="Times New Roman"/>
          <w:bCs/>
          <w:iCs/>
          <w:sz w:val="20"/>
          <w:szCs w:val="20"/>
          <w:lang w:eastAsia="fr-FR"/>
        </w:rPr>
        <w:t>Etablissement</w:t>
      </w:r>
      <w:r w:rsidR="00244150" w:rsidRPr="00845896">
        <w:rPr>
          <w:rFonts w:eastAsia="Times New Roman"/>
          <w:bCs/>
          <w:iCs/>
          <w:sz w:val="20"/>
          <w:szCs w:val="20"/>
          <w:lang w:eastAsia="fr-FR"/>
        </w:rPr>
        <w:t xml:space="preserve"> et de la CSSCT</w:t>
      </w:r>
      <w:r w:rsidRPr="00845896">
        <w:rPr>
          <w:rFonts w:eastAsia="Times New Roman"/>
          <w:bCs/>
          <w:iCs/>
          <w:sz w:val="20"/>
          <w:szCs w:val="20"/>
          <w:lang w:eastAsia="fr-FR"/>
        </w:rPr>
        <w:t>, notamment aux communications avec un salarié ou avec la Direction.</w:t>
      </w:r>
      <w:bookmarkEnd w:id="803"/>
      <w:bookmarkEnd w:id="804"/>
      <w:bookmarkEnd w:id="805"/>
      <w:bookmarkEnd w:id="806"/>
    </w:p>
    <w:p w:rsidR="008066DF" w:rsidRPr="008066DF" w:rsidRDefault="008066DF" w:rsidP="008066DF">
      <w:pPr>
        <w:spacing w:after="0" w:line="240" w:lineRule="auto"/>
        <w:jc w:val="both"/>
        <w:outlineLvl w:val="4"/>
        <w:rPr>
          <w:rFonts w:eastAsia="Times New Roman"/>
          <w:bCs/>
          <w:iCs/>
          <w:sz w:val="20"/>
          <w:szCs w:val="20"/>
          <w:lang w:eastAsia="fr-FR"/>
        </w:rPr>
      </w:pPr>
    </w:p>
    <w:p w:rsidR="00CD7A61" w:rsidRPr="008066DF" w:rsidRDefault="00B2336F" w:rsidP="008066DF">
      <w:pPr>
        <w:spacing w:after="0" w:line="240" w:lineRule="auto"/>
        <w:jc w:val="both"/>
        <w:rPr>
          <w:rFonts w:eastAsia="Times New Roman"/>
          <w:color w:val="000000"/>
          <w:sz w:val="20"/>
          <w:szCs w:val="20"/>
          <w:lang w:eastAsia="fr-FR"/>
        </w:rPr>
      </w:pPr>
      <w:r w:rsidRPr="00845896">
        <w:rPr>
          <w:rFonts w:eastAsia="Times New Roman"/>
          <w:bCs/>
          <w:iCs/>
          <w:sz w:val="20"/>
          <w:szCs w:val="20"/>
          <w:lang w:eastAsia="fr-FR"/>
        </w:rPr>
        <w:t>Les modalités d’utilisation de la messagerie électronique sont fixées par accord de Groupe</w:t>
      </w:r>
      <w:r w:rsidR="007E6241" w:rsidRPr="00845896">
        <w:rPr>
          <w:rFonts w:eastAsia="Times New Roman"/>
          <w:bCs/>
          <w:iCs/>
          <w:sz w:val="20"/>
          <w:szCs w:val="20"/>
          <w:lang w:eastAsia="fr-FR"/>
        </w:rPr>
        <w:t>.</w:t>
      </w:r>
      <w:bookmarkStart w:id="807" w:name="_Toc311468571"/>
    </w:p>
    <w:p w:rsidR="00907233" w:rsidRPr="00845896" w:rsidRDefault="00907233" w:rsidP="007C42DD">
      <w:pPr>
        <w:pStyle w:val="Titre4"/>
      </w:pPr>
      <w:bookmarkStart w:id="808" w:name="_Toc517703904"/>
      <w:bookmarkStart w:id="809" w:name="_Toc517704373"/>
      <w:bookmarkStart w:id="810" w:name="_Toc517705578"/>
      <w:bookmarkStart w:id="811" w:name="_Toc517706646"/>
      <w:bookmarkStart w:id="812" w:name="_Toc517712917"/>
      <w:r w:rsidRPr="00845896">
        <w:lastRenderedPageBreak/>
        <w:t xml:space="preserve">ARTICLE </w:t>
      </w:r>
      <w:r w:rsidR="00381D52" w:rsidRPr="00845896">
        <w:t>5</w:t>
      </w:r>
      <w:r w:rsidR="00D46CA3" w:rsidRPr="00845896">
        <w:t>5</w:t>
      </w:r>
      <w:r w:rsidRPr="00845896">
        <w:t xml:space="preserve"> – Site informationnel d’affichage Électronique des Organisations Syndicales et comitÉs </w:t>
      </w:r>
      <w:r w:rsidR="00B2336F" w:rsidRPr="00845896">
        <w:t xml:space="preserve">SOCIAUX ET ECONOMIQUES </w:t>
      </w:r>
      <w:r w:rsidRPr="00845896">
        <w:t>d’</w:t>
      </w:r>
      <w:bookmarkEnd w:id="807"/>
      <w:r w:rsidR="006D4055">
        <w:t>Etablissement</w:t>
      </w:r>
      <w:bookmarkEnd w:id="808"/>
      <w:bookmarkEnd w:id="809"/>
      <w:bookmarkEnd w:id="810"/>
      <w:bookmarkEnd w:id="811"/>
      <w:bookmarkEnd w:id="812"/>
    </w:p>
    <w:p w:rsidR="00907233" w:rsidRPr="00845896" w:rsidRDefault="00907233" w:rsidP="00907233">
      <w:pPr>
        <w:spacing w:after="0" w:line="240" w:lineRule="auto"/>
        <w:jc w:val="both"/>
        <w:outlineLvl w:val="1"/>
        <w:rPr>
          <w:rFonts w:eastAsia="Times New Roman"/>
          <w:b/>
          <w:caps/>
          <w:sz w:val="20"/>
          <w:szCs w:val="20"/>
          <w:lang w:eastAsia="fr-FR"/>
          <w14:shadow w14:blurRad="50800" w14:dist="38100" w14:dir="2700000" w14:sx="100000" w14:sy="100000" w14:kx="0" w14:ky="0" w14:algn="tl">
            <w14:srgbClr w14:val="000000">
              <w14:alpha w14:val="60000"/>
            </w14:srgbClr>
          </w14:shadow>
        </w:rPr>
      </w:pPr>
    </w:p>
    <w:p w:rsidR="00B2336F" w:rsidRPr="00845896" w:rsidRDefault="00907233" w:rsidP="00B2336F">
      <w:pPr>
        <w:spacing w:after="0" w:line="240" w:lineRule="auto"/>
        <w:jc w:val="both"/>
        <w:rPr>
          <w:rFonts w:eastAsia="Times New Roman"/>
          <w:color w:val="000000"/>
          <w:sz w:val="20"/>
          <w:szCs w:val="20"/>
          <w:lang w:eastAsia="fr-FR"/>
        </w:rPr>
      </w:pPr>
      <w:r w:rsidRPr="00845896">
        <w:rPr>
          <w:rFonts w:eastAsia="Times New Roman"/>
          <w:sz w:val="20"/>
          <w:szCs w:val="20"/>
          <w:lang w:eastAsia="fr-FR"/>
        </w:rPr>
        <w:t xml:space="preserve">Chaque Organisation Syndicale </w:t>
      </w:r>
      <w:r w:rsidR="0019459A" w:rsidRPr="00845896">
        <w:rPr>
          <w:rFonts w:eastAsia="Times New Roman"/>
          <w:sz w:val="20"/>
          <w:szCs w:val="20"/>
          <w:lang w:eastAsia="fr-FR"/>
        </w:rPr>
        <w:t xml:space="preserve">représentative </w:t>
      </w:r>
      <w:r w:rsidRPr="00845896">
        <w:rPr>
          <w:rFonts w:eastAsia="Times New Roman"/>
          <w:sz w:val="20"/>
          <w:szCs w:val="20"/>
          <w:lang w:eastAsia="fr-FR"/>
        </w:rPr>
        <w:t>au niveau d</w:t>
      </w:r>
      <w:r w:rsidR="0019459A" w:rsidRPr="00845896">
        <w:rPr>
          <w:rFonts w:eastAsia="Times New Roman"/>
          <w:sz w:val="20"/>
          <w:szCs w:val="20"/>
          <w:lang w:eastAsia="fr-FR"/>
        </w:rPr>
        <w:t>u Groupe</w:t>
      </w:r>
      <w:r w:rsidRPr="00845896">
        <w:rPr>
          <w:rFonts w:eastAsia="Times New Roman"/>
          <w:sz w:val="20"/>
          <w:szCs w:val="20"/>
          <w:lang w:eastAsia="fr-FR"/>
        </w:rPr>
        <w:t xml:space="preserve"> dispose d'un site informationnel d'affichage électronique, entendu selon un mode identique à la réglementation des panneaux d'affichage habituels, sur l'intranet groupe </w:t>
      </w:r>
      <w:r w:rsidR="0019459A" w:rsidRPr="00845896">
        <w:rPr>
          <w:rFonts w:eastAsia="Times New Roman"/>
          <w:bCs/>
          <w:iCs/>
          <w:sz w:val="20"/>
          <w:szCs w:val="20"/>
          <w:lang w:eastAsia="fr-FR"/>
        </w:rPr>
        <w:t>dans les conditions fixées</w:t>
      </w:r>
      <w:r w:rsidR="0019459A" w:rsidRPr="00845896">
        <w:rPr>
          <w:rFonts w:eastAsia="Times New Roman"/>
          <w:sz w:val="20"/>
          <w:szCs w:val="20"/>
          <w:lang w:eastAsia="fr-FR"/>
        </w:rPr>
        <w:t xml:space="preserve"> par l’accord groupe relatif à l’exercice du droit syndical  et au développement du </w:t>
      </w:r>
      <w:r w:rsidR="00B43583">
        <w:rPr>
          <w:rFonts w:eastAsia="Times New Roman"/>
          <w:sz w:val="20"/>
          <w:szCs w:val="20"/>
          <w:lang w:eastAsia="fr-FR"/>
        </w:rPr>
        <w:t>Dialogue Social</w:t>
      </w:r>
      <w:r w:rsidR="0019459A" w:rsidRPr="00845896">
        <w:rPr>
          <w:rFonts w:eastAsia="Times New Roman"/>
          <w:bCs/>
          <w:iCs/>
          <w:sz w:val="20"/>
          <w:szCs w:val="20"/>
          <w:lang w:eastAsia="fr-FR"/>
        </w:rPr>
        <w:t xml:space="preserve"> </w:t>
      </w:r>
      <w:r w:rsidR="00B2336F" w:rsidRPr="00845896">
        <w:rPr>
          <w:rFonts w:eastAsia="Times New Roman"/>
          <w:bCs/>
          <w:iCs/>
          <w:sz w:val="20"/>
          <w:szCs w:val="20"/>
          <w:lang w:eastAsia="fr-FR"/>
        </w:rPr>
        <w:t>du 28 juillet 2017</w:t>
      </w:r>
      <w:r w:rsidR="00EA4A98" w:rsidRPr="00845896">
        <w:rPr>
          <w:rFonts w:eastAsia="Times New Roman"/>
          <w:bCs/>
          <w:iCs/>
          <w:sz w:val="20"/>
          <w:szCs w:val="20"/>
          <w:lang w:eastAsia="fr-FR"/>
        </w:rPr>
        <w:t>.</w:t>
      </w:r>
      <w:r w:rsidR="00B2336F" w:rsidRPr="00845896">
        <w:rPr>
          <w:rFonts w:eastAsia="Times New Roman"/>
          <w:bCs/>
          <w:iCs/>
          <w:sz w:val="20"/>
          <w:szCs w:val="20"/>
          <w:lang w:eastAsia="fr-FR"/>
        </w:rPr>
        <w:t> </w:t>
      </w:r>
    </w:p>
    <w:p w:rsidR="00386CA1" w:rsidRPr="00845896" w:rsidRDefault="00386CA1" w:rsidP="00386CA1">
      <w:pPr>
        <w:spacing w:after="0" w:line="240" w:lineRule="auto"/>
        <w:jc w:val="both"/>
        <w:rPr>
          <w:rFonts w:eastAsia="Times New Roman"/>
          <w:sz w:val="20"/>
          <w:szCs w:val="20"/>
          <w:lang w:eastAsia="fr-FR"/>
        </w:rPr>
      </w:pPr>
      <w:bookmarkStart w:id="813" w:name="_Toc311468575"/>
    </w:p>
    <w:p w:rsidR="00381D52" w:rsidRPr="00845896" w:rsidRDefault="0019459A" w:rsidP="00386CA1">
      <w:pPr>
        <w:spacing w:after="0" w:line="240" w:lineRule="auto"/>
        <w:jc w:val="both"/>
        <w:rPr>
          <w:rFonts w:eastAsia="Times New Roman"/>
          <w:sz w:val="20"/>
          <w:szCs w:val="20"/>
          <w:lang w:eastAsia="fr-FR"/>
        </w:rPr>
      </w:pPr>
      <w:r w:rsidRPr="00845896">
        <w:rPr>
          <w:rFonts w:eastAsia="Times New Roman"/>
          <w:sz w:val="20"/>
          <w:szCs w:val="20"/>
          <w:lang w:eastAsia="fr-FR"/>
        </w:rPr>
        <w:t xml:space="preserve">Les </w:t>
      </w:r>
      <w:r w:rsidR="00941373" w:rsidRPr="00845896">
        <w:rPr>
          <w:rFonts w:eastAsia="Times New Roman"/>
          <w:sz w:val="20"/>
          <w:szCs w:val="20"/>
          <w:lang w:eastAsia="fr-FR"/>
        </w:rPr>
        <w:t>O</w:t>
      </w:r>
      <w:r w:rsidRPr="00845896">
        <w:rPr>
          <w:rFonts w:eastAsia="Times New Roman"/>
          <w:sz w:val="20"/>
          <w:szCs w:val="20"/>
          <w:lang w:eastAsia="fr-FR"/>
        </w:rPr>
        <w:t xml:space="preserve">rganisations </w:t>
      </w:r>
      <w:r w:rsidR="00941373" w:rsidRPr="00845896">
        <w:rPr>
          <w:rFonts w:eastAsia="Times New Roman"/>
          <w:sz w:val="20"/>
          <w:szCs w:val="20"/>
          <w:lang w:eastAsia="fr-FR"/>
        </w:rPr>
        <w:t>S</w:t>
      </w:r>
      <w:r w:rsidRPr="00845896">
        <w:rPr>
          <w:rFonts w:eastAsia="Times New Roman"/>
          <w:sz w:val="20"/>
          <w:szCs w:val="20"/>
          <w:lang w:eastAsia="fr-FR"/>
        </w:rPr>
        <w:t xml:space="preserve">yndicales non représentatives au niveau de l’Entreprise mais ayant constitué une section syndicale au niveau d’un </w:t>
      </w:r>
      <w:r w:rsidR="006D4055">
        <w:rPr>
          <w:rFonts w:eastAsia="Times New Roman"/>
          <w:sz w:val="20"/>
          <w:szCs w:val="20"/>
          <w:lang w:eastAsia="fr-FR"/>
        </w:rPr>
        <w:t>Etablissement</w:t>
      </w:r>
      <w:r w:rsidR="0057758E" w:rsidRPr="00845896">
        <w:rPr>
          <w:rFonts w:eastAsia="Times New Roman"/>
          <w:sz w:val="20"/>
          <w:szCs w:val="20"/>
          <w:lang w:eastAsia="fr-FR"/>
        </w:rPr>
        <w:t>, disposent d’une page sur l’intranet de l’</w:t>
      </w:r>
      <w:r w:rsidR="006D4055">
        <w:rPr>
          <w:rFonts w:eastAsia="Times New Roman"/>
          <w:sz w:val="20"/>
          <w:szCs w:val="20"/>
          <w:lang w:eastAsia="fr-FR"/>
        </w:rPr>
        <w:t>Etablissement</w:t>
      </w:r>
      <w:r w:rsidR="0057758E" w:rsidRPr="00845896">
        <w:rPr>
          <w:rFonts w:eastAsia="Times New Roman"/>
          <w:sz w:val="20"/>
          <w:szCs w:val="20"/>
          <w:lang w:eastAsia="fr-FR"/>
        </w:rPr>
        <w:t>. Son utilisation est soumise aux mêmes règles.</w:t>
      </w:r>
    </w:p>
    <w:p w:rsidR="007275A9" w:rsidRPr="00845896" w:rsidRDefault="007275A9" w:rsidP="00386CA1">
      <w:pPr>
        <w:spacing w:after="0" w:line="240" w:lineRule="auto"/>
        <w:jc w:val="both"/>
        <w:rPr>
          <w:rFonts w:eastAsia="Times New Roman"/>
          <w:sz w:val="20"/>
          <w:szCs w:val="20"/>
          <w:lang w:eastAsia="fr-FR"/>
        </w:rPr>
      </w:pPr>
    </w:p>
    <w:p w:rsidR="007275A9" w:rsidRPr="00845896" w:rsidRDefault="007275A9" w:rsidP="007275A9">
      <w:pPr>
        <w:spacing w:after="0" w:line="240" w:lineRule="auto"/>
        <w:jc w:val="both"/>
        <w:rPr>
          <w:rFonts w:eastAsia="Times New Roman"/>
          <w:sz w:val="20"/>
          <w:szCs w:val="20"/>
          <w:lang w:eastAsia="fr-FR"/>
        </w:rPr>
      </w:pPr>
      <w:r w:rsidRPr="00845896">
        <w:rPr>
          <w:rFonts w:eastAsia="Times New Roman"/>
          <w:sz w:val="20"/>
          <w:szCs w:val="20"/>
          <w:lang w:eastAsia="fr-FR"/>
        </w:rPr>
        <w:t xml:space="preserve">Les </w:t>
      </w:r>
      <w:r w:rsidR="00EC503A" w:rsidRPr="00845896">
        <w:rPr>
          <w:rFonts w:eastAsia="Times New Roman"/>
          <w:sz w:val="20"/>
          <w:szCs w:val="20"/>
          <w:lang w:eastAsia="fr-FR"/>
        </w:rPr>
        <w:t>comités sociaux et économiques d’</w:t>
      </w:r>
      <w:r w:rsidR="006D4055">
        <w:rPr>
          <w:rFonts w:eastAsia="Times New Roman"/>
          <w:sz w:val="20"/>
          <w:szCs w:val="20"/>
          <w:lang w:eastAsia="fr-FR"/>
        </w:rPr>
        <w:t>Etablissement</w:t>
      </w:r>
      <w:r w:rsidRPr="00845896">
        <w:rPr>
          <w:rFonts w:eastAsia="Times New Roman"/>
          <w:sz w:val="20"/>
          <w:szCs w:val="20"/>
          <w:lang w:eastAsia="fr-FR"/>
        </w:rPr>
        <w:t xml:space="preserve"> disposent d’une page sur l’intranet de l’</w:t>
      </w:r>
      <w:r w:rsidR="006D4055">
        <w:rPr>
          <w:rFonts w:eastAsia="Times New Roman"/>
          <w:sz w:val="20"/>
          <w:szCs w:val="20"/>
          <w:lang w:eastAsia="fr-FR"/>
        </w:rPr>
        <w:t>Etablissement</w:t>
      </w:r>
      <w:r w:rsidRPr="00845896">
        <w:rPr>
          <w:rFonts w:eastAsia="Times New Roman"/>
          <w:sz w:val="20"/>
          <w:szCs w:val="20"/>
          <w:lang w:eastAsia="fr-FR"/>
        </w:rPr>
        <w:t>. Son utilisation est soumise aux mêmes règles.</w:t>
      </w:r>
    </w:p>
    <w:p w:rsidR="0057758E" w:rsidRPr="00845896" w:rsidRDefault="0057758E" w:rsidP="00386CA1">
      <w:pPr>
        <w:spacing w:after="0" w:line="240" w:lineRule="auto"/>
        <w:jc w:val="both"/>
        <w:rPr>
          <w:rFonts w:eastAsia="Times New Roman"/>
          <w:sz w:val="20"/>
          <w:szCs w:val="20"/>
          <w:lang w:eastAsia="fr-FR"/>
        </w:rPr>
      </w:pPr>
    </w:p>
    <w:p w:rsidR="00907233" w:rsidRPr="00845896" w:rsidRDefault="00907233" w:rsidP="007C42DD">
      <w:pPr>
        <w:pStyle w:val="Titre4"/>
      </w:pPr>
      <w:bookmarkStart w:id="814" w:name="_Toc517703905"/>
      <w:bookmarkStart w:id="815" w:name="_Toc517704374"/>
      <w:bookmarkStart w:id="816" w:name="_Toc517705579"/>
      <w:bookmarkStart w:id="817" w:name="_Toc517706647"/>
      <w:bookmarkStart w:id="818" w:name="_Toc517712918"/>
      <w:r w:rsidRPr="00845896">
        <w:t xml:space="preserve">ARTICLE </w:t>
      </w:r>
      <w:r w:rsidR="00381D52" w:rsidRPr="00845896">
        <w:t>5</w:t>
      </w:r>
      <w:r w:rsidR="00D46CA3" w:rsidRPr="00845896">
        <w:t>6</w:t>
      </w:r>
      <w:r w:rsidRPr="00845896">
        <w:t xml:space="preserve"> – Sanctions en cas d’utilisation interdite</w:t>
      </w:r>
      <w:bookmarkEnd w:id="813"/>
      <w:bookmarkEnd w:id="814"/>
      <w:bookmarkEnd w:id="815"/>
      <w:bookmarkEnd w:id="816"/>
      <w:bookmarkEnd w:id="817"/>
      <w:bookmarkEnd w:id="818"/>
    </w:p>
    <w:p w:rsidR="00907233" w:rsidRPr="00845896" w:rsidRDefault="00907233" w:rsidP="00907233">
      <w:pPr>
        <w:spacing w:after="0" w:line="240" w:lineRule="auto"/>
        <w:rPr>
          <w:rFonts w:eastAsia="Times New Roman"/>
          <w:sz w:val="20"/>
          <w:szCs w:val="20"/>
          <w:lang w:eastAsia="fr-FR"/>
        </w:rPr>
      </w:pPr>
    </w:p>
    <w:p w:rsidR="00907233" w:rsidRPr="00845896" w:rsidRDefault="00907233" w:rsidP="00907233">
      <w:pPr>
        <w:spacing w:after="0" w:line="240" w:lineRule="auto"/>
        <w:jc w:val="both"/>
        <w:outlineLvl w:val="4"/>
        <w:rPr>
          <w:rFonts w:eastAsia="Times New Roman"/>
          <w:bCs/>
          <w:iCs/>
          <w:sz w:val="20"/>
          <w:szCs w:val="20"/>
          <w:lang w:eastAsia="fr-FR"/>
        </w:rPr>
      </w:pPr>
      <w:bookmarkStart w:id="819" w:name="_Toc517706849"/>
      <w:bookmarkStart w:id="820" w:name="_Toc517708020"/>
      <w:bookmarkStart w:id="821" w:name="_Toc517711884"/>
      <w:bookmarkStart w:id="822" w:name="_Toc517712919"/>
      <w:r w:rsidRPr="00845896">
        <w:rPr>
          <w:rFonts w:eastAsia="Times New Roman"/>
          <w:bCs/>
          <w:iCs/>
          <w:sz w:val="20"/>
          <w:szCs w:val="20"/>
          <w:lang w:eastAsia="fr-FR"/>
        </w:rPr>
        <w:t xml:space="preserve">Toute utilisation interdite ou toute violation grave et/ou répétée des dispositions de la présente section entraînera une mise en demeure du </w:t>
      </w:r>
      <w:r w:rsidR="006D4055">
        <w:rPr>
          <w:rFonts w:eastAsia="Times New Roman"/>
          <w:bCs/>
          <w:iCs/>
          <w:sz w:val="20"/>
          <w:szCs w:val="20"/>
          <w:lang w:eastAsia="fr-FR"/>
        </w:rPr>
        <w:t>Comité Social et Economique</w:t>
      </w:r>
      <w:r w:rsidR="00843AAE" w:rsidRPr="00845896">
        <w:rPr>
          <w:rFonts w:eastAsia="Times New Roman"/>
          <w:bCs/>
          <w:iCs/>
          <w:sz w:val="20"/>
          <w:szCs w:val="20"/>
          <w:lang w:eastAsia="fr-FR"/>
        </w:rPr>
        <w:t xml:space="preserve"> d’</w:t>
      </w:r>
      <w:r w:rsidR="006D4055">
        <w:rPr>
          <w:rFonts w:eastAsia="Times New Roman"/>
          <w:bCs/>
          <w:iCs/>
          <w:sz w:val="20"/>
          <w:szCs w:val="20"/>
          <w:lang w:eastAsia="fr-FR"/>
        </w:rPr>
        <w:t>Etablissement</w:t>
      </w:r>
      <w:r w:rsidRPr="00845896">
        <w:rPr>
          <w:rFonts w:eastAsia="Times New Roman"/>
          <w:bCs/>
          <w:iCs/>
          <w:sz w:val="20"/>
          <w:szCs w:val="20"/>
          <w:lang w:eastAsia="fr-FR"/>
        </w:rPr>
        <w:t xml:space="preserve"> ou de l’Organisation Syndicale responsable.</w:t>
      </w:r>
      <w:bookmarkEnd w:id="819"/>
      <w:bookmarkEnd w:id="820"/>
      <w:bookmarkEnd w:id="821"/>
      <w:bookmarkEnd w:id="822"/>
    </w:p>
    <w:p w:rsidR="00907233" w:rsidRPr="00845896" w:rsidRDefault="00907233" w:rsidP="00907233">
      <w:pPr>
        <w:spacing w:after="0" w:line="240" w:lineRule="auto"/>
        <w:rPr>
          <w:rFonts w:eastAsia="Times New Roman"/>
          <w:sz w:val="20"/>
          <w:szCs w:val="20"/>
          <w:lang w:eastAsia="fr-FR"/>
        </w:rPr>
      </w:pPr>
    </w:p>
    <w:p w:rsidR="00907233" w:rsidRPr="00845896" w:rsidRDefault="00907233" w:rsidP="00907233">
      <w:pPr>
        <w:spacing w:after="0" w:line="240" w:lineRule="auto"/>
        <w:jc w:val="both"/>
        <w:outlineLvl w:val="4"/>
        <w:rPr>
          <w:rFonts w:eastAsia="Times New Roman"/>
          <w:bCs/>
          <w:iCs/>
          <w:sz w:val="20"/>
          <w:szCs w:val="20"/>
          <w:lang w:eastAsia="fr-FR"/>
        </w:rPr>
      </w:pPr>
      <w:bookmarkStart w:id="823" w:name="_Toc517706850"/>
      <w:bookmarkStart w:id="824" w:name="_Toc517708021"/>
      <w:bookmarkStart w:id="825" w:name="_Toc517711885"/>
      <w:bookmarkStart w:id="826" w:name="_Toc517712920"/>
      <w:r w:rsidRPr="00845896">
        <w:rPr>
          <w:rFonts w:eastAsia="Times New Roman"/>
          <w:bCs/>
          <w:iCs/>
          <w:sz w:val="20"/>
          <w:szCs w:val="20"/>
          <w:lang w:eastAsia="fr-FR"/>
        </w:rPr>
        <w:t xml:space="preserve">Si en dépit de cette mise en demeure l'utilisation interdite est poursuivie ou répétée, la </w:t>
      </w:r>
      <w:r w:rsidR="00EA4A98" w:rsidRPr="00845896">
        <w:rPr>
          <w:rFonts w:eastAsia="Times New Roman"/>
          <w:bCs/>
          <w:iCs/>
          <w:sz w:val="20"/>
          <w:szCs w:val="20"/>
          <w:lang w:eastAsia="fr-FR"/>
        </w:rPr>
        <w:t>suspension</w:t>
      </w:r>
      <w:r w:rsidRPr="00845896">
        <w:rPr>
          <w:rFonts w:eastAsia="Times New Roman"/>
          <w:bCs/>
          <w:iCs/>
          <w:sz w:val="20"/>
          <w:szCs w:val="20"/>
          <w:lang w:eastAsia="fr-FR"/>
        </w:rPr>
        <w:t xml:space="preserve"> immédiate </w:t>
      </w:r>
      <w:r w:rsidR="00EA4A98" w:rsidRPr="00845896">
        <w:rPr>
          <w:rFonts w:eastAsia="Times New Roman"/>
          <w:bCs/>
          <w:iCs/>
          <w:sz w:val="20"/>
          <w:szCs w:val="20"/>
          <w:lang w:eastAsia="fr-FR"/>
        </w:rPr>
        <w:t xml:space="preserve">de la faculté, pour le </w:t>
      </w:r>
      <w:r w:rsidR="006D4055">
        <w:rPr>
          <w:rFonts w:eastAsia="Times New Roman"/>
          <w:bCs/>
          <w:iCs/>
          <w:sz w:val="20"/>
          <w:szCs w:val="20"/>
          <w:lang w:eastAsia="fr-FR"/>
        </w:rPr>
        <w:t>Comité Social et Economique</w:t>
      </w:r>
      <w:r w:rsidR="00EA4A98" w:rsidRPr="00845896">
        <w:rPr>
          <w:rFonts w:eastAsia="Times New Roman"/>
          <w:bCs/>
          <w:iCs/>
          <w:sz w:val="20"/>
          <w:szCs w:val="20"/>
          <w:lang w:eastAsia="fr-FR"/>
        </w:rPr>
        <w:t xml:space="preserve"> d’</w:t>
      </w:r>
      <w:r w:rsidR="006D4055">
        <w:rPr>
          <w:rFonts w:eastAsia="Times New Roman"/>
          <w:bCs/>
          <w:iCs/>
          <w:sz w:val="20"/>
          <w:szCs w:val="20"/>
          <w:lang w:eastAsia="fr-FR"/>
        </w:rPr>
        <w:t>Etablissement</w:t>
      </w:r>
      <w:r w:rsidR="00EA4A98" w:rsidRPr="00845896">
        <w:rPr>
          <w:rFonts w:eastAsia="Times New Roman"/>
          <w:bCs/>
          <w:iCs/>
          <w:sz w:val="20"/>
          <w:szCs w:val="20"/>
          <w:lang w:eastAsia="fr-FR"/>
        </w:rPr>
        <w:t xml:space="preserve"> ou par l’Organisation Syndicale responsable, d’envoyer des emails à l’ensemble du personnel</w:t>
      </w:r>
      <w:r w:rsidRPr="00845896">
        <w:rPr>
          <w:rFonts w:eastAsia="Times New Roman"/>
          <w:bCs/>
          <w:iCs/>
          <w:sz w:val="20"/>
          <w:szCs w:val="20"/>
          <w:lang w:eastAsia="fr-FR"/>
        </w:rPr>
        <w:t xml:space="preserve"> pourra être décidée pour une durée d'un mois, par la Direction. En cas de récidive, </w:t>
      </w:r>
      <w:r w:rsidR="00EA4A98" w:rsidRPr="00845896">
        <w:rPr>
          <w:rFonts w:eastAsia="Times New Roman"/>
          <w:bCs/>
          <w:iCs/>
          <w:sz w:val="20"/>
          <w:szCs w:val="20"/>
          <w:lang w:eastAsia="fr-FR"/>
        </w:rPr>
        <w:t>cette suspension pourra être portée à 3 mois</w:t>
      </w:r>
      <w:r w:rsidRPr="00845896">
        <w:rPr>
          <w:rFonts w:eastAsia="Times New Roman"/>
          <w:bCs/>
          <w:iCs/>
          <w:sz w:val="20"/>
          <w:szCs w:val="20"/>
          <w:lang w:eastAsia="fr-FR"/>
        </w:rPr>
        <w:t xml:space="preserve">. </w:t>
      </w:r>
      <w:r w:rsidR="00D2214C" w:rsidRPr="00845896">
        <w:rPr>
          <w:sz w:val="20"/>
          <w:szCs w:val="20"/>
        </w:rPr>
        <w:t>Orano Cycle</w:t>
      </w:r>
      <w:r w:rsidR="00D2214C" w:rsidRPr="00845896" w:rsidDel="00D2214C">
        <w:rPr>
          <w:rFonts w:eastAsia="Times New Roman"/>
          <w:bCs/>
          <w:iCs/>
          <w:sz w:val="20"/>
          <w:szCs w:val="20"/>
          <w:lang w:eastAsia="fr-FR"/>
        </w:rPr>
        <w:t xml:space="preserve"> </w:t>
      </w:r>
      <w:r w:rsidRPr="00845896">
        <w:rPr>
          <w:rFonts w:eastAsia="Times New Roman"/>
          <w:bCs/>
          <w:iCs/>
          <w:sz w:val="20"/>
          <w:szCs w:val="20"/>
          <w:lang w:eastAsia="fr-FR"/>
        </w:rPr>
        <w:t>se réserve aussi la possibilité de saisir les juridictions</w:t>
      </w:r>
      <w:r w:rsidRPr="00845896">
        <w:rPr>
          <w:rFonts w:eastAsia="Times New Roman"/>
          <w:b/>
          <w:bCs/>
          <w:iCs/>
          <w:sz w:val="20"/>
          <w:szCs w:val="20"/>
          <w:lang w:eastAsia="fr-FR"/>
        </w:rPr>
        <w:t xml:space="preserve"> </w:t>
      </w:r>
      <w:r w:rsidRPr="00845896">
        <w:rPr>
          <w:rFonts w:eastAsia="Times New Roman"/>
          <w:bCs/>
          <w:iCs/>
          <w:sz w:val="20"/>
          <w:szCs w:val="20"/>
          <w:lang w:eastAsia="fr-FR"/>
        </w:rPr>
        <w:t>compétentes.</w:t>
      </w:r>
      <w:bookmarkEnd w:id="823"/>
      <w:bookmarkEnd w:id="824"/>
      <w:bookmarkEnd w:id="825"/>
      <w:bookmarkEnd w:id="826"/>
    </w:p>
    <w:p w:rsidR="00907233" w:rsidRPr="00845896" w:rsidRDefault="00907233" w:rsidP="00907233">
      <w:pPr>
        <w:spacing w:after="0" w:line="240" w:lineRule="auto"/>
        <w:rPr>
          <w:rFonts w:eastAsia="Times New Roman"/>
          <w:sz w:val="20"/>
          <w:szCs w:val="20"/>
          <w:lang w:eastAsia="fr-FR"/>
        </w:rPr>
      </w:pPr>
    </w:p>
    <w:p w:rsidR="00907233" w:rsidRPr="00845896" w:rsidRDefault="00907233" w:rsidP="00907233">
      <w:pPr>
        <w:spacing w:after="0" w:line="240" w:lineRule="auto"/>
        <w:jc w:val="both"/>
        <w:rPr>
          <w:rFonts w:eastAsia="Times New Roman"/>
          <w:sz w:val="20"/>
          <w:szCs w:val="20"/>
          <w:lang w:eastAsia="fr-FR"/>
        </w:rPr>
      </w:pPr>
      <w:r w:rsidRPr="00845896">
        <w:rPr>
          <w:rFonts w:eastAsia="Times New Roman"/>
          <w:sz w:val="20"/>
          <w:szCs w:val="20"/>
          <w:lang w:eastAsia="fr-FR"/>
        </w:rPr>
        <w:t>Enfin, il est rappelé que le logo de l'Entreprise demeure la propriété d’</w:t>
      </w:r>
      <w:r w:rsidR="00D2214C" w:rsidRPr="00845896">
        <w:rPr>
          <w:sz w:val="20"/>
          <w:szCs w:val="20"/>
        </w:rPr>
        <w:t>Orano Cycle</w:t>
      </w:r>
      <w:r w:rsidR="00524685" w:rsidRPr="00845896">
        <w:rPr>
          <w:sz w:val="20"/>
          <w:szCs w:val="20"/>
        </w:rPr>
        <w:t xml:space="preserve"> </w:t>
      </w:r>
      <w:r w:rsidRPr="00845896">
        <w:rPr>
          <w:rFonts w:eastAsia="Times New Roman"/>
          <w:sz w:val="20"/>
          <w:szCs w:val="20"/>
          <w:lang w:eastAsia="fr-FR"/>
        </w:rPr>
        <w:t>et ne peut être ni utilisé ni modifié, conformément aux dispositions du Code de la Propriété Intellectuelle, notamment sur la protection des marques.</w:t>
      </w:r>
    </w:p>
    <w:p w:rsidR="00907233" w:rsidRPr="00845896" w:rsidRDefault="00907233" w:rsidP="00907233">
      <w:pPr>
        <w:spacing w:after="0" w:line="240" w:lineRule="auto"/>
        <w:rPr>
          <w:rFonts w:eastAsia="Times New Roman"/>
          <w:sz w:val="20"/>
          <w:szCs w:val="20"/>
          <w:lang w:eastAsia="fr-FR"/>
        </w:rPr>
      </w:pPr>
    </w:p>
    <w:p w:rsidR="00907233" w:rsidRPr="00845896" w:rsidRDefault="00907233" w:rsidP="007C42DD">
      <w:pPr>
        <w:pStyle w:val="Titre4"/>
      </w:pPr>
      <w:bookmarkStart w:id="827" w:name="_Toc311468576"/>
      <w:bookmarkStart w:id="828" w:name="_Toc517703906"/>
      <w:bookmarkStart w:id="829" w:name="_Toc517704375"/>
      <w:bookmarkStart w:id="830" w:name="_Toc517705580"/>
      <w:bookmarkStart w:id="831" w:name="_Toc517706648"/>
      <w:bookmarkStart w:id="832" w:name="_Toc517712921"/>
      <w:r w:rsidRPr="00845896">
        <w:t xml:space="preserve">ARTICLE </w:t>
      </w:r>
      <w:r w:rsidR="00381D52" w:rsidRPr="00845896">
        <w:t>5</w:t>
      </w:r>
      <w:r w:rsidR="00D46CA3" w:rsidRPr="00845896">
        <w:t>7</w:t>
      </w:r>
      <w:r w:rsidRPr="00845896">
        <w:t xml:space="preserve"> – Attribution d’un numÉro de confÉrence tÉlÉphonique et visioconfÉrences</w:t>
      </w:r>
      <w:bookmarkEnd w:id="827"/>
      <w:bookmarkEnd w:id="828"/>
      <w:bookmarkEnd w:id="829"/>
      <w:bookmarkEnd w:id="830"/>
      <w:bookmarkEnd w:id="831"/>
      <w:bookmarkEnd w:id="832"/>
      <w:r w:rsidRPr="00845896">
        <w:t xml:space="preserve"> </w:t>
      </w:r>
    </w:p>
    <w:p w:rsidR="00907233" w:rsidRPr="00845896" w:rsidRDefault="00907233" w:rsidP="00907233">
      <w:pPr>
        <w:keepNext/>
        <w:spacing w:after="0" w:line="240" w:lineRule="auto"/>
        <w:jc w:val="both"/>
        <w:outlineLvl w:val="3"/>
        <w:rPr>
          <w:rFonts w:eastAsia="Times New Roman"/>
          <w:b/>
          <w:caps/>
          <w:sz w:val="20"/>
          <w:szCs w:val="20"/>
          <w:lang w:eastAsia="fr-FR"/>
          <w14:shadow w14:blurRad="50800" w14:dist="38100" w14:dir="2700000" w14:sx="100000" w14:sy="100000" w14:kx="0" w14:ky="0" w14:algn="tl">
            <w14:srgbClr w14:val="000000">
              <w14:alpha w14:val="60000"/>
            </w14:srgbClr>
          </w14:shadow>
        </w:rPr>
      </w:pPr>
    </w:p>
    <w:p w:rsidR="00907233" w:rsidRPr="00845896" w:rsidRDefault="00907233" w:rsidP="00907233">
      <w:pPr>
        <w:spacing w:after="0" w:line="240" w:lineRule="auto"/>
        <w:jc w:val="both"/>
        <w:rPr>
          <w:rFonts w:eastAsia="Times New Roman"/>
          <w:sz w:val="20"/>
          <w:szCs w:val="20"/>
          <w:lang w:eastAsia="fr-FR"/>
        </w:rPr>
      </w:pPr>
      <w:r w:rsidRPr="00845896">
        <w:rPr>
          <w:rFonts w:eastAsia="Times New Roman"/>
          <w:sz w:val="20"/>
          <w:szCs w:val="20"/>
          <w:lang w:eastAsia="fr-FR"/>
        </w:rPr>
        <w:t>Afin de faciliter les échanges entre les partenaires sociaux au sein d’</w:t>
      </w:r>
      <w:r w:rsidR="00D2214C" w:rsidRPr="00845896">
        <w:rPr>
          <w:sz w:val="20"/>
          <w:szCs w:val="20"/>
        </w:rPr>
        <w:t>Orano Cycle</w:t>
      </w:r>
      <w:r w:rsidRPr="00845896">
        <w:rPr>
          <w:rFonts w:eastAsia="Times New Roman"/>
          <w:sz w:val="20"/>
          <w:szCs w:val="20"/>
          <w:lang w:eastAsia="fr-FR"/>
        </w:rPr>
        <w:t xml:space="preserve">, un numéro de conférence téléphonique dédié est attribué. Ce numéro est communiqué aux Délégués Syndicaux Centraux ainsi qu’au </w:t>
      </w:r>
      <w:r w:rsidR="00AD281E" w:rsidRPr="00845896">
        <w:rPr>
          <w:rFonts w:eastAsia="Times New Roman"/>
          <w:sz w:val="20"/>
          <w:szCs w:val="20"/>
          <w:lang w:eastAsia="fr-FR"/>
        </w:rPr>
        <w:t>Secrétaire</w:t>
      </w:r>
      <w:r w:rsidRPr="00845896">
        <w:rPr>
          <w:rFonts w:eastAsia="Times New Roman"/>
          <w:sz w:val="20"/>
          <w:szCs w:val="20"/>
          <w:lang w:eastAsia="fr-FR"/>
        </w:rPr>
        <w:t xml:space="preserve"> du </w:t>
      </w:r>
      <w:r w:rsidR="006D4055">
        <w:rPr>
          <w:rFonts w:eastAsia="Times New Roman"/>
          <w:sz w:val="20"/>
          <w:szCs w:val="20"/>
          <w:lang w:eastAsia="fr-FR"/>
        </w:rPr>
        <w:t>Comité Social et Economique</w:t>
      </w:r>
      <w:r w:rsidR="00EA4A98" w:rsidRPr="00845896">
        <w:rPr>
          <w:rFonts w:eastAsia="Times New Roman"/>
          <w:sz w:val="20"/>
          <w:szCs w:val="20"/>
          <w:lang w:eastAsia="fr-FR"/>
        </w:rPr>
        <w:t xml:space="preserve"> c</w:t>
      </w:r>
      <w:r w:rsidRPr="00845896">
        <w:rPr>
          <w:rFonts w:eastAsia="Times New Roman"/>
          <w:sz w:val="20"/>
          <w:szCs w:val="20"/>
          <w:lang w:eastAsia="fr-FR"/>
        </w:rPr>
        <w:t>entral.</w:t>
      </w:r>
    </w:p>
    <w:p w:rsidR="00907233" w:rsidRPr="00845896" w:rsidRDefault="00907233" w:rsidP="00907233">
      <w:pPr>
        <w:spacing w:after="0" w:line="240" w:lineRule="auto"/>
        <w:jc w:val="both"/>
        <w:rPr>
          <w:rFonts w:eastAsia="Times New Roman"/>
          <w:sz w:val="20"/>
          <w:szCs w:val="20"/>
          <w:lang w:eastAsia="fr-FR"/>
        </w:rPr>
      </w:pPr>
    </w:p>
    <w:p w:rsidR="00202DA2" w:rsidRPr="00845896" w:rsidRDefault="00907233" w:rsidP="001776EE">
      <w:pPr>
        <w:rPr>
          <w:b/>
          <w:sz w:val="20"/>
          <w:szCs w:val="20"/>
        </w:rPr>
      </w:pPr>
      <w:r w:rsidRPr="00845896">
        <w:rPr>
          <w:rFonts w:eastAsia="Times New Roman"/>
          <w:sz w:val="20"/>
          <w:szCs w:val="20"/>
          <w:lang w:eastAsia="fr-FR"/>
        </w:rPr>
        <w:t>Par ailleurs, des visioconférences inter-sites pourront être, exceptionnellement, organisées selon les disponibilités des salles prévues à cet effet.</w:t>
      </w:r>
    </w:p>
    <w:p w:rsidR="0011162E" w:rsidRDefault="0011162E" w:rsidP="001776EE">
      <w:pPr>
        <w:rPr>
          <w:rFonts w:eastAsia="Times New Roman"/>
          <w:sz w:val="20"/>
          <w:szCs w:val="20"/>
        </w:rPr>
      </w:pPr>
    </w:p>
    <w:p w:rsidR="00D866E2" w:rsidRDefault="00D866E2" w:rsidP="001776EE">
      <w:pPr>
        <w:rPr>
          <w:rFonts w:eastAsia="Times New Roman"/>
          <w:sz w:val="20"/>
          <w:szCs w:val="20"/>
        </w:rPr>
      </w:pPr>
    </w:p>
    <w:p w:rsidR="00D866E2" w:rsidRDefault="00D866E2" w:rsidP="001776EE">
      <w:pPr>
        <w:rPr>
          <w:rFonts w:eastAsia="Times New Roman"/>
          <w:sz w:val="20"/>
          <w:szCs w:val="20"/>
        </w:rPr>
      </w:pPr>
    </w:p>
    <w:p w:rsidR="00D866E2" w:rsidRDefault="00D866E2" w:rsidP="001776EE">
      <w:pPr>
        <w:rPr>
          <w:rFonts w:eastAsia="Times New Roman"/>
          <w:sz w:val="20"/>
          <w:szCs w:val="20"/>
        </w:rPr>
      </w:pPr>
    </w:p>
    <w:p w:rsidR="00D866E2" w:rsidRDefault="00D866E2" w:rsidP="001776EE">
      <w:pPr>
        <w:rPr>
          <w:rFonts w:eastAsia="Times New Roman"/>
          <w:sz w:val="20"/>
          <w:szCs w:val="20"/>
        </w:rPr>
      </w:pPr>
    </w:p>
    <w:p w:rsidR="00D866E2" w:rsidRDefault="00D866E2" w:rsidP="001776EE">
      <w:pPr>
        <w:rPr>
          <w:rFonts w:eastAsia="Times New Roman"/>
          <w:sz w:val="20"/>
          <w:szCs w:val="20"/>
        </w:rPr>
      </w:pPr>
    </w:p>
    <w:p w:rsidR="00D866E2" w:rsidRDefault="00D866E2" w:rsidP="001776EE">
      <w:pPr>
        <w:rPr>
          <w:rFonts w:eastAsia="Times New Roman"/>
          <w:sz w:val="20"/>
          <w:szCs w:val="20"/>
        </w:rPr>
      </w:pPr>
    </w:p>
    <w:p w:rsidR="00D866E2" w:rsidRPr="00845896" w:rsidRDefault="00D866E2" w:rsidP="001776EE">
      <w:pPr>
        <w:rPr>
          <w:rFonts w:eastAsia="Times New Roman"/>
          <w:sz w:val="20"/>
          <w:szCs w:val="20"/>
        </w:rPr>
      </w:pPr>
    </w:p>
    <w:p w:rsidR="008066DF" w:rsidRDefault="008066DF" w:rsidP="00273305">
      <w:pPr>
        <w:pStyle w:val="Titre1"/>
      </w:pPr>
      <w:bookmarkStart w:id="833" w:name="_Toc508210827"/>
      <w:bookmarkStart w:id="834" w:name="_Toc517703907"/>
      <w:bookmarkStart w:id="835" w:name="_Toc517704376"/>
      <w:bookmarkStart w:id="836" w:name="_Toc517705581"/>
      <w:bookmarkStart w:id="837" w:name="_Toc517706649"/>
      <w:bookmarkStart w:id="838" w:name="_Toc517712922"/>
    </w:p>
    <w:p w:rsidR="009D5144" w:rsidRPr="00845896" w:rsidRDefault="009D5144" w:rsidP="008066DF">
      <w:pPr>
        <w:pStyle w:val="Titre1"/>
        <w:spacing w:before="0"/>
      </w:pPr>
      <w:r w:rsidRPr="00845896">
        <w:t xml:space="preserve">CHAPITRE  </w:t>
      </w:r>
      <w:r w:rsidR="00A01726" w:rsidRPr="00845896">
        <w:t>6</w:t>
      </w:r>
      <w:r w:rsidRPr="00845896">
        <w:t xml:space="preserve"> </w:t>
      </w:r>
      <w:r w:rsidRPr="00845896">
        <w:rPr>
          <w:rFonts w:hint="eastAsia"/>
        </w:rPr>
        <w:t>–</w:t>
      </w:r>
      <w:r w:rsidRPr="00845896">
        <w:t xml:space="preserve"> DISPOSITIONS FINALES</w:t>
      </w:r>
      <w:bookmarkEnd w:id="833"/>
      <w:bookmarkEnd w:id="834"/>
      <w:bookmarkEnd w:id="835"/>
      <w:bookmarkEnd w:id="836"/>
      <w:bookmarkEnd w:id="837"/>
      <w:bookmarkEnd w:id="838"/>
      <w:r w:rsidR="008066DF">
        <w:br/>
      </w:r>
    </w:p>
    <w:p w:rsidR="009D5144" w:rsidRPr="00845896" w:rsidRDefault="009D5144" w:rsidP="001776EE">
      <w:pPr>
        <w:shd w:val="clear" w:color="auto" w:fill="FFFFFF"/>
        <w:adjustRightInd w:val="0"/>
        <w:spacing w:after="0" w:line="240" w:lineRule="auto"/>
        <w:jc w:val="center"/>
        <w:rPr>
          <w:rFonts w:eastAsia="Times New Roman"/>
          <w:b/>
          <w:sz w:val="20"/>
          <w:szCs w:val="20"/>
        </w:rPr>
      </w:pPr>
    </w:p>
    <w:p w:rsidR="00EF2BE8" w:rsidRPr="00845896" w:rsidRDefault="00EF2BE8" w:rsidP="007C42DD">
      <w:pPr>
        <w:pStyle w:val="Titre4"/>
      </w:pPr>
      <w:bookmarkStart w:id="839" w:name="_Toc517703908"/>
      <w:bookmarkStart w:id="840" w:name="_Toc517704377"/>
      <w:bookmarkStart w:id="841" w:name="_Toc517705582"/>
      <w:bookmarkStart w:id="842" w:name="_Toc517706650"/>
      <w:bookmarkStart w:id="843" w:name="_Toc517712923"/>
      <w:r w:rsidRPr="00845896">
        <w:t>Article 5</w:t>
      </w:r>
      <w:r w:rsidR="00D46CA3" w:rsidRPr="00845896">
        <w:t>8</w:t>
      </w:r>
      <w:r w:rsidRPr="00845896">
        <w:t xml:space="preserve"> –</w:t>
      </w:r>
      <w:r w:rsidR="00FA069E" w:rsidRPr="00845896">
        <w:t xml:space="preserve"> Rappel dispositions légales</w:t>
      </w:r>
      <w:bookmarkEnd w:id="839"/>
      <w:bookmarkEnd w:id="840"/>
      <w:bookmarkEnd w:id="841"/>
      <w:bookmarkEnd w:id="842"/>
      <w:bookmarkEnd w:id="843"/>
      <w:r w:rsidRPr="00845896">
        <w:t xml:space="preserve"> </w:t>
      </w:r>
    </w:p>
    <w:p w:rsidR="00EF2BE8" w:rsidRPr="00845896" w:rsidRDefault="00EF2BE8" w:rsidP="00B76E9B">
      <w:pPr>
        <w:spacing w:after="0" w:line="240" w:lineRule="auto"/>
        <w:jc w:val="both"/>
        <w:rPr>
          <w:rFonts w:eastAsia="Times New Roman"/>
          <w:sz w:val="20"/>
          <w:szCs w:val="20"/>
          <w:lang w:eastAsia="fr-FR"/>
        </w:rPr>
      </w:pPr>
    </w:p>
    <w:p w:rsidR="00B76E9B" w:rsidRPr="00845896" w:rsidRDefault="00803954" w:rsidP="00B76E9B">
      <w:pPr>
        <w:spacing w:after="0" w:line="240" w:lineRule="auto"/>
        <w:jc w:val="both"/>
        <w:rPr>
          <w:rFonts w:eastAsia="Times New Roman"/>
          <w:sz w:val="20"/>
          <w:szCs w:val="20"/>
          <w:lang w:eastAsia="fr-FR"/>
        </w:rPr>
      </w:pPr>
      <w:r w:rsidRPr="00845896">
        <w:rPr>
          <w:rFonts w:eastAsia="Times New Roman"/>
          <w:sz w:val="20"/>
          <w:szCs w:val="20"/>
          <w:lang w:eastAsia="fr-FR"/>
        </w:rPr>
        <w:t>Le présent accord vaut accord d’entreprise</w:t>
      </w:r>
      <w:r w:rsidR="00EF2BE8" w:rsidRPr="00845896">
        <w:rPr>
          <w:rFonts w:eastAsia="Times New Roman"/>
          <w:sz w:val="20"/>
          <w:szCs w:val="20"/>
          <w:lang w:eastAsia="fr-FR"/>
        </w:rPr>
        <w:t xml:space="preserve"> au sens des dispositions législatives et règlementaires relatives au </w:t>
      </w:r>
      <w:r w:rsidR="006D4055">
        <w:rPr>
          <w:rFonts w:eastAsia="Times New Roman"/>
          <w:sz w:val="20"/>
          <w:szCs w:val="20"/>
          <w:lang w:eastAsia="fr-FR"/>
        </w:rPr>
        <w:t>Comité Social et Economique</w:t>
      </w:r>
      <w:r w:rsidR="00EF2BE8" w:rsidRPr="00845896">
        <w:rPr>
          <w:rFonts w:eastAsia="Times New Roman"/>
          <w:sz w:val="20"/>
          <w:szCs w:val="20"/>
          <w:lang w:eastAsia="fr-FR"/>
        </w:rPr>
        <w:t xml:space="preserve"> et, en particulier, au sens des articles L. 2312-15, L. 2312-16, L. 2312-19, L. 2312-55, L. 2312-81, L. 2312-82, L.2313-2, L.2315-41, L. 2315-79, L. 2316-16, L. 2316-22, L. 2316-23</w:t>
      </w:r>
      <w:r w:rsidR="00311503" w:rsidRPr="00845896">
        <w:rPr>
          <w:rFonts w:eastAsia="Times New Roman"/>
          <w:sz w:val="20"/>
          <w:szCs w:val="20"/>
          <w:lang w:eastAsia="fr-FR"/>
        </w:rPr>
        <w:t>, L</w:t>
      </w:r>
      <w:r w:rsidR="00491B92" w:rsidRPr="00845896">
        <w:rPr>
          <w:rFonts w:eastAsia="Times New Roman"/>
          <w:sz w:val="20"/>
          <w:szCs w:val="20"/>
          <w:lang w:eastAsia="fr-FR"/>
        </w:rPr>
        <w:t xml:space="preserve">. </w:t>
      </w:r>
      <w:r w:rsidR="00311503" w:rsidRPr="00845896">
        <w:rPr>
          <w:rFonts w:eastAsia="Times New Roman"/>
          <w:sz w:val="20"/>
          <w:szCs w:val="20"/>
          <w:lang w:eastAsia="fr-FR"/>
        </w:rPr>
        <w:t>4523-6</w:t>
      </w:r>
      <w:r w:rsidR="00EF2BE8" w:rsidRPr="00845896">
        <w:rPr>
          <w:rFonts w:eastAsia="Times New Roman"/>
          <w:sz w:val="20"/>
          <w:szCs w:val="20"/>
          <w:lang w:eastAsia="fr-FR"/>
        </w:rPr>
        <w:t xml:space="preserve"> et L. 4523-7-1 du Code du travail. </w:t>
      </w:r>
    </w:p>
    <w:p w:rsidR="00273305" w:rsidRDefault="00273305" w:rsidP="00FA065A">
      <w:pPr>
        <w:pStyle w:val="Titre3"/>
      </w:pPr>
      <w:bookmarkStart w:id="844" w:name="_Toc469665218"/>
      <w:bookmarkStart w:id="845" w:name="_Toc508210828"/>
      <w:bookmarkStart w:id="846" w:name="_Toc469665219"/>
      <w:bookmarkStart w:id="847" w:name="_Toc508210829"/>
    </w:p>
    <w:p w:rsidR="00803954" w:rsidRPr="00845896" w:rsidRDefault="00803954" w:rsidP="007C42DD">
      <w:pPr>
        <w:pStyle w:val="Titre4"/>
      </w:pPr>
      <w:bookmarkStart w:id="848" w:name="_Toc517703909"/>
      <w:bookmarkStart w:id="849" w:name="_Toc517704378"/>
      <w:bookmarkStart w:id="850" w:name="_Toc517705583"/>
      <w:bookmarkStart w:id="851" w:name="_Toc517706651"/>
      <w:bookmarkStart w:id="852" w:name="_Toc517712924"/>
      <w:r w:rsidRPr="00845896">
        <w:t>Article 5</w:t>
      </w:r>
      <w:r w:rsidR="00D46CA3" w:rsidRPr="00845896">
        <w:t>9</w:t>
      </w:r>
      <w:r w:rsidRPr="00845896">
        <w:t xml:space="preserve"> - Interprétation de l’accord</w:t>
      </w:r>
      <w:bookmarkEnd w:id="844"/>
      <w:bookmarkEnd w:id="845"/>
      <w:bookmarkEnd w:id="848"/>
      <w:bookmarkEnd w:id="849"/>
      <w:bookmarkEnd w:id="850"/>
      <w:bookmarkEnd w:id="851"/>
      <w:bookmarkEnd w:id="852"/>
      <w:r w:rsidRPr="00845896">
        <w:t xml:space="preserve"> </w:t>
      </w:r>
    </w:p>
    <w:p w:rsidR="00803954" w:rsidRPr="00845896" w:rsidRDefault="00803954" w:rsidP="00803954">
      <w:pPr>
        <w:spacing w:after="0" w:line="240" w:lineRule="auto"/>
        <w:jc w:val="both"/>
        <w:rPr>
          <w:rFonts w:eastAsia="Times New Roman"/>
          <w:b/>
          <w:bCs/>
          <w:sz w:val="20"/>
          <w:szCs w:val="20"/>
          <w:lang w:eastAsia="fr-FR"/>
        </w:rPr>
      </w:pPr>
    </w:p>
    <w:p w:rsidR="00803954" w:rsidRPr="00845896" w:rsidRDefault="00803954" w:rsidP="00803954">
      <w:pPr>
        <w:spacing w:after="0" w:line="240" w:lineRule="auto"/>
        <w:jc w:val="both"/>
        <w:rPr>
          <w:rFonts w:eastAsia="Times New Roman"/>
          <w:sz w:val="20"/>
          <w:szCs w:val="20"/>
          <w:lang w:eastAsia="fr-FR"/>
        </w:rPr>
      </w:pPr>
      <w:r w:rsidRPr="00845896">
        <w:rPr>
          <w:rFonts w:eastAsia="Times New Roman"/>
          <w:sz w:val="20"/>
          <w:szCs w:val="20"/>
          <w:lang w:eastAsia="fr-FR"/>
        </w:rPr>
        <w:t>Une commission d’interprétation du présent accord est mise en place.</w:t>
      </w:r>
    </w:p>
    <w:p w:rsidR="00D866E2" w:rsidRDefault="00D866E2" w:rsidP="00803954">
      <w:pPr>
        <w:spacing w:after="0" w:line="240" w:lineRule="auto"/>
        <w:jc w:val="both"/>
        <w:rPr>
          <w:rFonts w:eastAsia="Times New Roman"/>
          <w:sz w:val="20"/>
          <w:szCs w:val="20"/>
          <w:lang w:eastAsia="fr-FR"/>
        </w:rPr>
      </w:pPr>
    </w:p>
    <w:p w:rsidR="00803954" w:rsidRPr="00845896" w:rsidRDefault="00803954" w:rsidP="00803954">
      <w:pPr>
        <w:spacing w:after="0" w:line="240" w:lineRule="auto"/>
        <w:jc w:val="both"/>
        <w:rPr>
          <w:rFonts w:eastAsia="Times New Roman"/>
          <w:sz w:val="20"/>
          <w:szCs w:val="20"/>
          <w:lang w:eastAsia="fr-FR"/>
        </w:rPr>
      </w:pPr>
      <w:r w:rsidRPr="00845896">
        <w:rPr>
          <w:rFonts w:eastAsia="Times New Roman"/>
          <w:sz w:val="20"/>
          <w:szCs w:val="20"/>
          <w:lang w:eastAsia="fr-FR"/>
        </w:rPr>
        <w:t>Elle est  composée de deux représentants de chacune des Organisations Syndicales signataires, dont le Délégué Syndical Central, et de deux représentants de la Direction.</w:t>
      </w:r>
    </w:p>
    <w:p w:rsidR="00D866E2" w:rsidRDefault="00D866E2" w:rsidP="00803954">
      <w:pPr>
        <w:spacing w:after="0" w:line="240" w:lineRule="auto"/>
        <w:jc w:val="both"/>
        <w:rPr>
          <w:rFonts w:eastAsia="Times New Roman"/>
          <w:sz w:val="20"/>
          <w:szCs w:val="20"/>
          <w:lang w:eastAsia="fr-FR"/>
        </w:rPr>
      </w:pPr>
    </w:p>
    <w:p w:rsidR="00CD7A61" w:rsidRDefault="00803954" w:rsidP="00BB52ED">
      <w:pPr>
        <w:spacing w:after="0" w:line="240" w:lineRule="auto"/>
        <w:jc w:val="both"/>
        <w:rPr>
          <w:rFonts w:eastAsia="Times New Roman"/>
          <w:sz w:val="20"/>
          <w:szCs w:val="20"/>
          <w:lang w:eastAsia="fr-FR"/>
        </w:rPr>
      </w:pPr>
      <w:r w:rsidRPr="00845896">
        <w:rPr>
          <w:rFonts w:eastAsia="Times New Roman"/>
          <w:sz w:val="20"/>
          <w:szCs w:val="20"/>
          <w:lang w:eastAsia="fr-FR"/>
        </w:rPr>
        <w:t>Elle est réunie par la Direction ou à la demande des Organisations Syndicales Représentatives</w:t>
      </w:r>
      <w:r w:rsidR="00244150" w:rsidRPr="00845896">
        <w:rPr>
          <w:rFonts w:eastAsia="Times New Roman"/>
          <w:sz w:val="20"/>
          <w:szCs w:val="20"/>
          <w:lang w:eastAsia="fr-FR"/>
        </w:rPr>
        <w:t xml:space="preserve"> signataires</w:t>
      </w:r>
      <w:r w:rsidRPr="00845896">
        <w:rPr>
          <w:rFonts w:eastAsia="Times New Roman"/>
          <w:sz w:val="20"/>
          <w:szCs w:val="20"/>
          <w:lang w:eastAsia="fr-FR"/>
        </w:rPr>
        <w:t>, en cas de difficulté d’interprétation du présent texte.</w:t>
      </w:r>
    </w:p>
    <w:p w:rsidR="00273305" w:rsidRDefault="00273305" w:rsidP="00FA065A">
      <w:pPr>
        <w:pStyle w:val="Titre3"/>
      </w:pPr>
    </w:p>
    <w:p w:rsidR="00B76E9B" w:rsidRPr="00845896" w:rsidRDefault="00B76E9B" w:rsidP="007C42DD">
      <w:pPr>
        <w:pStyle w:val="Titre4"/>
      </w:pPr>
      <w:bookmarkStart w:id="853" w:name="_Toc517703910"/>
      <w:bookmarkStart w:id="854" w:name="_Toc517704379"/>
      <w:bookmarkStart w:id="855" w:name="_Toc517705584"/>
      <w:bookmarkStart w:id="856" w:name="_Toc517706652"/>
      <w:bookmarkStart w:id="857" w:name="_Toc517712925"/>
      <w:r w:rsidRPr="00845896">
        <w:t xml:space="preserve">Article </w:t>
      </w:r>
      <w:r w:rsidR="00D46CA3" w:rsidRPr="00845896">
        <w:t>60</w:t>
      </w:r>
      <w:r w:rsidRPr="00845896">
        <w:t xml:space="preserve"> - Clause de rendez-vous</w:t>
      </w:r>
      <w:bookmarkEnd w:id="846"/>
      <w:bookmarkEnd w:id="847"/>
      <w:bookmarkEnd w:id="853"/>
      <w:bookmarkEnd w:id="854"/>
      <w:bookmarkEnd w:id="855"/>
      <w:bookmarkEnd w:id="856"/>
      <w:bookmarkEnd w:id="857"/>
    </w:p>
    <w:p w:rsidR="00B76E9B" w:rsidRPr="00845896" w:rsidRDefault="00B76E9B" w:rsidP="00B76E9B">
      <w:pPr>
        <w:spacing w:after="0" w:line="240" w:lineRule="auto"/>
        <w:jc w:val="both"/>
        <w:rPr>
          <w:rFonts w:eastAsia="Times New Roman"/>
          <w:sz w:val="20"/>
          <w:szCs w:val="20"/>
          <w:lang w:eastAsia="fr-FR"/>
        </w:rPr>
      </w:pPr>
    </w:p>
    <w:p w:rsidR="00B76E9B" w:rsidRPr="00845896" w:rsidRDefault="00B76E9B" w:rsidP="00B76E9B">
      <w:pPr>
        <w:spacing w:after="0" w:line="240" w:lineRule="auto"/>
        <w:jc w:val="both"/>
        <w:rPr>
          <w:rFonts w:eastAsia="Times New Roman"/>
          <w:sz w:val="20"/>
          <w:szCs w:val="20"/>
          <w:lang w:eastAsia="fr-FR"/>
        </w:rPr>
      </w:pPr>
      <w:r w:rsidRPr="00845896">
        <w:rPr>
          <w:rFonts w:eastAsia="Times New Roman"/>
          <w:sz w:val="20"/>
          <w:szCs w:val="20"/>
          <w:lang w:eastAsia="fr-FR"/>
        </w:rPr>
        <w:t xml:space="preserve">Les parties sont convenues, en application de l’article L.2222-5-1 du Code du travail, que la Direction et les </w:t>
      </w:r>
      <w:r w:rsidR="00491B92" w:rsidRPr="00845896">
        <w:rPr>
          <w:rFonts w:eastAsia="Times New Roman"/>
          <w:sz w:val="20"/>
          <w:szCs w:val="20"/>
          <w:lang w:eastAsia="fr-FR"/>
        </w:rPr>
        <w:t>O</w:t>
      </w:r>
      <w:r w:rsidRPr="00845896">
        <w:rPr>
          <w:rFonts w:eastAsia="Times New Roman"/>
          <w:sz w:val="20"/>
          <w:szCs w:val="20"/>
          <w:lang w:eastAsia="fr-FR"/>
        </w:rPr>
        <w:t xml:space="preserve">rganisations </w:t>
      </w:r>
      <w:r w:rsidR="00491B92" w:rsidRPr="00845896">
        <w:rPr>
          <w:rFonts w:eastAsia="Times New Roman"/>
          <w:sz w:val="20"/>
          <w:szCs w:val="20"/>
          <w:lang w:eastAsia="fr-FR"/>
        </w:rPr>
        <w:t>S</w:t>
      </w:r>
      <w:r w:rsidRPr="00845896">
        <w:rPr>
          <w:rFonts w:eastAsia="Times New Roman"/>
          <w:sz w:val="20"/>
          <w:szCs w:val="20"/>
          <w:lang w:eastAsia="fr-FR"/>
        </w:rPr>
        <w:t>yndicales représentatives au niveau d</w:t>
      </w:r>
      <w:r w:rsidR="0073473B" w:rsidRPr="00845896">
        <w:rPr>
          <w:rFonts w:eastAsia="Times New Roman"/>
          <w:sz w:val="20"/>
          <w:szCs w:val="20"/>
          <w:lang w:eastAsia="fr-FR"/>
        </w:rPr>
        <w:t>e l’entreprise</w:t>
      </w:r>
      <w:r w:rsidRPr="00845896">
        <w:rPr>
          <w:rFonts w:eastAsia="Times New Roman"/>
          <w:sz w:val="20"/>
          <w:szCs w:val="20"/>
          <w:lang w:eastAsia="fr-FR"/>
        </w:rPr>
        <w:t xml:space="preserve"> se réuniront pour faire le point sur l’application du présent accord </w:t>
      </w:r>
    </w:p>
    <w:p w:rsidR="00244150" w:rsidRPr="00845896" w:rsidRDefault="00CD7A61" w:rsidP="0098635D">
      <w:pPr>
        <w:pStyle w:val="Paragraphedeliste"/>
        <w:numPr>
          <w:ilvl w:val="0"/>
          <w:numId w:val="68"/>
        </w:numPr>
        <w:spacing w:after="0" w:line="240" w:lineRule="auto"/>
        <w:jc w:val="both"/>
        <w:rPr>
          <w:rFonts w:eastAsia="Times New Roman"/>
          <w:sz w:val="20"/>
          <w:szCs w:val="20"/>
          <w:lang w:eastAsia="fr-FR"/>
        </w:rPr>
      </w:pPr>
      <w:r>
        <w:rPr>
          <w:rFonts w:eastAsia="Times New Roman"/>
          <w:sz w:val="20"/>
          <w:szCs w:val="20"/>
          <w:lang w:eastAsia="fr-FR"/>
        </w:rPr>
        <w:t>f</w:t>
      </w:r>
      <w:r w:rsidR="00293F0C" w:rsidRPr="00845896">
        <w:rPr>
          <w:rFonts w:eastAsia="Times New Roman"/>
          <w:sz w:val="20"/>
          <w:szCs w:val="20"/>
          <w:lang w:eastAsia="fr-FR"/>
        </w:rPr>
        <w:t>in 2019</w:t>
      </w:r>
    </w:p>
    <w:p w:rsidR="00293F0C" w:rsidRPr="00845896" w:rsidRDefault="00CD7A61" w:rsidP="0098635D">
      <w:pPr>
        <w:pStyle w:val="Paragraphedeliste"/>
        <w:numPr>
          <w:ilvl w:val="0"/>
          <w:numId w:val="68"/>
        </w:numPr>
        <w:spacing w:after="0" w:line="240" w:lineRule="auto"/>
        <w:jc w:val="both"/>
        <w:rPr>
          <w:rFonts w:eastAsia="Times New Roman"/>
          <w:sz w:val="20"/>
          <w:szCs w:val="20"/>
          <w:lang w:eastAsia="fr-FR"/>
        </w:rPr>
      </w:pPr>
      <w:r>
        <w:rPr>
          <w:rFonts w:eastAsia="Times New Roman"/>
          <w:sz w:val="20"/>
          <w:szCs w:val="20"/>
          <w:lang w:eastAsia="fr-FR"/>
        </w:rPr>
        <w:t>f</w:t>
      </w:r>
      <w:r w:rsidR="00293F0C" w:rsidRPr="00845896">
        <w:rPr>
          <w:rFonts w:eastAsia="Times New Roman"/>
          <w:sz w:val="20"/>
          <w:szCs w:val="20"/>
          <w:lang w:eastAsia="fr-FR"/>
        </w:rPr>
        <w:t>in 2020</w:t>
      </w:r>
    </w:p>
    <w:p w:rsidR="00293F0C" w:rsidRPr="00845896" w:rsidRDefault="00293F0C" w:rsidP="00293F0C">
      <w:pPr>
        <w:spacing w:after="0" w:line="240" w:lineRule="auto"/>
        <w:jc w:val="both"/>
        <w:rPr>
          <w:rFonts w:eastAsia="Times New Roman"/>
          <w:sz w:val="20"/>
          <w:szCs w:val="20"/>
          <w:lang w:eastAsia="fr-FR"/>
        </w:rPr>
      </w:pPr>
    </w:p>
    <w:p w:rsidR="00293F0C" w:rsidRPr="00845896" w:rsidRDefault="00293F0C" w:rsidP="00293F0C">
      <w:pPr>
        <w:spacing w:after="0" w:line="240" w:lineRule="auto"/>
        <w:jc w:val="both"/>
        <w:rPr>
          <w:rFonts w:eastAsia="Times New Roman"/>
          <w:sz w:val="20"/>
          <w:szCs w:val="20"/>
          <w:lang w:eastAsia="fr-FR"/>
        </w:rPr>
      </w:pPr>
      <w:r w:rsidRPr="00845896">
        <w:rPr>
          <w:rFonts w:eastAsia="Times New Roman"/>
          <w:sz w:val="20"/>
          <w:szCs w:val="20"/>
          <w:lang w:eastAsia="fr-FR"/>
        </w:rPr>
        <w:t>Participeront à ces réunion</w:t>
      </w:r>
      <w:r w:rsidR="00311503" w:rsidRPr="00845896">
        <w:rPr>
          <w:rFonts w:eastAsia="Times New Roman"/>
          <w:sz w:val="20"/>
          <w:szCs w:val="20"/>
          <w:lang w:eastAsia="fr-FR"/>
        </w:rPr>
        <w:t>s</w:t>
      </w:r>
      <w:r w:rsidRPr="00845896">
        <w:rPr>
          <w:rFonts w:eastAsia="Times New Roman"/>
          <w:sz w:val="20"/>
          <w:szCs w:val="20"/>
          <w:lang w:eastAsia="fr-FR"/>
        </w:rPr>
        <w:t> :</w:t>
      </w:r>
    </w:p>
    <w:p w:rsidR="00293F0C" w:rsidRPr="00845896" w:rsidRDefault="00293F0C" w:rsidP="0098635D">
      <w:pPr>
        <w:pStyle w:val="Paragraphedeliste"/>
        <w:numPr>
          <w:ilvl w:val="0"/>
          <w:numId w:val="69"/>
        </w:numPr>
        <w:spacing w:after="0" w:line="240" w:lineRule="auto"/>
        <w:jc w:val="both"/>
        <w:rPr>
          <w:rFonts w:eastAsia="Times New Roman"/>
          <w:sz w:val="20"/>
          <w:szCs w:val="20"/>
          <w:lang w:eastAsia="fr-FR"/>
        </w:rPr>
      </w:pPr>
      <w:r w:rsidRPr="00845896">
        <w:rPr>
          <w:rFonts w:eastAsia="Times New Roman"/>
          <w:sz w:val="20"/>
          <w:szCs w:val="20"/>
          <w:lang w:eastAsia="fr-FR"/>
        </w:rPr>
        <w:t xml:space="preserve">4 représentants par </w:t>
      </w:r>
      <w:r w:rsidR="00491B92" w:rsidRPr="00845896">
        <w:rPr>
          <w:rFonts w:eastAsia="Times New Roman"/>
          <w:sz w:val="20"/>
          <w:szCs w:val="20"/>
          <w:lang w:eastAsia="fr-FR"/>
        </w:rPr>
        <w:t>O</w:t>
      </w:r>
      <w:r w:rsidRPr="00845896">
        <w:rPr>
          <w:rFonts w:eastAsia="Times New Roman"/>
          <w:sz w:val="20"/>
          <w:szCs w:val="20"/>
          <w:lang w:eastAsia="fr-FR"/>
        </w:rPr>
        <w:t xml:space="preserve">rganisation </w:t>
      </w:r>
      <w:r w:rsidR="00491B92" w:rsidRPr="00845896">
        <w:rPr>
          <w:rFonts w:eastAsia="Times New Roman"/>
          <w:sz w:val="20"/>
          <w:szCs w:val="20"/>
          <w:lang w:eastAsia="fr-FR"/>
        </w:rPr>
        <w:t>S</w:t>
      </w:r>
      <w:r w:rsidRPr="00845896">
        <w:rPr>
          <w:rFonts w:eastAsia="Times New Roman"/>
          <w:sz w:val="20"/>
          <w:szCs w:val="20"/>
          <w:lang w:eastAsia="fr-FR"/>
        </w:rPr>
        <w:t>yndicale signataire, dont le DSC,</w:t>
      </w:r>
    </w:p>
    <w:p w:rsidR="00293F0C" w:rsidRPr="00845896" w:rsidRDefault="00CD7A61" w:rsidP="0098635D">
      <w:pPr>
        <w:pStyle w:val="Paragraphedeliste"/>
        <w:numPr>
          <w:ilvl w:val="0"/>
          <w:numId w:val="69"/>
        </w:numPr>
        <w:spacing w:after="0" w:line="240" w:lineRule="auto"/>
        <w:jc w:val="both"/>
        <w:rPr>
          <w:rFonts w:eastAsia="Times New Roman"/>
          <w:sz w:val="20"/>
          <w:szCs w:val="20"/>
          <w:lang w:eastAsia="fr-FR"/>
        </w:rPr>
      </w:pPr>
      <w:r>
        <w:rPr>
          <w:rFonts w:eastAsia="Times New Roman"/>
          <w:sz w:val="20"/>
          <w:szCs w:val="20"/>
          <w:lang w:eastAsia="fr-FR"/>
        </w:rPr>
        <w:t>l</w:t>
      </w:r>
      <w:r w:rsidR="00293F0C" w:rsidRPr="00845896">
        <w:rPr>
          <w:rFonts w:eastAsia="Times New Roman"/>
          <w:sz w:val="20"/>
          <w:szCs w:val="20"/>
          <w:lang w:eastAsia="fr-FR"/>
        </w:rPr>
        <w:t>a Direction des Relations Sociales,</w:t>
      </w:r>
    </w:p>
    <w:p w:rsidR="00293F0C" w:rsidRPr="00845896" w:rsidRDefault="00CD7A61" w:rsidP="0098635D">
      <w:pPr>
        <w:pStyle w:val="Paragraphedeliste"/>
        <w:numPr>
          <w:ilvl w:val="0"/>
          <w:numId w:val="69"/>
        </w:numPr>
        <w:spacing w:after="0" w:line="240" w:lineRule="auto"/>
        <w:jc w:val="both"/>
        <w:rPr>
          <w:rFonts w:eastAsia="Times New Roman"/>
          <w:sz w:val="20"/>
          <w:szCs w:val="20"/>
          <w:lang w:eastAsia="fr-FR"/>
        </w:rPr>
      </w:pPr>
      <w:r>
        <w:rPr>
          <w:rFonts w:eastAsia="Times New Roman"/>
          <w:sz w:val="20"/>
          <w:szCs w:val="20"/>
          <w:lang w:eastAsia="fr-FR"/>
        </w:rPr>
        <w:t>u</w:t>
      </w:r>
      <w:r w:rsidR="00293F0C" w:rsidRPr="00845896">
        <w:rPr>
          <w:rFonts w:eastAsia="Times New Roman"/>
          <w:sz w:val="20"/>
          <w:szCs w:val="20"/>
          <w:lang w:eastAsia="fr-FR"/>
        </w:rPr>
        <w:t xml:space="preserve">n représentant RH par </w:t>
      </w:r>
      <w:r w:rsidR="006D4055">
        <w:rPr>
          <w:rFonts w:eastAsia="Times New Roman"/>
          <w:sz w:val="20"/>
          <w:szCs w:val="20"/>
          <w:lang w:eastAsia="fr-FR"/>
        </w:rPr>
        <w:t>Etablissement</w:t>
      </w:r>
      <w:r w:rsidR="00293F0C" w:rsidRPr="00845896">
        <w:rPr>
          <w:rFonts w:eastAsia="Times New Roman"/>
          <w:sz w:val="20"/>
          <w:szCs w:val="20"/>
          <w:lang w:eastAsia="fr-FR"/>
        </w:rPr>
        <w:t>.</w:t>
      </w:r>
    </w:p>
    <w:p w:rsidR="00273305" w:rsidRDefault="00273305" w:rsidP="00FA065A">
      <w:pPr>
        <w:pStyle w:val="Titre3"/>
      </w:pPr>
      <w:bookmarkStart w:id="858" w:name="_Toc469665220"/>
      <w:bookmarkStart w:id="859" w:name="_Toc508210830"/>
    </w:p>
    <w:p w:rsidR="00B76E9B" w:rsidRPr="00845896" w:rsidRDefault="003C1FFE" w:rsidP="007C42DD">
      <w:pPr>
        <w:pStyle w:val="Titre4"/>
      </w:pPr>
      <w:bookmarkStart w:id="860" w:name="_Toc517703911"/>
      <w:bookmarkStart w:id="861" w:name="_Toc517704380"/>
      <w:bookmarkStart w:id="862" w:name="_Toc517705585"/>
      <w:bookmarkStart w:id="863" w:name="_Toc517706653"/>
      <w:bookmarkStart w:id="864" w:name="_Toc517712926"/>
      <w:r w:rsidRPr="00845896">
        <w:t xml:space="preserve">Article </w:t>
      </w:r>
      <w:r w:rsidR="00311503" w:rsidRPr="00845896">
        <w:t>6</w:t>
      </w:r>
      <w:r w:rsidR="00D46CA3" w:rsidRPr="00845896">
        <w:t>1</w:t>
      </w:r>
      <w:r w:rsidR="00B76E9B" w:rsidRPr="00845896">
        <w:t xml:space="preserve"> - Durée de l’accord</w:t>
      </w:r>
      <w:bookmarkEnd w:id="858"/>
      <w:bookmarkEnd w:id="859"/>
      <w:bookmarkEnd w:id="860"/>
      <w:bookmarkEnd w:id="861"/>
      <w:bookmarkEnd w:id="862"/>
      <w:bookmarkEnd w:id="863"/>
      <w:bookmarkEnd w:id="864"/>
    </w:p>
    <w:p w:rsidR="00B76E9B" w:rsidRPr="00845896" w:rsidRDefault="00B76E9B" w:rsidP="00B76E9B">
      <w:pPr>
        <w:spacing w:after="0" w:line="240" w:lineRule="auto"/>
        <w:jc w:val="both"/>
        <w:rPr>
          <w:rFonts w:eastAsia="Times New Roman"/>
          <w:b/>
          <w:sz w:val="20"/>
          <w:szCs w:val="20"/>
          <w:lang w:eastAsia="fr-FR"/>
        </w:rPr>
      </w:pPr>
    </w:p>
    <w:p w:rsidR="00B76E9B" w:rsidRPr="00845896" w:rsidRDefault="00B76E9B" w:rsidP="00B76E9B">
      <w:pPr>
        <w:spacing w:after="0" w:line="240" w:lineRule="auto"/>
        <w:jc w:val="both"/>
        <w:rPr>
          <w:rFonts w:eastAsia="Times New Roman"/>
          <w:sz w:val="20"/>
          <w:szCs w:val="20"/>
          <w:lang w:eastAsia="fr-FR"/>
        </w:rPr>
      </w:pPr>
      <w:r w:rsidRPr="00845896">
        <w:rPr>
          <w:rFonts w:eastAsia="Times New Roman"/>
          <w:sz w:val="20"/>
          <w:szCs w:val="20"/>
          <w:lang w:eastAsia="fr-FR"/>
        </w:rPr>
        <w:t>Le présent accord entre en vigueur à co</w:t>
      </w:r>
      <w:r w:rsidR="003C1FFE" w:rsidRPr="00845896">
        <w:rPr>
          <w:rFonts w:eastAsia="Times New Roman"/>
          <w:sz w:val="20"/>
          <w:szCs w:val="20"/>
          <w:lang w:eastAsia="fr-FR"/>
        </w:rPr>
        <w:t>mpter d</w:t>
      </w:r>
      <w:r w:rsidR="00EC7764" w:rsidRPr="00845896">
        <w:rPr>
          <w:rFonts w:eastAsia="Times New Roman"/>
          <w:sz w:val="20"/>
          <w:szCs w:val="20"/>
          <w:lang w:eastAsia="fr-FR"/>
        </w:rPr>
        <w:t xml:space="preserve">e sa signature. </w:t>
      </w:r>
    </w:p>
    <w:p w:rsidR="00495CE8" w:rsidRPr="00845896" w:rsidRDefault="00B76E9B" w:rsidP="00B76E9B">
      <w:pPr>
        <w:spacing w:after="0" w:line="240" w:lineRule="auto"/>
        <w:jc w:val="both"/>
        <w:rPr>
          <w:rFonts w:eastAsia="Times New Roman"/>
          <w:sz w:val="20"/>
          <w:szCs w:val="20"/>
          <w:lang w:eastAsia="fr-FR"/>
        </w:rPr>
      </w:pPr>
      <w:r w:rsidRPr="00845896">
        <w:rPr>
          <w:rFonts w:eastAsia="Times New Roman"/>
          <w:sz w:val="20"/>
          <w:szCs w:val="20"/>
          <w:lang w:eastAsia="fr-FR"/>
        </w:rPr>
        <w:t>Il est conc</w:t>
      </w:r>
      <w:r w:rsidR="00EF2BE8" w:rsidRPr="00845896">
        <w:rPr>
          <w:rFonts w:eastAsia="Times New Roman"/>
          <w:sz w:val="20"/>
          <w:szCs w:val="20"/>
          <w:lang w:eastAsia="fr-FR"/>
        </w:rPr>
        <w:t>lu pour une durée indéterminée.</w:t>
      </w:r>
    </w:p>
    <w:p w:rsidR="00EC7764" w:rsidRPr="00845896" w:rsidRDefault="00803954" w:rsidP="00B76E9B">
      <w:pPr>
        <w:spacing w:after="0" w:line="240" w:lineRule="auto"/>
        <w:jc w:val="both"/>
        <w:rPr>
          <w:rFonts w:eastAsia="Times New Roman"/>
          <w:sz w:val="20"/>
          <w:szCs w:val="20"/>
          <w:lang w:eastAsia="fr-FR"/>
        </w:rPr>
      </w:pPr>
      <w:r w:rsidRPr="00845896">
        <w:rPr>
          <w:rFonts w:eastAsia="Times New Roman"/>
          <w:sz w:val="20"/>
          <w:szCs w:val="20"/>
          <w:lang w:eastAsia="fr-FR"/>
        </w:rPr>
        <w:t>Il est néanmoins convenu que</w:t>
      </w:r>
      <w:r w:rsidR="00EC7764" w:rsidRPr="00845896">
        <w:rPr>
          <w:rFonts w:eastAsia="Times New Roman"/>
          <w:sz w:val="20"/>
          <w:szCs w:val="20"/>
          <w:lang w:eastAsia="fr-FR"/>
        </w:rPr>
        <w:t> :</w:t>
      </w:r>
    </w:p>
    <w:p w:rsidR="00EC7764" w:rsidRPr="00845896" w:rsidRDefault="00EC7764" w:rsidP="00EC7764">
      <w:pPr>
        <w:pStyle w:val="Paragraphedeliste"/>
        <w:numPr>
          <w:ilvl w:val="0"/>
          <w:numId w:val="69"/>
        </w:numPr>
        <w:spacing w:after="0" w:line="240" w:lineRule="auto"/>
        <w:jc w:val="both"/>
        <w:rPr>
          <w:rFonts w:eastAsia="Times New Roman"/>
          <w:sz w:val="20"/>
          <w:szCs w:val="20"/>
          <w:lang w:eastAsia="fr-FR"/>
        </w:rPr>
      </w:pPr>
      <w:r w:rsidRPr="00845896">
        <w:rPr>
          <w:rFonts w:eastAsia="Times New Roman"/>
          <w:sz w:val="20"/>
          <w:szCs w:val="20"/>
          <w:lang w:eastAsia="fr-FR"/>
        </w:rPr>
        <w:t>Les dispositions des chapitres 2 et 3 et la section 3 du chapitre 1 n’entreront en application qu’à la date du 19 octobre 2018 ou du second tour éventuel</w:t>
      </w:r>
    </w:p>
    <w:p w:rsidR="00EC7764" w:rsidRPr="00845896" w:rsidRDefault="00803954" w:rsidP="00EC7764">
      <w:pPr>
        <w:pStyle w:val="Paragraphedeliste"/>
        <w:numPr>
          <w:ilvl w:val="0"/>
          <w:numId w:val="69"/>
        </w:numPr>
        <w:spacing w:after="0" w:line="240" w:lineRule="auto"/>
        <w:jc w:val="both"/>
        <w:rPr>
          <w:rFonts w:eastAsia="Times New Roman"/>
          <w:sz w:val="20"/>
          <w:szCs w:val="20"/>
          <w:lang w:eastAsia="fr-FR"/>
        </w:rPr>
      </w:pPr>
      <w:r w:rsidRPr="00845896">
        <w:rPr>
          <w:rFonts w:eastAsia="Times New Roman"/>
          <w:sz w:val="20"/>
          <w:szCs w:val="20"/>
          <w:lang w:eastAsia="fr-FR"/>
        </w:rPr>
        <w:t>les dispositions des articles 1</w:t>
      </w:r>
      <w:r w:rsidR="00E11AC3" w:rsidRPr="00845896">
        <w:rPr>
          <w:rFonts w:eastAsia="Times New Roman"/>
          <w:sz w:val="20"/>
          <w:szCs w:val="20"/>
          <w:lang w:eastAsia="fr-FR"/>
        </w:rPr>
        <w:t>4</w:t>
      </w:r>
      <w:r w:rsidRPr="00845896">
        <w:rPr>
          <w:rFonts w:eastAsia="Times New Roman"/>
          <w:sz w:val="20"/>
          <w:szCs w:val="20"/>
          <w:lang w:eastAsia="fr-FR"/>
        </w:rPr>
        <w:t xml:space="preserve"> et 1</w:t>
      </w:r>
      <w:r w:rsidR="00E11AC3" w:rsidRPr="00845896">
        <w:rPr>
          <w:rFonts w:eastAsia="Times New Roman"/>
          <w:sz w:val="20"/>
          <w:szCs w:val="20"/>
          <w:lang w:eastAsia="fr-FR"/>
        </w:rPr>
        <w:t>5</w:t>
      </w:r>
      <w:r w:rsidRPr="00845896">
        <w:rPr>
          <w:rFonts w:eastAsia="Times New Roman"/>
          <w:sz w:val="20"/>
          <w:szCs w:val="20"/>
          <w:lang w:eastAsia="fr-FR"/>
        </w:rPr>
        <w:t xml:space="preserve"> n’entreront en application qu’au 1</w:t>
      </w:r>
      <w:r w:rsidRPr="00845896">
        <w:rPr>
          <w:rFonts w:eastAsia="Times New Roman"/>
          <w:sz w:val="20"/>
          <w:szCs w:val="20"/>
          <w:vertAlign w:val="superscript"/>
          <w:lang w:eastAsia="fr-FR"/>
        </w:rPr>
        <w:t>er</w:t>
      </w:r>
      <w:r w:rsidRPr="00845896">
        <w:rPr>
          <w:rFonts w:eastAsia="Times New Roman"/>
          <w:sz w:val="20"/>
          <w:szCs w:val="20"/>
          <w:lang w:eastAsia="fr-FR"/>
        </w:rPr>
        <w:t xml:space="preserve"> janvier 2019</w:t>
      </w:r>
    </w:p>
    <w:p w:rsidR="00803954" w:rsidRPr="00845896" w:rsidRDefault="00803954" w:rsidP="00EC7764">
      <w:pPr>
        <w:pStyle w:val="Paragraphedeliste"/>
        <w:spacing w:after="0" w:line="240" w:lineRule="auto"/>
        <w:jc w:val="both"/>
        <w:rPr>
          <w:sz w:val="20"/>
          <w:szCs w:val="20"/>
          <w:lang w:eastAsia="fr-FR"/>
        </w:rPr>
      </w:pPr>
    </w:p>
    <w:p w:rsidR="00B76E9B" w:rsidRPr="00845896" w:rsidRDefault="00B76E9B" w:rsidP="007C42DD">
      <w:pPr>
        <w:pStyle w:val="Titre4"/>
      </w:pPr>
      <w:bookmarkStart w:id="865" w:name="_Toc469665221"/>
      <w:bookmarkStart w:id="866" w:name="_Toc508210831"/>
      <w:bookmarkStart w:id="867" w:name="_Toc517703912"/>
      <w:bookmarkStart w:id="868" w:name="_Toc517704381"/>
      <w:bookmarkStart w:id="869" w:name="_Toc517705586"/>
      <w:bookmarkStart w:id="870" w:name="_Toc517706654"/>
      <w:bookmarkStart w:id="871" w:name="_Toc517712927"/>
      <w:r w:rsidRPr="00845896">
        <w:t xml:space="preserve">Article </w:t>
      </w:r>
      <w:r w:rsidR="00244150" w:rsidRPr="00845896">
        <w:t>6</w:t>
      </w:r>
      <w:r w:rsidR="00D46CA3" w:rsidRPr="00845896">
        <w:t>2</w:t>
      </w:r>
      <w:r w:rsidRPr="00845896">
        <w:t xml:space="preserve"> - Substitution aux accords et usages antérieurs</w:t>
      </w:r>
      <w:bookmarkEnd w:id="865"/>
      <w:bookmarkEnd w:id="866"/>
      <w:bookmarkEnd w:id="867"/>
      <w:bookmarkEnd w:id="868"/>
      <w:bookmarkEnd w:id="869"/>
      <w:bookmarkEnd w:id="870"/>
      <w:bookmarkEnd w:id="871"/>
    </w:p>
    <w:p w:rsidR="00B76E9B" w:rsidRPr="00845896" w:rsidRDefault="00B76E9B" w:rsidP="00B76E9B">
      <w:pPr>
        <w:contextualSpacing/>
        <w:jc w:val="both"/>
        <w:rPr>
          <w:rFonts w:eastAsia="Times New Roman"/>
          <w:sz w:val="20"/>
          <w:szCs w:val="20"/>
          <w:lang w:eastAsia="fr-FR"/>
        </w:rPr>
      </w:pPr>
    </w:p>
    <w:p w:rsidR="00EF2BE8" w:rsidRPr="00845896" w:rsidRDefault="00EF2BE8" w:rsidP="00E11AC3">
      <w:pPr>
        <w:spacing w:after="0" w:line="240" w:lineRule="auto"/>
        <w:jc w:val="both"/>
        <w:rPr>
          <w:rFonts w:eastAsia="Times New Roman"/>
          <w:sz w:val="20"/>
          <w:szCs w:val="20"/>
          <w:lang w:eastAsia="fr-FR"/>
        </w:rPr>
      </w:pPr>
      <w:r w:rsidRPr="00845896">
        <w:rPr>
          <w:rFonts w:eastAsia="Times New Roman"/>
          <w:sz w:val="20"/>
          <w:szCs w:val="20"/>
          <w:lang w:eastAsia="fr-FR"/>
        </w:rPr>
        <w:t xml:space="preserve">Le présent accord constitue un accord de révision </w:t>
      </w:r>
      <w:r w:rsidR="00E11AC3" w:rsidRPr="00845896">
        <w:rPr>
          <w:rFonts w:eastAsia="Times New Roman"/>
          <w:sz w:val="20"/>
          <w:szCs w:val="20"/>
          <w:lang w:eastAsia="fr-FR"/>
        </w:rPr>
        <w:t>d</w:t>
      </w:r>
      <w:r w:rsidR="00803954" w:rsidRPr="00845896">
        <w:rPr>
          <w:rFonts w:eastAsia="Times New Roman"/>
          <w:sz w:val="20"/>
          <w:szCs w:val="20"/>
          <w:lang w:eastAsia="fr-FR"/>
        </w:rPr>
        <w:t xml:space="preserve">u chapitre 2 </w:t>
      </w:r>
      <w:r w:rsidRPr="00845896">
        <w:rPr>
          <w:rFonts w:eastAsia="Times New Roman"/>
          <w:sz w:val="20"/>
          <w:szCs w:val="20"/>
          <w:lang w:eastAsia="fr-FR"/>
        </w:rPr>
        <w:t>de l’accord collectif du 6 mars 2012 portant Disp</w:t>
      </w:r>
      <w:r w:rsidR="00803954" w:rsidRPr="00845896">
        <w:rPr>
          <w:rFonts w:eastAsia="Times New Roman"/>
          <w:sz w:val="20"/>
          <w:szCs w:val="20"/>
          <w:lang w:eastAsia="fr-FR"/>
        </w:rPr>
        <w:t>ositif Convention</w:t>
      </w:r>
      <w:r w:rsidR="002D1A04" w:rsidRPr="00845896">
        <w:rPr>
          <w:rFonts w:eastAsia="Times New Roman"/>
          <w:sz w:val="20"/>
          <w:szCs w:val="20"/>
          <w:lang w:eastAsia="fr-FR"/>
        </w:rPr>
        <w:t>nel</w:t>
      </w:r>
      <w:r w:rsidR="00803954" w:rsidRPr="00845896">
        <w:rPr>
          <w:rFonts w:eastAsia="Times New Roman"/>
          <w:sz w:val="20"/>
          <w:szCs w:val="20"/>
          <w:lang w:eastAsia="fr-FR"/>
        </w:rPr>
        <w:t xml:space="preserve"> d’Orano Cycle,</w:t>
      </w:r>
    </w:p>
    <w:p w:rsidR="00252AE1" w:rsidRPr="00845896" w:rsidRDefault="00252AE1" w:rsidP="00B76E9B">
      <w:pPr>
        <w:contextualSpacing/>
        <w:jc w:val="both"/>
        <w:rPr>
          <w:rFonts w:eastAsia="Times New Roman"/>
          <w:sz w:val="20"/>
          <w:szCs w:val="20"/>
          <w:lang w:eastAsia="fr-FR"/>
        </w:rPr>
      </w:pPr>
    </w:p>
    <w:p w:rsidR="00B76E9B" w:rsidRPr="00845896" w:rsidRDefault="00B76E9B" w:rsidP="00B76E9B">
      <w:pPr>
        <w:contextualSpacing/>
        <w:jc w:val="both"/>
        <w:rPr>
          <w:rFonts w:eastAsia="Times New Roman"/>
          <w:sz w:val="20"/>
          <w:szCs w:val="20"/>
          <w:lang w:eastAsia="fr-FR"/>
        </w:rPr>
      </w:pPr>
      <w:r w:rsidRPr="00845896">
        <w:rPr>
          <w:rFonts w:eastAsia="Times New Roman"/>
          <w:sz w:val="20"/>
          <w:szCs w:val="20"/>
          <w:lang w:eastAsia="fr-FR"/>
        </w:rPr>
        <w:t>Le</w:t>
      </w:r>
      <w:r w:rsidR="001F1805" w:rsidRPr="00845896">
        <w:rPr>
          <w:rFonts w:eastAsia="Times New Roman"/>
          <w:sz w:val="20"/>
          <w:szCs w:val="20"/>
          <w:lang w:eastAsia="fr-FR"/>
        </w:rPr>
        <w:t xml:space="preserve">s parties conviennent </w:t>
      </w:r>
      <w:r w:rsidRPr="00845896">
        <w:rPr>
          <w:rFonts w:eastAsia="Times New Roman"/>
          <w:sz w:val="20"/>
          <w:szCs w:val="20"/>
          <w:lang w:eastAsia="fr-FR"/>
        </w:rPr>
        <w:t>que les usages antérieurs et engagements unilatéraux ayant le mê</w:t>
      </w:r>
      <w:r w:rsidR="001F1805" w:rsidRPr="00845896">
        <w:rPr>
          <w:rFonts w:eastAsia="Times New Roman"/>
          <w:sz w:val="20"/>
          <w:szCs w:val="20"/>
          <w:lang w:eastAsia="fr-FR"/>
        </w:rPr>
        <w:t xml:space="preserve">me objet </w:t>
      </w:r>
      <w:r w:rsidR="00E11AC3" w:rsidRPr="00845896">
        <w:rPr>
          <w:rFonts w:eastAsia="Times New Roman"/>
          <w:sz w:val="20"/>
          <w:szCs w:val="20"/>
          <w:lang w:eastAsia="fr-FR"/>
        </w:rPr>
        <w:t xml:space="preserve">ayant existé </w:t>
      </w:r>
      <w:r w:rsidR="001F1805" w:rsidRPr="00845896">
        <w:rPr>
          <w:rFonts w:eastAsia="Times New Roman"/>
          <w:sz w:val="20"/>
          <w:szCs w:val="20"/>
          <w:lang w:eastAsia="fr-FR"/>
        </w:rPr>
        <w:t>dans les Etablissements d’Orano Cycle</w:t>
      </w:r>
      <w:r w:rsidR="00E11AC3" w:rsidRPr="00845896">
        <w:rPr>
          <w:rFonts w:eastAsia="Times New Roman"/>
          <w:sz w:val="20"/>
          <w:szCs w:val="20"/>
          <w:lang w:eastAsia="fr-FR"/>
        </w:rPr>
        <w:t xml:space="preserve"> feront l’objet de négociations dans lesdits </w:t>
      </w:r>
      <w:r w:rsidR="006D4055">
        <w:rPr>
          <w:rFonts w:eastAsia="Times New Roman"/>
          <w:sz w:val="20"/>
          <w:szCs w:val="20"/>
          <w:lang w:eastAsia="fr-FR"/>
        </w:rPr>
        <w:t>Etablissement</w:t>
      </w:r>
      <w:r w:rsidR="00E11AC3" w:rsidRPr="00845896">
        <w:rPr>
          <w:rFonts w:eastAsia="Times New Roman"/>
          <w:sz w:val="20"/>
          <w:szCs w:val="20"/>
          <w:lang w:eastAsia="fr-FR"/>
        </w:rPr>
        <w:t>s</w:t>
      </w:r>
      <w:r w:rsidR="007C42DD">
        <w:rPr>
          <w:rFonts w:eastAsia="Times New Roman"/>
          <w:sz w:val="20"/>
          <w:szCs w:val="20"/>
          <w:lang w:eastAsia="fr-FR"/>
        </w:rPr>
        <w:t>.</w:t>
      </w:r>
    </w:p>
    <w:p w:rsidR="00B76E9B" w:rsidRPr="00845896" w:rsidRDefault="003C1FFE" w:rsidP="007C42DD">
      <w:pPr>
        <w:pStyle w:val="Titre4"/>
      </w:pPr>
      <w:bookmarkStart w:id="872" w:name="_Toc469665222"/>
      <w:bookmarkStart w:id="873" w:name="_Toc508210832"/>
      <w:bookmarkStart w:id="874" w:name="_Toc517703913"/>
      <w:bookmarkStart w:id="875" w:name="_Toc517704382"/>
      <w:bookmarkStart w:id="876" w:name="_Toc517705587"/>
      <w:bookmarkStart w:id="877" w:name="_Toc517706655"/>
      <w:bookmarkStart w:id="878" w:name="_Toc517712928"/>
      <w:r w:rsidRPr="00845896">
        <w:t xml:space="preserve">Article </w:t>
      </w:r>
      <w:r w:rsidR="00244150" w:rsidRPr="00845896">
        <w:t>6</w:t>
      </w:r>
      <w:r w:rsidR="00311503" w:rsidRPr="00845896">
        <w:t>2</w:t>
      </w:r>
      <w:r w:rsidR="00B76E9B" w:rsidRPr="00845896">
        <w:t xml:space="preserve"> - Révision de l’accord</w:t>
      </w:r>
      <w:bookmarkEnd w:id="872"/>
      <w:bookmarkEnd w:id="873"/>
      <w:bookmarkEnd w:id="874"/>
      <w:bookmarkEnd w:id="875"/>
      <w:bookmarkEnd w:id="876"/>
      <w:bookmarkEnd w:id="877"/>
      <w:bookmarkEnd w:id="878"/>
    </w:p>
    <w:p w:rsidR="00B76E9B" w:rsidRPr="00845896" w:rsidRDefault="00B76E9B" w:rsidP="00B76E9B">
      <w:pPr>
        <w:spacing w:after="0" w:line="240" w:lineRule="auto"/>
        <w:jc w:val="both"/>
        <w:rPr>
          <w:rFonts w:eastAsia="Times New Roman"/>
          <w:b/>
          <w:bCs/>
          <w:sz w:val="20"/>
          <w:szCs w:val="20"/>
          <w:lang w:eastAsia="fr-FR"/>
        </w:rPr>
      </w:pPr>
    </w:p>
    <w:p w:rsidR="00B76E9B" w:rsidRPr="00845896" w:rsidRDefault="00B76E9B" w:rsidP="00B76E9B">
      <w:pPr>
        <w:spacing w:after="0" w:line="240" w:lineRule="auto"/>
        <w:jc w:val="both"/>
        <w:rPr>
          <w:rFonts w:eastAsia="Times New Roman"/>
          <w:sz w:val="20"/>
          <w:szCs w:val="20"/>
          <w:lang w:eastAsia="fr-FR"/>
        </w:rPr>
      </w:pPr>
      <w:r w:rsidRPr="00845896">
        <w:rPr>
          <w:rFonts w:eastAsia="Times New Roman"/>
          <w:sz w:val="20"/>
          <w:szCs w:val="20"/>
          <w:lang w:eastAsia="fr-FR"/>
        </w:rPr>
        <w:t>Le présent accord peut être révisé selon les modalités des articles L.2261-7-1 et suivants du Code du travail.</w:t>
      </w:r>
    </w:p>
    <w:p w:rsidR="00EF2BE8" w:rsidRPr="00845896" w:rsidRDefault="00EF2BE8" w:rsidP="00B76E9B">
      <w:pPr>
        <w:spacing w:after="0" w:line="240" w:lineRule="auto"/>
        <w:jc w:val="both"/>
        <w:rPr>
          <w:rFonts w:eastAsia="Times New Roman"/>
          <w:sz w:val="20"/>
          <w:szCs w:val="20"/>
          <w:lang w:eastAsia="fr-FR"/>
        </w:rPr>
      </w:pPr>
    </w:p>
    <w:p w:rsidR="001E600D" w:rsidRDefault="001E600D" w:rsidP="007C42DD">
      <w:pPr>
        <w:pStyle w:val="Titre4"/>
      </w:pPr>
      <w:bookmarkStart w:id="879" w:name="_Toc469665223"/>
      <w:bookmarkStart w:id="880" w:name="_Toc508210833"/>
      <w:bookmarkStart w:id="881" w:name="_Toc517703914"/>
      <w:bookmarkStart w:id="882" w:name="_Toc517704383"/>
      <w:bookmarkStart w:id="883" w:name="_Toc517705588"/>
      <w:bookmarkStart w:id="884" w:name="_Toc517706656"/>
      <w:bookmarkStart w:id="885" w:name="_Toc517712929"/>
    </w:p>
    <w:p w:rsidR="00B76E9B" w:rsidRPr="00845896" w:rsidRDefault="00D84426" w:rsidP="007C42DD">
      <w:pPr>
        <w:pStyle w:val="Titre4"/>
      </w:pPr>
      <w:r w:rsidRPr="00845896">
        <w:lastRenderedPageBreak/>
        <w:t xml:space="preserve">Article </w:t>
      </w:r>
      <w:r w:rsidR="00FA069E" w:rsidRPr="00845896">
        <w:t>6</w:t>
      </w:r>
      <w:r w:rsidR="00311503" w:rsidRPr="00845896">
        <w:t>3</w:t>
      </w:r>
      <w:r w:rsidR="00B76E9B" w:rsidRPr="00845896">
        <w:t xml:space="preserve"> - Dénonciation de l’accord</w:t>
      </w:r>
      <w:bookmarkEnd w:id="879"/>
      <w:bookmarkEnd w:id="880"/>
      <w:bookmarkEnd w:id="881"/>
      <w:bookmarkEnd w:id="882"/>
      <w:bookmarkEnd w:id="883"/>
      <w:bookmarkEnd w:id="884"/>
      <w:bookmarkEnd w:id="885"/>
    </w:p>
    <w:p w:rsidR="00B76E9B" w:rsidRPr="00845896" w:rsidRDefault="00B76E9B" w:rsidP="00B76E9B">
      <w:pPr>
        <w:spacing w:after="0" w:line="240" w:lineRule="auto"/>
        <w:jc w:val="both"/>
        <w:rPr>
          <w:rFonts w:eastAsia="Times New Roman"/>
          <w:b/>
          <w:sz w:val="20"/>
          <w:szCs w:val="20"/>
          <w:lang w:eastAsia="fr-FR"/>
        </w:rPr>
      </w:pPr>
    </w:p>
    <w:p w:rsidR="00B76E9B" w:rsidRPr="00845896" w:rsidRDefault="00B76E9B" w:rsidP="00B76E9B">
      <w:pPr>
        <w:spacing w:after="0" w:line="240" w:lineRule="auto"/>
        <w:jc w:val="both"/>
        <w:rPr>
          <w:rFonts w:eastAsia="Times New Roman"/>
          <w:sz w:val="20"/>
          <w:szCs w:val="20"/>
          <w:lang w:eastAsia="fr-FR"/>
        </w:rPr>
      </w:pPr>
      <w:r w:rsidRPr="00845896">
        <w:rPr>
          <w:rFonts w:eastAsia="Times New Roman"/>
          <w:sz w:val="20"/>
          <w:szCs w:val="20"/>
          <w:lang w:eastAsia="fr-FR"/>
        </w:rPr>
        <w:t>Le présent accord peut être dénoncé par les parties signataires selon les modalités et effets prévus par les articles L.2261-9 et suivants du Code du travail.</w:t>
      </w:r>
    </w:p>
    <w:p w:rsidR="00B76E9B" w:rsidRPr="00845896" w:rsidRDefault="00B76E9B" w:rsidP="00B76E9B">
      <w:pPr>
        <w:spacing w:after="0" w:line="240" w:lineRule="auto"/>
        <w:jc w:val="both"/>
        <w:rPr>
          <w:rFonts w:eastAsia="Times New Roman"/>
          <w:sz w:val="20"/>
          <w:szCs w:val="20"/>
          <w:lang w:eastAsia="fr-FR"/>
        </w:rPr>
      </w:pPr>
    </w:p>
    <w:p w:rsidR="00B76E9B" w:rsidRPr="00845896" w:rsidRDefault="00B76E9B" w:rsidP="00B76E9B">
      <w:pPr>
        <w:spacing w:after="0" w:line="240" w:lineRule="auto"/>
        <w:jc w:val="both"/>
        <w:rPr>
          <w:rFonts w:eastAsia="Times New Roman"/>
          <w:sz w:val="20"/>
          <w:szCs w:val="20"/>
          <w:lang w:eastAsia="fr-FR"/>
        </w:rPr>
      </w:pPr>
      <w:r w:rsidRPr="00845896">
        <w:rPr>
          <w:rFonts w:eastAsia="Times New Roman"/>
          <w:sz w:val="20"/>
          <w:szCs w:val="20"/>
          <w:lang w:eastAsia="fr-FR"/>
        </w:rPr>
        <w:t>En cas de dénonciation par la Direction, les parties s’engagent à faire tous leurs efforts pour aboutir à un nouvel accord dans les meilleurs délais.</w:t>
      </w:r>
    </w:p>
    <w:p w:rsidR="00B76E9B" w:rsidRPr="00845896" w:rsidRDefault="00B76E9B" w:rsidP="00B76E9B">
      <w:pPr>
        <w:spacing w:after="0" w:line="240" w:lineRule="auto"/>
        <w:jc w:val="both"/>
        <w:rPr>
          <w:rFonts w:eastAsia="Times New Roman"/>
          <w:sz w:val="20"/>
          <w:szCs w:val="20"/>
          <w:lang w:eastAsia="fr-FR"/>
        </w:rPr>
      </w:pPr>
    </w:p>
    <w:p w:rsidR="00B76E9B" w:rsidRPr="00845896" w:rsidRDefault="00D84426" w:rsidP="007C42DD">
      <w:pPr>
        <w:pStyle w:val="Titre4"/>
      </w:pPr>
      <w:bookmarkStart w:id="886" w:name="_Toc469665224"/>
      <w:bookmarkStart w:id="887" w:name="_Toc508210834"/>
      <w:bookmarkStart w:id="888" w:name="_Toc517703915"/>
      <w:bookmarkStart w:id="889" w:name="_Toc517704384"/>
      <w:bookmarkStart w:id="890" w:name="_Toc517705589"/>
      <w:bookmarkStart w:id="891" w:name="_Toc517706657"/>
      <w:bookmarkStart w:id="892" w:name="_Toc517712930"/>
      <w:r w:rsidRPr="00845896">
        <w:t xml:space="preserve">Article </w:t>
      </w:r>
      <w:r w:rsidR="00FA069E" w:rsidRPr="00845896">
        <w:t>6</w:t>
      </w:r>
      <w:r w:rsidR="00311503" w:rsidRPr="00845896">
        <w:t>4</w:t>
      </w:r>
      <w:r w:rsidR="00B76E9B" w:rsidRPr="00845896">
        <w:t xml:space="preserve"> - Dépôt de l'accord</w:t>
      </w:r>
      <w:bookmarkEnd w:id="886"/>
      <w:bookmarkEnd w:id="887"/>
      <w:bookmarkEnd w:id="888"/>
      <w:bookmarkEnd w:id="889"/>
      <w:bookmarkEnd w:id="890"/>
      <w:bookmarkEnd w:id="891"/>
      <w:bookmarkEnd w:id="892"/>
    </w:p>
    <w:p w:rsidR="00B76E9B" w:rsidRPr="00845896" w:rsidRDefault="00B76E9B" w:rsidP="00B76E9B">
      <w:pPr>
        <w:spacing w:after="0" w:line="240" w:lineRule="auto"/>
        <w:jc w:val="both"/>
        <w:rPr>
          <w:rFonts w:eastAsia="Times New Roman"/>
          <w:b/>
          <w:sz w:val="20"/>
          <w:szCs w:val="20"/>
          <w:lang w:eastAsia="fr-FR"/>
        </w:rPr>
      </w:pPr>
    </w:p>
    <w:p w:rsidR="00B76E9B" w:rsidRPr="00845896" w:rsidRDefault="00B76E9B" w:rsidP="00B76E9B">
      <w:pPr>
        <w:spacing w:after="0" w:line="240" w:lineRule="auto"/>
        <w:jc w:val="both"/>
        <w:rPr>
          <w:rFonts w:eastAsia="Times New Roman"/>
          <w:sz w:val="20"/>
          <w:szCs w:val="20"/>
          <w:lang w:eastAsia="fr-FR"/>
        </w:rPr>
      </w:pPr>
      <w:r w:rsidRPr="00845896">
        <w:rPr>
          <w:rFonts w:eastAsia="Times New Roman"/>
          <w:sz w:val="20"/>
          <w:szCs w:val="20"/>
          <w:lang w:eastAsia="fr-FR"/>
        </w:rPr>
        <w:t xml:space="preserve">Le présent accord sera déposé à la diligence de la Direction auprès de la Direction Régionale des Entreprises, de la Consommation, de la Concurrence, du Travail et de l’Emploi (DIRECCTE) compétente, </w:t>
      </w:r>
      <w:r w:rsidR="00941373" w:rsidRPr="00845896">
        <w:rPr>
          <w:rFonts w:eastAsia="Times New Roman"/>
          <w:sz w:val="20"/>
          <w:szCs w:val="20"/>
          <w:lang w:eastAsia="fr-FR"/>
        </w:rPr>
        <w:t>dans les conditions légales</w:t>
      </w:r>
      <w:r w:rsidRPr="00845896">
        <w:rPr>
          <w:rFonts w:eastAsia="Times New Roman"/>
          <w:sz w:val="20"/>
          <w:szCs w:val="20"/>
          <w:lang w:eastAsia="fr-FR"/>
        </w:rPr>
        <w:t>.</w:t>
      </w:r>
    </w:p>
    <w:p w:rsidR="00B76E9B" w:rsidRPr="00845896" w:rsidRDefault="00B76E9B" w:rsidP="00B76E9B">
      <w:pPr>
        <w:spacing w:after="0" w:line="240" w:lineRule="auto"/>
        <w:jc w:val="both"/>
        <w:rPr>
          <w:rFonts w:eastAsia="Times New Roman"/>
          <w:sz w:val="20"/>
          <w:szCs w:val="20"/>
          <w:lang w:eastAsia="fr-FR"/>
        </w:rPr>
      </w:pPr>
    </w:p>
    <w:p w:rsidR="00B76E9B" w:rsidRPr="00845896" w:rsidRDefault="00B76E9B" w:rsidP="00B76E9B">
      <w:pPr>
        <w:spacing w:after="0" w:line="240" w:lineRule="auto"/>
        <w:jc w:val="both"/>
        <w:rPr>
          <w:rFonts w:eastAsia="Times New Roman"/>
          <w:sz w:val="20"/>
          <w:szCs w:val="20"/>
          <w:lang w:eastAsia="fr-FR"/>
        </w:rPr>
      </w:pPr>
      <w:r w:rsidRPr="00845896">
        <w:rPr>
          <w:rFonts w:eastAsia="Times New Roman"/>
          <w:sz w:val="20"/>
          <w:szCs w:val="20"/>
          <w:lang w:eastAsia="fr-FR"/>
        </w:rPr>
        <w:t>De plus, un exemplaire sera déposé auprès du secrétariat du greffe du Conseil des Prud’hommes compétent.</w:t>
      </w:r>
    </w:p>
    <w:p w:rsidR="00B76E9B" w:rsidRPr="00845896" w:rsidRDefault="00B76E9B" w:rsidP="00B76E9B">
      <w:pPr>
        <w:spacing w:after="0" w:line="240" w:lineRule="auto"/>
        <w:jc w:val="both"/>
        <w:rPr>
          <w:rFonts w:eastAsia="Times New Roman"/>
          <w:sz w:val="20"/>
          <w:szCs w:val="20"/>
          <w:lang w:eastAsia="fr-FR"/>
        </w:rPr>
      </w:pPr>
    </w:p>
    <w:p w:rsidR="00B76E9B" w:rsidRPr="00845896" w:rsidRDefault="00B76E9B" w:rsidP="00B76E9B">
      <w:pPr>
        <w:spacing w:after="0" w:line="240" w:lineRule="auto"/>
        <w:jc w:val="both"/>
        <w:rPr>
          <w:rFonts w:eastAsia="Times New Roman"/>
          <w:sz w:val="20"/>
          <w:szCs w:val="20"/>
          <w:lang w:eastAsia="fr-FR"/>
        </w:rPr>
      </w:pPr>
      <w:r w:rsidRPr="00845896">
        <w:rPr>
          <w:rFonts w:eastAsia="Times New Roman"/>
          <w:sz w:val="20"/>
          <w:szCs w:val="20"/>
          <w:lang w:eastAsia="fr-FR"/>
        </w:rPr>
        <w:t>En outre un exemplaire sera remis à chaque signataire.</w:t>
      </w:r>
    </w:p>
    <w:p w:rsidR="00B76E9B" w:rsidRPr="00845896" w:rsidRDefault="00B76E9B" w:rsidP="00B76E9B">
      <w:pPr>
        <w:tabs>
          <w:tab w:val="left" w:pos="2700"/>
        </w:tabs>
        <w:spacing w:after="0" w:line="240" w:lineRule="auto"/>
        <w:rPr>
          <w:rFonts w:eastAsia="Times New Roman"/>
          <w:bCs/>
          <w:sz w:val="20"/>
          <w:szCs w:val="20"/>
          <w:lang w:eastAsia="fr-FR"/>
        </w:rPr>
      </w:pPr>
    </w:p>
    <w:p w:rsidR="00B76E9B" w:rsidRPr="00845896" w:rsidRDefault="00B76E9B" w:rsidP="00B76E9B">
      <w:pPr>
        <w:spacing w:after="0" w:line="240" w:lineRule="auto"/>
        <w:jc w:val="both"/>
        <w:rPr>
          <w:rFonts w:eastAsia="Times New Roman"/>
          <w:sz w:val="20"/>
          <w:szCs w:val="20"/>
          <w:lang w:eastAsia="fr-FR"/>
        </w:rPr>
      </w:pPr>
    </w:p>
    <w:p w:rsidR="00CD7A61" w:rsidRDefault="00CD7A61">
      <w:pPr>
        <w:rPr>
          <w:rFonts w:eastAsia="Times New Roman"/>
          <w:sz w:val="20"/>
          <w:szCs w:val="20"/>
          <w:lang w:eastAsia="fr-FR"/>
        </w:rPr>
      </w:pPr>
    </w:p>
    <w:p w:rsidR="001E600D" w:rsidRDefault="001E600D" w:rsidP="00B76E9B">
      <w:pPr>
        <w:spacing w:after="0" w:line="240" w:lineRule="auto"/>
        <w:jc w:val="both"/>
        <w:rPr>
          <w:rFonts w:eastAsia="Times New Roman"/>
          <w:sz w:val="20"/>
          <w:szCs w:val="20"/>
          <w:lang w:eastAsia="fr-FR"/>
        </w:rPr>
      </w:pPr>
    </w:p>
    <w:p w:rsidR="001E600D" w:rsidRDefault="001E600D" w:rsidP="00B76E9B">
      <w:pPr>
        <w:spacing w:after="0" w:line="240" w:lineRule="auto"/>
        <w:jc w:val="both"/>
        <w:rPr>
          <w:rFonts w:eastAsia="Times New Roman"/>
          <w:sz w:val="20"/>
          <w:szCs w:val="20"/>
          <w:lang w:eastAsia="fr-FR"/>
        </w:rPr>
      </w:pPr>
    </w:p>
    <w:p w:rsidR="001E600D" w:rsidRDefault="001E600D" w:rsidP="00B76E9B">
      <w:pPr>
        <w:spacing w:after="0" w:line="240" w:lineRule="auto"/>
        <w:jc w:val="both"/>
        <w:rPr>
          <w:rFonts w:eastAsia="Times New Roman"/>
          <w:sz w:val="20"/>
          <w:szCs w:val="20"/>
          <w:lang w:eastAsia="fr-FR"/>
        </w:rPr>
      </w:pPr>
    </w:p>
    <w:p w:rsidR="001E600D" w:rsidRDefault="001E600D" w:rsidP="00B76E9B">
      <w:pPr>
        <w:spacing w:after="0" w:line="240" w:lineRule="auto"/>
        <w:jc w:val="both"/>
        <w:rPr>
          <w:rFonts w:eastAsia="Times New Roman"/>
          <w:sz w:val="20"/>
          <w:szCs w:val="20"/>
          <w:lang w:eastAsia="fr-FR"/>
        </w:rPr>
      </w:pPr>
    </w:p>
    <w:p w:rsidR="001E600D" w:rsidRDefault="001E600D" w:rsidP="00B76E9B">
      <w:pPr>
        <w:spacing w:after="0" w:line="240" w:lineRule="auto"/>
        <w:jc w:val="both"/>
        <w:rPr>
          <w:rFonts w:eastAsia="Times New Roman"/>
          <w:sz w:val="20"/>
          <w:szCs w:val="20"/>
          <w:lang w:eastAsia="fr-FR"/>
        </w:rPr>
      </w:pPr>
    </w:p>
    <w:p w:rsidR="001E600D" w:rsidRDefault="001E600D" w:rsidP="00B76E9B">
      <w:pPr>
        <w:spacing w:after="0" w:line="240" w:lineRule="auto"/>
        <w:jc w:val="both"/>
        <w:rPr>
          <w:rFonts w:eastAsia="Times New Roman"/>
          <w:sz w:val="20"/>
          <w:szCs w:val="20"/>
          <w:lang w:eastAsia="fr-FR"/>
        </w:rPr>
      </w:pPr>
    </w:p>
    <w:p w:rsidR="001E600D" w:rsidRDefault="001E600D" w:rsidP="00B76E9B">
      <w:pPr>
        <w:spacing w:after="0" w:line="240" w:lineRule="auto"/>
        <w:jc w:val="both"/>
        <w:rPr>
          <w:rFonts w:eastAsia="Times New Roman"/>
          <w:sz w:val="20"/>
          <w:szCs w:val="20"/>
          <w:lang w:eastAsia="fr-FR"/>
        </w:rPr>
      </w:pPr>
    </w:p>
    <w:p w:rsidR="001E600D" w:rsidRDefault="001E600D" w:rsidP="00B76E9B">
      <w:pPr>
        <w:spacing w:after="0" w:line="240" w:lineRule="auto"/>
        <w:jc w:val="both"/>
        <w:rPr>
          <w:rFonts w:eastAsia="Times New Roman"/>
          <w:sz w:val="20"/>
          <w:szCs w:val="20"/>
          <w:lang w:eastAsia="fr-FR"/>
        </w:rPr>
      </w:pPr>
    </w:p>
    <w:p w:rsidR="001E600D" w:rsidRDefault="001E600D" w:rsidP="00B76E9B">
      <w:pPr>
        <w:spacing w:after="0" w:line="240" w:lineRule="auto"/>
        <w:jc w:val="both"/>
        <w:rPr>
          <w:rFonts w:eastAsia="Times New Roman"/>
          <w:sz w:val="20"/>
          <w:szCs w:val="20"/>
          <w:lang w:eastAsia="fr-FR"/>
        </w:rPr>
      </w:pPr>
    </w:p>
    <w:p w:rsidR="001E600D" w:rsidRDefault="001E600D" w:rsidP="00B76E9B">
      <w:pPr>
        <w:spacing w:after="0" w:line="240" w:lineRule="auto"/>
        <w:jc w:val="both"/>
        <w:rPr>
          <w:rFonts w:eastAsia="Times New Roman"/>
          <w:sz w:val="20"/>
          <w:szCs w:val="20"/>
          <w:lang w:eastAsia="fr-FR"/>
        </w:rPr>
      </w:pPr>
    </w:p>
    <w:p w:rsidR="001E600D" w:rsidRDefault="001E600D" w:rsidP="00B76E9B">
      <w:pPr>
        <w:spacing w:after="0" w:line="240" w:lineRule="auto"/>
        <w:jc w:val="both"/>
        <w:rPr>
          <w:rFonts w:eastAsia="Times New Roman"/>
          <w:sz w:val="20"/>
          <w:szCs w:val="20"/>
          <w:lang w:eastAsia="fr-FR"/>
        </w:rPr>
      </w:pPr>
    </w:p>
    <w:p w:rsidR="001E600D" w:rsidRDefault="001E600D" w:rsidP="00B76E9B">
      <w:pPr>
        <w:spacing w:after="0" w:line="240" w:lineRule="auto"/>
        <w:jc w:val="both"/>
        <w:rPr>
          <w:rFonts w:eastAsia="Times New Roman"/>
          <w:sz w:val="20"/>
          <w:szCs w:val="20"/>
          <w:lang w:eastAsia="fr-FR"/>
        </w:rPr>
      </w:pPr>
    </w:p>
    <w:p w:rsidR="001E600D" w:rsidRDefault="001E600D" w:rsidP="00B76E9B">
      <w:pPr>
        <w:spacing w:after="0" w:line="240" w:lineRule="auto"/>
        <w:jc w:val="both"/>
        <w:rPr>
          <w:rFonts w:eastAsia="Times New Roman"/>
          <w:sz w:val="20"/>
          <w:szCs w:val="20"/>
          <w:lang w:eastAsia="fr-FR"/>
        </w:rPr>
      </w:pPr>
    </w:p>
    <w:p w:rsidR="001E600D" w:rsidRDefault="001E600D" w:rsidP="00B76E9B">
      <w:pPr>
        <w:spacing w:after="0" w:line="240" w:lineRule="auto"/>
        <w:jc w:val="both"/>
        <w:rPr>
          <w:rFonts w:eastAsia="Times New Roman"/>
          <w:sz w:val="20"/>
          <w:szCs w:val="20"/>
          <w:lang w:eastAsia="fr-FR"/>
        </w:rPr>
      </w:pPr>
    </w:p>
    <w:p w:rsidR="001E600D" w:rsidRDefault="001E600D" w:rsidP="00B76E9B">
      <w:pPr>
        <w:spacing w:after="0" w:line="240" w:lineRule="auto"/>
        <w:jc w:val="both"/>
        <w:rPr>
          <w:rFonts w:eastAsia="Times New Roman"/>
          <w:sz w:val="20"/>
          <w:szCs w:val="20"/>
          <w:lang w:eastAsia="fr-FR"/>
        </w:rPr>
      </w:pPr>
    </w:p>
    <w:p w:rsidR="001E600D" w:rsidRDefault="001E600D" w:rsidP="00B76E9B">
      <w:pPr>
        <w:spacing w:after="0" w:line="240" w:lineRule="auto"/>
        <w:jc w:val="both"/>
        <w:rPr>
          <w:rFonts w:eastAsia="Times New Roman"/>
          <w:sz w:val="20"/>
          <w:szCs w:val="20"/>
          <w:lang w:eastAsia="fr-FR"/>
        </w:rPr>
      </w:pPr>
    </w:p>
    <w:p w:rsidR="001E600D" w:rsidRDefault="001E600D" w:rsidP="00B76E9B">
      <w:pPr>
        <w:spacing w:after="0" w:line="240" w:lineRule="auto"/>
        <w:jc w:val="both"/>
        <w:rPr>
          <w:rFonts w:eastAsia="Times New Roman"/>
          <w:sz w:val="20"/>
          <w:szCs w:val="20"/>
          <w:lang w:eastAsia="fr-FR"/>
        </w:rPr>
      </w:pPr>
    </w:p>
    <w:p w:rsidR="001E600D" w:rsidRDefault="001E600D" w:rsidP="00B76E9B">
      <w:pPr>
        <w:spacing w:after="0" w:line="240" w:lineRule="auto"/>
        <w:jc w:val="both"/>
        <w:rPr>
          <w:rFonts w:eastAsia="Times New Roman"/>
          <w:sz w:val="20"/>
          <w:szCs w:val="20"/>
          <w:lang w:eastAsia="fr-FR"/>
        </w:rPr>
      </w:pPr>
    </w:p>
    <w:p w:rsidR="001E600D" w:rsidRDefault="001E600D" w:rsidP="00B76E9B">
      <w:pPr>
        <w:spacing w:after="0" w:line="240" w:lineRule="auto"/>
        <w:jc w:val="both"/>
        <w:rPr>
          <w:rFonts w:eastAsia="Times New Roman"/>
          <w:sz w:val="20"/>
          <w:szCs w:val="20"/>
          <w:lang w:eastAsia="fr-FR"/>
        </w:rPr>
      </w:pPr>
    </w:p>
    <w:p w:rsidR="001E600D" w:rsidRDefault="001E600D" w:rsidP="00B76E9B">
      <w:pPr>
        <w:spacing w:after="0" w:line="240" w:lineRule="auto"/>
        <w:jc w:val="both"/>
        <w:rPr>
          <w:rFonts w:eastAsia="Times New Roman"/>
          <w:sz w:val="20"/>
          <w:szCs w:val="20"/>
          <w:lang w:eastAsia="fr-FR"/>
        </w:rPr>
      </w:pPr>
    </w:p>
    <w:p w:rsidR="001E600D" w:rsidRDefault="001E600D" w:rsidP="00B76E9B">
      <w:pPr>
        <w:spacing w:after="0" w:line="240" w:lineRule="auto"/>
        <w:jc w:val="both"/>
        <w:rPr>
          <w:rFonts w:eastAsia="Times New Roman"/>
          <w:sz w:val="20"/>
          <w:szCs w:val="20"/>
          <w:lang w:eastAsia="fr-FR"/>
        </w:rPr>
      </w:pPr>
    </w:p>
    <w:p w:rsidR="001E600D" w:rsidRDefault="001E600D" w:rsidP="00B76E9B">
      <w:pPr>
        <w:spacing w:after="0" w:line="240" w:lineRule="auto"/>
        <w:jc w:val="both"/>
        <w:rPr>
          <w:rFonts w:eastAsia="Times New Roman"/>
          <w:sz w:val="20"/>
          <w:szCs w:val="20"/>
          <w:lang w:eastAsia="fr-FR"/>
        </w:rPr>
      </w:pPr>
    </w:p>
    <w:p w:rsidR="001E600D" w:rsidRDefault="001E600D" w:rsidP="00B76E9B">
      <w:pPr>
        <w:spacing w:after="0" w:line="240" w:lineRule="auto"/>
        <w:jc w:val="both"/>
        <w:rPr>
          <w:rFonts w:eastAsia="Times New Roman"/>
          <w:sz w:val="20"/>
          <w:szCs w:val="20"/>
          <w:lang w:eastAsia="fr-FR"/>
        </w:rPr>
      </w:pPr>
    </w:p>
    <w:p w:rsidR="001E600D" w:rsidRDefault="001E600D" w:rsidP="00B76E9B">
      <w:pPr>
        <w:spacing w:after="0" w:line="240" w:lineRule="auto"/>
        <w:jc w:val="both"/>
        <w:rPr>
          <w:rFonts w:eastAsia="Times New Roman"/>
          <w:sz w:val="20"/>
          <w:szCs w:val="20"/>
          <w:lang w:eastAsia="fr-FR"/>
        </w:rPr>
      </w:pPr>
    </w:p>
    <w:p w:rsidR="001E600D" w:rsidRDefault="001E600D" w:rsidP="00B76E9B">
      <w:pPr>
        <w:spacing w:after="0" w:line="240" w:lineRule="auto"/>
        <w:jc w:val="both"/>
        <w:rPr>
          <w:rFonts w:eastAsia="Times New Roman"/>
          <w:sz w:val="20"/>
          <w:szCs w:val="20"/>
          <w:lang w:eastAsia="fr-FR"/>
        </w:rPr>
      </w:pPr>
    </w:p>
    <w:p w:rsidR="001E600D" w:rsidRDefault="001E600D" w:rsidP="00B76E9B">
      <w:pPr>
        <w:spacing w:after="0" w:line="240" w:lineRule="auto"/>
        <w:jc w:val="both"/>
        <w:rPr>
          <w:rFonts w:eastAsia="Times New Roman"/>
          <w:sz w:val="20"/>
          <w:szCs w:val="20"/>
          <w:lang w:eastAsia="fr-FR"/>
        </w:rPr>
      </w:pPr>
    </w:p>
    <w:p w:rsidR="001E600D" w:rsidRDefault="001E600D" w:rsidP="00B76E9B">
      <w:pPr>
        <w:spacing w:after="0" w:line="240" w:lineRule="auto"/>
        <w:jc w:val="both"/>
        <w:rPr>
          <w:rFonts w:eastAsia="Times New Roman"/>
          <w:sz w:val="20"/>
          <w:szCs w:val="20"/>
          <w:lang w:eastAsia="fr-FR"/>
        </w:rPr>
      </w:pPr>
    </w:p>
    <w:p w:rsidR="001E600D" w:rsidRDefault="001E600D" w:rsidP="00B76E9B">
      <w:pPr>
        <w:spacing w:after="0" w:line="240" w:lineRule="auto"/>
        <w:jc w:val="both"/>
        <w:rPr>
          <w:rFonts w:eastAsia="Times New Roman"/>
          <w:sz w:val="20"/>
          <w:szCs w:val="20"/>
          <w:lang w:eastAsia="fr-FR"/>
        </w:rPr>
      </w:pPr>
    </w:p>
    <w:p w:rsidR="001E600D" w:rsidRDefault="001E600D" w:rsidP="00B76E9B">
      <w:pPr>
        <w:spacing w:after="0" w:line="240" w:lineRule="auto"/>
        <w:jc w:val="both"/>
        <w:rPr>
          <w:rFonts w:eastAsia="Times New Roman"/>
          <w:sz w:val="20"/>
          <w:szCs w:val="20"/>
          <w:lang w:eastAsia="fr-FR"/>
        </w:rPr>
      </w:pPr>
    </w:p>
    <w:p w:rsidR="001E600D" w:rsidRDefault="001E600D" w:rsidP="00B76E9B">
      <w:pPr>
        <w:spacing w:after="0" w:line="240" w:lineRule="auto"/>
        <w:jc w:val="both"/>
        <w:rPr>
          <w:rFonts w:eastAsia="Times New Roman"/>
          <w:sz w:val="20"/>
          <w:szCs w:val="20"/>
          <w:lang w:eastAsia="fr-FR"/>
        </w:rPr>
      </w:pPr>
    </w:p>
    <w:p w:rsidR="001E600D" w:rsidRDefault="001E600D" w:rsidP="00B76E9B">
      <w:pPr>
        <w:spacing w:after="0" w:line="240" w:lineRule="auto"/>
        <w:jc w:val="both"/>
        <w:rPr>
          <w:rFonts w:eastAsia="Times New Roman"/>
          <w:sz w:val="20"/>
          <w:szCs w:val="20"/>
          <w:lang w:eastAsia="fr-FR"/>
        </w:rPr>
      </w:pPr>
    </w:p>
    <w:p w:rsidR="001E600D" w:rsidRDefault="001E600D" w:rsidP="00B76E9B">
      <w:pPr>
        <w:spacing w:after="0" w:line="240" w:lineRule="auto"/>
        <w:jc w:val="both"/>
        <w:rPr>
          <w:rFonts w:eastAsia="Times New Roman"/>
          <w:sz w:val="20"/>
          <w:szCs w:val="20"/>
          <w:lang w:eastAsia="fr-FR"/>
        </w:rPr>
      </w:pPr>
    </w:p>
    <w:p w:rsidR="001E600D" w:rsidRDefault="001E600D" w:rsidP="00B76E9B">
      <w:pPr>
        <w:spacing w:after="0" w:line="240" w:lineRule="auto"/>
        <w:jc w:val="both"/>
        <w:rPr>
          <w:rFonts w:eastAsia="Times New Roman"/>
          <w:sz w:val="20"/>
          <w:szCs w:val="20"/>
          <w:lang w:eastAsia="fr-FR"/>
        </w:rPr>
      </w:pPr>
    </w:p>
    <w:p w:rsidR="001E600D" w:rsidRDefault="001E600D" w:rsidP="00B76E9B">
      <w:pPr>
        <w:spacing w:after="0" w:line="240" w:lineRule="auto"/>
        <w:jc w:val="both"/>
        <w:rPr>
          <w:rFonts w:eastAsia="Times New Roman"/>
          <w:sz w:val="20"/>
          <w:szCs w:val="20"/>
          <w:lang w:eastAsia="fr-FR"/>
        </w:rPr>
      </w:pPr>
    </w:p>
    <w:p w:rsidR="001E600D" w:rsidRDefault="001E600D" w:rsidP="00B76E9B">
      <w:pPr>
        <w:spacing w:after="0" w:line="240" w:lineRule="auto"/>
        <w:jc w:val="both"/>
        <w:rPr>
          <w:rFonts w:eastAsia="Times New Roman"/>
          <w:sz w:val="20"/>
          <w:szCs w:val="20"/>
          <w:lang w:eastAsia="fr-FR"/>
        </w:rPr>
      </w:pPr>
    </w:p>
    <w:p w:rsidR="001E600D" w:rsidRDefault="001E600D" w:rsidP="00B76E9B">
      <w:pPr>
        <w:spacing w:after="0" w:line="240" w:lineRule="auto"/>
        <w:jc w:val="both"/>
        <w:rPr>
          <w:rFonts w:eastAsia="Times New Roman"/>
          <w:sz w:val="20"/>
          <w:szCs w:val="20"/>
          <w:lang w:eastAsia="fr-FR"/>
        </w:rPr>
      </w:pPr>
    </w:p>
    <w:p w:rsidR="001E600D" w:rsidRDefault="001E600D" w:rsidP="00B76E9B">
      <w:pPr>
        <w:spacing w:after="0" w:line="240" w:lineRule="auto"/>
        <w:jc w:val="both"/>
        <w:rPr>
          <w:rFonts w:eastAsia="Times New Roman"/>
          <w:sz w:val="20"/>
          <w:szCs w:val="20"/>
          <w:lang w:eastAsia="fr-FR"/>
        </w:rPr>
      </w:pPr>
    </w:p>
    <w:p w:rsidR="00B76E9B" w:rsidRPr="00845896" w:rsidRDefault="00B76E9B" w:rsidP="00B76E9B">
      <w:pPr>
        <w:spacing w:after="0" w:line="240" w:lineRule="auto"/>
        <w:jc w:val="both"/>
        <w:rPr>
          <w:rFonts w:eastAsia="Times New Roman"/>
          <w:sz w:val="20"/>
          <w:szCs w:val="20"/>
          <w:lang w:eastAsia="fr-FR"/>
        </w:rPr>
      </w:pPr>
      <w:r w:rsidRPr="00845896">
        <w:rPr>
          <w:rFonts w:eastAsia="Times New Roman"/>
          <w:sz w:val="20"/>
          <w:szCs w:val="20"/>
          <w:lang w:eastAsia="fr-FR"/>
        </w:rPr>
        <w:lastRenderedPageBreak/>
        <w:t>Fait à Courbevoie, en 8 exemplaires originaux, le</w:t>
      </w:r>
      <w:r w:rsidR="00FB0343" w:rsidRPr="00845896">
        <w:rPr>
          <w:rFonts w:eastAsia="Times New Roman"/>
          <w:sz w:val="20"/>
          <w:szCs w:val="20"/>
          <w:lang w:eastAsia="fr-FR"/>
        </w:rPr>
        <w:t xml:space="preserve"> 10 juillet 2018</w:t>
      </w:r>
    </w:p>
    <w:p w:rsidR="009D5144" w:rsidRPr="00845896" w:rsidRDefault="009D5144" w:rsidP="001776EE">
      <w:pPr>
        <w:shd w:val="clear" w:color="auto" w:fill="FFFFFF"/>
        <w:adjustRightInd w:val="0"/>
        <w:spacing w:after="0" w:line="240" w:lineRule="auto"/>
        <w:jc w:val="center"/>
        <w:rPr>
          <w:rFonts w:eastAsia="Times New Roman"/>
          <w:b/>
          <w:sz w:val="20"/>
          <w:szCs w:val="20"/>
        </w:rPr>
      </w:pPr>
    </w:p>
    <w:p w:rsidR="00CD7A61" w:rsidRDefault="00CD7A61" w:rsidP="00941373">
      <w:pPr>
        <w:tabs>
          <w:tab w:val="left" w:pos="5580"/>
        </w:tabs>
        <w:overflowPunct w:val="0"/>
        <w:autoSpaceDE w:val="0"/>
        <w:autoSpaceDN w:val="0"/>
        <w:adjustRightInd w:val="0"/>
        <w:spacing w:before="120" w:after="0" w:line="240" w:lineRule="auto"/>
        <w:ind w:right="-27"/>
        <w:jc w:val="both"/>
        <w:textAlignment w:val="baseline"/>
        <w:rPr>
          <w:rFonts w:eastAsia="Times New Roman"/>
          <w:sz w:val="20"/>
          <w:szCs w:val="20"/>
          <w:lang w:eastAsia="fr-FR"/>
        </w:rPr>
      </w:pPr>
    </w:p>
    <w:p w:rsidR="00941373" w:rsidRPr="00845896" w:rsidRDefault="0011621F" w:rsidP="00941373">
      <w:pPr>
        <w:tabs>
          <w:tab w:val="left" w:pos="5580"/>
        </w:tabs>
        <w:overflowPunct w:val="0"/>
        <w:autoSpaceDE w:val="0"/>
        <w:autoSpaceDN w:val="0"/>
        <w:adjustRightInd w:val="0"/>
        <w:spacing w:before="120" w:after="0" w:line="240" w:lineRule="auto"/>
        <w:ind w:right="-27"/>
        <w:jc w:val="both"/>
        <w:textAlignment w:val="baseline"/>
        <w:rPr>
          <w:rFonts w:eastAsia="Times New Roman"/>
          <w:sz w:val="20"/>
          <w:szCs w:val="20"/>
          <w:lang w:eastAsia="fr-FR"/>
        </w:rPr>
      </w:pPr>
      <w:r w:rsidRPr="00845896">
        <w:rPr>
          <w:rFonts w:eastAsia="Times New Roman"/>
          <w:sz w:val="20"/>
          <w:szCs w:val="20"/>
          <w:lang w:eastAsia="fr-FR"/>
        </w:rPr>
        <w:t>Pour Orano Cycle</w:t>
      </w:r>
    </w:p>
    <w:p w:rsidR="00CD7A61" w:rsidRDefault="00CD7A61" w:rsidP="0011621F">
      <w:pPr>
        <w:tabs>
          <w:tab w:val="left" w:pos="5580"/>
        </w:tabs>
        <w:overflowPunct w:val="0"/>
        <w:autoSpaceDE w:val="0"/>
        <w:autoSpaceDN w:val="0"/>
        <w:adjustRightInd w:val="0"/>
        <w:spacing w:before="120" w:after="0" w:line="240" w:lineRule="auto"/>
        <w:ind w:right="-27"/>
        <w:jc w:val="both"/>
        <w:textAlignment w:val="baseline"/>
        <w:rPr>
          <w:rFonts w:eastAsia="Times New Roman"/>
          <w:sz w:val="20"/>
          <w:szCs w:val="20"/>
          <w:lang w:eastAsia="fr-FR"/>
        </w:rPr>
      </w:pPr>
    </w:p>
    <w:p w:rsidR="00CD7A61" w:rsidRDefault="00CD7A61" w:rsidP="0011621F">
      <w:pPr>
        <w:tabs>
          <w:tab w:val="left" w:pos="5580"/>
        </w:tabs>
        <w:overflowPunct w:val="0"/>
        <w:autoSpaceDE w:val="0"/>
        <w:autoSpaceDN w:val="0"/>
        <w:adjustRightInd w:val="0"/>
        <w:spacing w:before="120" w:after="0" w:line="240" w:lineRule="auto"/>
        <w:ind w:right="-27"/>
        <w:jc w:val="both"/>
        <w:textAlignment w:val="baseline"/>
        <w:rPr>
          <w:rFonts w:eastAsia="Times New Roman"/>
          <w:sz w:val="20"/>
          <w:szCs w:val="20"/>
          <w:lang w:eastAsia="fr-FR"/>
        </w:rPr>
      </w:pPr>
    </w:p>
    <w:p w:rsidR="001E600D" w:rsidRDefault="001E600D" w:rsidP="0011621F">
      <w:pPr>
        <w:tabs>
          <w:tab w:val="left" w:pos="5580"/>
        </w:tabs>
        <w:overflowPunct w:val="0"/>
        <w:autoSpaceDE w:val="0"/>
        <w:autoSpaceDN w:val="0"/>
        <w:adjustRightInd w:val="0"/>
        <w:spacing w:before="120" w:after="0" w:line="240" w:lineRule="auto"/>
        <w:ind w:right="-27"/>
        <w:jc w:val="both"/>
        <w:textAlignment w:val="baseline"/>
        <w:rPr>
          <w:rFonts w:eastAsia="Times New Roman"/>
          <w:sz w:val="20"/>
          <w:szCs w:val="20"/>
          <w:lang w:eastAsia="fr-FR"/>
        </w:rPr>
      </w:pPr>
    </w:p>
    <w:p w:rsidR="0011621F" w:rsidRPr="00845896" w:rsidRDefault="0011621F" w:rsidP="0011621F">
      <w:pPr>
        <w:tabs>
          <w:tab w:val="left" w:pos="5580"/>
        </w:tabs>
        <w:overflowPunct w:val="0"/>
        <w:autoSpaceDE w:val="0"/>
        <w:autoSpaceDN w:val="0"/>
        <w:adjustRightInd w:val="0"/>
        <w:spacing w:before="120" w:after="0" w:line="240" w:lineRule="auto"/>
        <w:ind w:right="-27"/>
        <w:jc w:val="both"/>
        <w:textAlignment w:val="baseline"/>
        <w:rPr>
          <w:rFonts w:eastAsia="Times New Roman"/>
          <w:sz w:val="20"/>
          <w:szCs w:val="20"/>
          <w:lang w:eastAsia="fr-FR"/>
        </w:rPr>
      </w:pPr>
      <w:r w:rsidRPr="00845896">
        <w:rPr>
          <w:rFonts w:eastAsia="Times New Roman"/>
          <w:sz w:val="20"/>
          <w:szCs w:val="20"/>
          <w:lang w:eastAsia="fr-FR"/>
        </w:rPr>
        <w:t xml:space="preserve">Pour </w:t>
      </w:r>
      <w:r w:rsidR="0021075B">
        <w:rPr>
          <w:rFonts w:eastAsia="Times New Roman"/>
          <w:sz w:val="20"/>
          <w:szCs w:val="20"/>
          <w:lang w:eastAsia="fr-FR"/>
        </w:rPr>
        <w:t>les Organisations Syndicales</w:t>
      </w:r>
    </w:p>
    <w:p w:rsidR="008066DF" w:rsidRDefault="008066DF" w:rsidP="00CA3A1A">
      <w:pPr>
        <w:spacing w:after="0" w:line="240" w:lineRule="auto"/>
        <w:jc w:val="both"/>
        <w:rPr>
          <w:rFonts w:eastAsia="Times New Roman"/>
          <w:sz w:val="20"/>
          <w:szCs w:val="20"/>
          <w:lang w:eastAsia="fr-FR"/>
        </w:rPr>
      </w:pPr>
    </w:p>
    <w:p w:rsidR="0021075B" w:rsidRDefault="0021075B">
      <w:pPr>
        <w:rPr>
          <w:rFonts w:eastAsia="Times New Roman"/>
          <w:sz w:val="20"/>
          <w:szCs w:val="20"/>
          <w:lang w:eastAsia="fr-FR"/>
        </w:rPr>
      </w:pPr>
      <w:r>
        <w:rPr>
          <w:rFonts w:eastAsia="Times New Roman"/>
          <w:sz w:val="20"/>
          <w:szCs w:val="20"/>
          <w:lang w:eastAsia="fr-FR"/>
        </w:rPr>
        <w:br w:type="page"/>
      </w:r>
    </w:p>
    <w:p w:rsidR="008066DF" w:rsidRDefault="008066DF" w:rsidP="00CA3A1A">
      <w:pPr>
        <w:spacing w:after="0" w:line="240" w:lineRule="auto"/>
        <w:jc w:val="both"/>
        <w:rPr>
          <w:rFonts w:eastAsia="Times New Roman"/>
          <w:sz w:val="20"/>
          <w:szCs w:val="20"/>
          <w:lang w:eastAsia="fr-FR"/>
        </w:rPr>
      </w:pPr>
    </w:p>
    <w:p w:rsidR="008066DF" w:rsidRDefault="008066DF" w:rsidP="00CA3A1A">
      <w:pPr>
        <w:spacing w:after="0" w:line="240" w:lineRule="auto"/>
        <w:jc w:val="both"/>
        <w:rPr>
          <w:rFonts w:eastAsia="Times New Roman"/>
          <w:sz w:val="20"/>
          <w:szCs w:val="20"/>
          <w:lang w:eastAsia="fr-FR"/>
        </w:rPr>
      </w:pPr>
    </w:p>
    <w:p w:rsidR="008066DF" w:rsidRDefault="008066DF" w:rsidP="00CA3A1A">
      <w:pPr>
        <w:spacing w:after="0" w:line="240" w:lineRule="auto"/>
        <w:jc w:val="both"/>
        <w:rPr>
          <w:rFonts w:eastAsia="Times New Roman"/>
          <w:sz w:val="20"/>
          <w:szCs w:val="20"/>
          <w:lang w:eastAsia="fr-FR"/>
        </w:rPr>
      </w:pPr>
    </w:p>
    <w:p w:rsidR="008066DF" w:rsidRPr="00845896" w:rsidRDefault="008066DF" w:rsidP="00CA3A1A">
      <w:pPr>
        <w:spacing w:after="0" w:line="240" w:lineRule="auto"/>
        <w:jc w:val="both"/>
        <w:rPr>
          <w:rFonts w:eastAsia="Times New Roman"/>
          <w:sz w:val="20"/>
          <w:szCs w:val="20"/>
          <w:lang w:eastAsia="fr-FR"/>
        </w:rPr>
      </w:pPr>
    </w:p>
    <w:p w:rsidR="00CD7A61" w:rsidRDefault="0011162E" w:rsidP="005B6202">
      <w:pPr>
        <w:pStyle w:val="Titre6"/>
        <w:rPr>
          <w:caps/>
          <w:noProof/>
        </w:rPr>
      </w:pPr>
      <w:bookmarkStart w:id="893" w:name="_Toc517714790"/>
      <w:r w:rsidRPr="00845896">
        <w:t>Annexe 1</w:t>
      </w:r>
      <w:r w:rsidR="00CA3A1A" w:rsidRPr="00845896">
        <w:t xml:space="preserve"> –</w:t>
      </w:r>
      <w:r w:rsidR="00CD7A61">
        <w:t xml:space="preserve"> </w:t>
      </w:r>
      <w:r w:rsidR="00CA3A1A" w:rsidRPr="00845896">
        <w:t>Cahier des charges vote électronique</w:t>
      </w:r>
      <w:bookmarkEnd w:id="893"/>
    </w:p>
    <w:p w:rsidR="00CD7A61" w:rsidRDefault="00CD7A61" w:rsidP="00845896">
      <w:pPr>
        <w:spacing w:after="0" w:line="240" w:lineRule="auto"/>
        <w:jc w:val="center"/>
        <w:rPr>
          <w:rFonts w:eastAsia="Times New Roman"/>
          <w:b/>
          <w:bCs/>
          <w:caps/>
          <w:noProof/>
          <w:sz w:val="20"/>
          <w:szCs w:val="20"/>
          <w:lang w:eastAsia="fr-FR"/>
        </w:rPr>
      </w:pPr>
    </w:p>
    <w:p w:rsidR="00CA3A1A" w:rsidRDefault="00CA3A1A" w:rsidP="00845896">
      <w:pPr>
        <w:spacing w:after="0" w:line="240" w:lineRule="auto"/>
        <w:jc w:val="center"/>
        <w:rPr>
          <w:rFonts w:eastAsia="Times New Roman"/>
          <w:b/>
          <w:bCs/>
          <w:caps/>
          <w:noProof/>
          <w:sz w:val="20"/>
          <w:szCs w:val="20"/>
          <w:lang w:eastAsia="fr-FR"/>
        </w:rPr>
      </w:pPr>
      <w:r w:rsidRPr="00845896">
        <w:rPr>
          <w:rFonts w:eastAsia="Times New Roman"/>
          <w:b/>
          <w:bCs/>
          <w:caps/>
          <w:noProof/>
          <w:sz w:val="20"/>
          <w:szCs w:val="20"/>
          <w:lang w:eastAsia="fr-FR"/>
        </w:rPr>
        <w:t>Fonctionnalités attendues du système de vote électronique</w:t>
      </w:r>
    </w:p>
    <w:p w:rsidR="00CD7A61" w:rsidRPr="00845896" w:rsidRDefault="00CD7A61" w:rsidP="00845896">
      <w:pPr>
        <w:spacing w:after="0" w:line="240" w:lineRule="auto"/>
        <w:jc w:val="center"/>
        <w:rPr>
          <w:rFonts w:eastAsia="Times New Roman"/>
          <w:b/>
          <w:bCs/>
          <w:caps/>
          <w:noProof/>
          <w:sz w:val="20"/>
          <w:szCs w:val="20"/>
          <w:lang w:eastAsia="fr-FR"/>
        </w:rPr>
      </w:pPr>
    </w:p>
    <w:p w:rsidR="00CA3A1A" w:rsidRPr="00845896" w:rsidRDefault="00CA3A1A" w:rsidP="0098635D">
      <w:pPr>
        <w:numPr>
          <w:ilvl w:val="1"/>
          <w:numId w:val="73"/>
        </w:numPr>
        <w:spacing w:before="300" w:after="100" w:line="240" w:lineRule="auto"/>
        <w:ind w:left="1134" w:hanging="567"/>
        <w:contextualSpacing/>
        <w:jc w:val="both"/>
        <w:outlineLvl w:val="1"/>
        <w:rPr>
          <w:rFonts w:eastAsia="Times New Roman"/>
          <w:b/>
          <w:sz w:val="20"/>
          <w:szCs w:val="20"/>
          <w:lang w:eastAsia="fr-FR"/>
        </w:rPr>
      </w:pPr>
      <w:bookmarkStart w:id="894" w:name="_Toc517703916"/>
      <w:bookmarkStart w:id="895" w:name="_Toc517704385"/>
      <w:bookmarkStart w:id="896" w:name="_Toc517704479"/>
      <w:bookmarkStart w:id="897" w:name="_Toc517705123"/>
      <w:bookmarkStart w:id="898" w:name="_Toc517705590"/>
      <w:bookmarkStart w:id="899" w:name="_Toc517705755"/>
      <w:bookmarkStart w:id="900" w:name="_Toc517706658"/>
      <w:bookmarkStart w:id="901" w:name="_Toc517706861"/>
      <w:bookmarkStart w:id="902" w:name="_Toc517708032"/>
      <w:bookmarkStart w:id="903" w:name="_Toc517711896"/>
      <w:bookmarkStart w:id="904" w:name="_Toc517712931"/>
      <w:r w:rsidRPr="00845896">
        <w:rPr>
          <w:rFonts w:eastAsia="Times New Roman"/>
          <w:b/>
          <w:sz w:val="20"/>
          <w:szCs w:val="20"/>
          <w:lang w:eastAsia="fr-FR"/>
        </w:rPr>
        <w:t>Fonctionnalités générales</w:t>
      </w:r>
      <w:bookmarkEnd w:id="894"/>
      <w:bookmarkEnd w:id="895"/>
      <w:bookmarkEnd w:id="896"/>
      <w:bookmarkEnd w:id="897"/>
      <w:bookmarkEnd w:id="898"/>
      <w:bookmarkEnd w:id="899"/>
      <w:bookmarkEnd w:id="900"/>
      <w:bookmarkEnd w:id="901"/>
      <w:bookmarkEnd w:id="902"/>
      <w:bookmarkEnd w:id="903"/>
      <w:bookmarkEnd w:id="904"/>
    </w:p>
    <w:p w:rsidR="00CA3A1A" w:rsidRPr="00845896" w:rsidRDefault="00CA3A1A" w:rsidP="0098635D">
      <w:pPr>
        <w:numPr>
          <w:ilvl w:val="2"/>
          <w:numId w:val="50"/>
        </w:numPr>
        <w:tabs>
          <w:tab w:val="num" w:pos="567"/>
          <w:tab w:val="left" w:pos="851"/>
        </w:tabs>
        <w:spacing w:before="360" w:after="120" w:line="240" w:lineRule="auto"/>
        <w:jc w:val="both"/>
        <w:rPr>
          <w:rFonts w:eastAsia="Times New Roman"/>
          <w:b/>
          <w:spacing w:val="6"/>
          <w:sz w:val="20"/>
          <w:szCs w:val="20"/>
          <w:lang w:eastAsia="fr-FR"/>
        </w:rPr>
      </w:pPr>
      <w:r w:rsidRPr="00845896">
        <w:rPr>
          <w:rFonts w:eastAsia="Times New Roman"/>
          <w:b/>
          <w:spacing w:val="6"/>
          <w:sz w:val="20"/>
          <w:szCs w:val="20"/>
          <w:lang w:eastAsia="fr-FR"/>
        </w:rPr>
        <w:t xml:space="preserve"> Système de vote électronique distant.</w:t>
      </w:r>
    </w:p>
    <w:p w:rsidR="00CA3A1A" w:rsidRPr="00845896" w:rsidRDefault="00CA3A1A" w:rsidP="00CA3A1A">
      <w:pPr>
        <w:spacing w:before="120" w:after="0" w:line="240" w:lineRule="auto"/>
        <w:jc w:val="both"/>
        <w:rPr>
          <w:rFonts w:eastAsia="Times New Roman"/>
          <w:sz w:val="20"/>
          <w:szCs w:val="20"/>
          <w:lang w:eastAsia="fr-FR"/>
        </w:rPr>
      </w:pPr>
      <w:r w:rsidRPr="00845896">
        <w:rPr>
          <w:rFonts w:eastAsia="Times New Roman"/>
          <w:sz w:val="20"/>
          <w:szCs w:val="20"/>
          <w:lang w:eastAsia="fr-FR"/>
        </w:rPr>
        <w:t>Le système de vote électronique est hébergé chez un prestataire externe.</w:t>
      </w:r>
    </w:p>
    <w:p w:rsidR="00CA3A1A" w:rsidRPr="00845896" w:rsidRDefault="00CA3A1A" w:rsidP="00CA3A1A">
      <w:pPr>
        <w:spacing w:before="120" w:after="0" w:line="240" w:lineRule="auto"/>
        <w:jc w:val="both"/>
        <w:rPr>
          <w:rFonts w:eastAsia="Times New Roman"/>
          <w:sz w:val="20"/>
          <w:szCs w:val="20"/>
          <w:lang w:eastAsia="fr-FR"/>
        </w:rPr>
      </w:pPr>
      <w:r w:rsidRPr="00845896">
        <w:rPr>
          <w:rFonts w:eastAsia="Times New Roman"/>
          <w:sz w:val="20"/>
          <w:szCs w:val="20"/>
          <w:lang w:eastAsia="fr-FR"/>
        </w:rPr>
        <w:t>Il est rendu accessible aux électeurs de manière sécurisée, 24 heures sur 24 durant toute la période des élections par Internet.</w:t>
      </w:r>
    </w:p>
    <w:p w:rsidR="00CA3A1A" w:rsidRPr="00845896" w:rsidRDefault="00CA3A1A" w:rsidP="0098635D">
      <w:pPr>
        <w:numPr>
          <w:ilvl w:val="2"/>
          <w:numId w:val="50"/>
        </w:numPr>
        <w:tabs>
          <w:tab w:val="num" w:pos="567"/>
          <w:tab w:val="left" w:pos="851"/>
        </w:tabs>
        <w:spacing w:before="360" w:after="120" w:line="240" w:lineRule="auto"/>
        <w:jc w:val="both"/>
        <w:rPr>
          <w:rFonts w:eastAsia="Times New Roman"/>
          <w:b/>
          <w:spacing w:val="6"/>
          <w:sz w:val="20"/>
          <w:szCs w:val="20"/>
          <w:lang w:eastAsia="fr-FR"/>
        </w:rPr>
      </w:pPr>
      <w:r w:rsidRPr="00845896">
        <w:rPr>
          <w:rFonts w:eastAsia="Times New Roman"/>
          <w:b/>
          <w:spacing w:val="6"/>
          <w:sz w:val="20"/>
          <w:szCs w:val="20"/>
          <w:lang w:eastAsia="fr-FR"/>
        </w:rPr>
        <w:t>Période des élections.</w:t>
      </w:r>
    </w:p>
    <w:p w:rsidR="00CA3A1A" w:rsidRPr="00845896" w:rsidRDefault="00CA3A1A" w:rsidP="00CA3A1A">
      <w:pPr>
        <w:spacing w:before="120" w:after="0" w:line="240" w:lineRule="auto"/>
        <w:jc w:val="both"/>
        <w:rPr>
          <w:rFonts w:eastAsia="Times New Roman"/>
          <w:sz w:val="20"/>
          <w:szCs w:val="20"/>
          <w:lang w:eastAsia="fr-FR"/>
        </w:rPr>
      </w:pPr>
      <w:r w:rsidRPr="00845896">
        <w:rPr>
          <w:rFonts w:eastAsia="Times New Roman"/>
          <w:sz w:val="20"/>
          <w:szCs w:val="20"/>
          <w:lang w:eastAsia="fr-FR"/>
        </w:rPr>
        <w:t>La durée du scrutin est déterminée dans le protocole préélectoral relatif aux élections concernées ; durant cette période les électeurs peuvent accéder à l’application de vote 24 heures sur 24.</w:t>
      </w:r>
    </w:p>
    <w:p w:rsidR="00CA3A1A" w:rsidRPr="00845896" w:rsidRDefault="00CA3A1A" w:rsidP="0098635D">
      <w:pPr>
        <w:numPr>
          <w:ilvl w:val="2"/>
          <w:numId w:val="50"/>
        </w:numPr>
        <w:shd w:val="clear" w:color="auto" w:fill="FFFFFF"/>
        <w:tabs>
          <w:tab w:val="left" w:pos="851"/>
        </w:tabs>
        <w:spacing w:before="360" w:after="120" w:line="240" w:lineRule="auto"/>
        <w:jc w:val="both"/>
        <w:rPr>
          <w:rFonts w:eastAsia="Times New Roman"/>
          <w:b/>
          <w:spacing w:val="6"/>
          <w:sz w:val="20"/>
          <w:szCs w:val="20"/>
          <w:lang w:eastAsia="fr-FR"/>
        </w:rPr>
      </w:pPr>
      <w:r w:rsidRPr="00845896">
        <w:rPr>
          <w:rFonts w:eastAsia="Times New Roman"/>
          <w:b/>
          <w:spacing w:val="6"/>
          <w:sz w:val="20"/>
          <w:szCs w:val="20"/>
          <w:lang w:eastAsia="fr-FR"/>
        </w:rPr>
        <w:t>Nature des élections.</w:t>
      </w:r>
    </w:p>
    <w:p w:rsidR="00CA3A1A" w:rsidRPr="00845896" w:rsidRDefault="00CA3A1A" w:rsidP="00CA3A1A">
      <w:pPr>
        <w:shd w:val="clear" w:color="auto" w:fill="FFFFFF"/>
        <w:spacing w:before="120" w:after="0" w:line="240" w:lineRule="auto"/>
        <w:jc w:val="both"/>
        <w:rPr>
          <w:rFonts w:eastAsia="Times New Roman"/>
          <w:sz w:val="20"/>
          <w:szCs w:val="20"/>
          <w:lang w:eastAsia="fr-FR"/>
        </w:rPr>
      </w:pPr>
      <w:r w:rsidRPr="00845896">
        <w:rPr>
          <w:rFonts w:eastAsia="Times New Roman"/>
          <w:sz w:val="20"/>
          <w:szCs w:val="20"/>
          <w:lang w:eastAsia="fr-FR"/>
        </w:rPr>
        <w:t xml:space="preserve">Les élections à organiser sont les élections professionnelles au </w:t>
      </w:r>
      <w:r w:rsidR="006D4055">
        <w:rPr>
          <w:rFonts w:eastAsia="Times New Roman"/>
          <w:sz w:val="20"/>
          <w:szCs w:val="20"/>
          <w:lang w:eastAsia="fr-FR"/>
        </w:rPr>
        <w:t>Comité Social et Economique</w:t>
      </w:r>
      <w:r w:rsidRPr="00845896">
        <w:rPr>
          <w:rFonts w:eastAsia="Times New Roman"/>
          <w:sz w:val="20"/>
          <w:szCs w:val="20"/>
          <w:lang w:eastAsia="fr-FR"/>
        </w:rPr>
        <w:t>.</w:t>
      </w:r>
    </w:p>
    <w:p w:rsidR="00CA3A1A" w:rsidRPr="00845896" w:rsidRDefault="00CA3A1A" w:rsidP="0098635D">
      <w:pPr>
        <w:numPr>
          <w:ilvl w:val="2"/>
          <w:numId w:val="50"/>
        </w:numPr>
        <w:shd w:val="clear" w:color="auto" w:fill="FFFFFF"/>
        <w:tabs>
          <w:tab w:val="left" w:pos="851"/>
        </w:tabs>
        <w:spacing w:before="360" w:after="120" w:line="240" w:lineRule="auto"/>
        <w:jc w:val="both"/>
        <w:rPr>
          <w:rFonts w:eastAsia="Times New Roman"/>
          <w:b/>
          <w:spacing w:val="6"/>
          <w:sz w:val="20"/>
          <w:szCs w:val="20"/>
          <w:lang w:eastAsia="fr-FR"/>
        </w:rPr>
      </w:pPr>
      <w:r w:rsidRPr="00845896">
        <w:rPr>
          <w:rFonts w:eastAsia="Times New Roman"/>
          <w:b/>
          <w:spacing w:val="6"/>
          <w:sz w:val="20"/>
          <w:szCs w:val="20"/>
          <w:lang w:eastAsia="fr-FR"/>
        </w:rPr>
        <w:t>Sécurisation du système proposé.</w:t>
      </w:r>
    </w:p>
    <w:p w:rsidR="00CA3A1A" w:rsidRPr="00845896" w:rsidRDefault="00CA3A1A" w:rsidP="00CA3A1A">
      <w:pPr>
        <w:spacing w:before="120" w:after="0" w:line="240" w:lineRule="auto"/>
        <w:jc w:val="both"/>
        <w:rPr>
          <w:rFonts w:eastAsia="Times New Roman"/>
          <w:sz w:val="20"/>
          <w:szCs w:val="20"/>
          <w:lang w:eastAsia="fr-FR"/>
        </w:rPr>
      </w:pPr>
      <w:r w:rsidRPr="00845896">
        <w:rPr>
          <w:rFonts w:eastAsia="Times New Roman"/>
          <w:sz w:val="20"/>
          <w:szCs w:val="20"/>
          <w:lang w:eastAsia="fr-FR"/>
        </w:rPr>
        <w:t>Le système de vote électronique proposé par le prestataire doit répondre aux exigences minimales suivantes (décret du 25 avril 2007), ainsi qu’à celles du Règlement Général sur la Protection des Données du 27 avril 2016 :</w:t>
      </w:r>
    </w:p>
    <w:p w:rsidR="00CA3A1A" w:rsidRPr="00845896" w:rsidRDefault="00CA3A1A" w:rsidP="0098635D">
      <w:pPr>
        <w:numPr>
          <w:ilvl w:val="0"/>
          <w:numId w:val="51"/>
        </w:numPr>
        <w:spacing w:before="120" w:after="120" w:line="240" w:lineRule="auto"/>
        <w:jc w:val="both"/>
        <w:rPr>
          <w:rFonts w:eastAsia="Times New Roman"/>
          <w:snapToGrid w:val="0"/>
          <w:sz w:val="20"/>
          <w:szCs w:val="20"/>
          <w:lang w:eastAsia="fr-FR"/>
        </w:rPr>
      </w:pPr>
      <w:r w:rsidRPr="00845896">
        <w:rPr>
          <w:rFonts w:eastAsia="Times New Roman"/>
          <w:snapToGrid w:val="0"/>
          <w:sz w:val="20"/>
          <w:szCs w:val="20"/>
          <w:lang w:eastAsia="fr-FR"/>
        </w:rPr>
        <w:t>Le système doit assurer la confidentialité des données transmises, notamment de celles des fichiers constitués pour établir les listes électorales, ainsi que la sécurité de l'adressage des moyens d'authentification, de l'émargement, de l'enregistrement et du dépouillement des votes.</w:t>
      </w:r>
    </w:p>
    <w:p w:rsidR="00CA3A1A" w:rsidRPr="00845896" w:rsidRDefault="00CA3A1A" w:rsidP="0098635D">
      <w:pPr>
        <w:numPr>
          <w:ilvl w:val="0"/>
          <w:numId w:val="51"/>
        </w:numPr>
        <w:spacing w:before="120" w:after="120" w:line="240" w:lineRule="auto"/>
        <w:jc w:val="both"/>
        <w:rPr>
          <w:rFonts w:eastAsia="Times New Roman"/>
          <w:snapToGrid w:val="0"/>
          <w:sz w:val="20"/>
          <w:szCs w:val="20"/>
          <w:lang w:eastAsia="fr-FR"/>
        </w:rPr>
      </w:pPr>
      <w:r w:rsidRPr="00845896">
        <w:rPr>
          <w:rFonts w:eastAsia="Times New Roman"/>
          <w:snapToGrid w:val="0"/>
          <w:sz w:val="20"/>
          <w:szCs w:val="20"/>
          <w:lang w:eastAsia="fr-FR"/>
        </w:rPr>
        <w:t>Les fichiers comportant les éléments d'authentification des électeurs, les clés de chiffrement et de déchiffrement (sous forme de phrases secrètes) et le contenu de l'urne ne doivent être accessibles qu'aux personnes chargées de la gestion et de la maintenance du système.</w:t>
      </w:r>
    </w:p>
    <w:p w:rsidR="00CA3A1A" w:rsidRPr="00845896" w:rsidRDefault="00CA3A1A" w:rsidP="0098635D">
      <w:pPr>
        <w:numPr>
          <w:ilvl w:val="0"/>
          <w:numId w:val="51"/>
        </w:numPr>
        <w:spacing w:before="120" w:after="120" w:line="240" w:lineRule="auto"/>
        <w:jc w:val="both"/>
        <w:rPr>
          <w:rFonts w:eastAsia="Times New Roman"/>
          <w:snapToGrid w:val="0"/>
          <w:sz w:val="20"/>
          <w:szCs w:val="20"/>
          <w:lang w:eastAsia="fr-FR"/>
        </w:rPr>
      </w:pPr>
      <w:r w:rsidRPr="00845896">
        <w:rPr>
          <w:rFonts w:eastAsia="Times New Roman"/>
          <w:snapToGrid w:val="0"/>
          <w:sz w:val="20"/>
          <w:szCs w:val="20"/>
          <w:lang w:eastAsia="fr-FR"/>
        </w:rPr>
        <w:t>Le système de vote électronique doit pouvoir être scellé à l'ouverture et contrôlé pendant toute la période vote jusqu’à la clôture du scrutin.</w:t>
      </w:r>
    </w:p>
    <w:p w:rsidR="00CA3A1A" w:rsidRPr="00845896" w:rsidRDefault="00CA3A1A" w:rsidP="0098635D">
      <w:pPr>
        <w:numPr>
          <w:ilvl w:val="0"/>
          <w:numId w:val="51"/>
        </w:numPr>
        <w:spacing w:before="120" w:after="120" w:line="240" w:lineRule="auto"/>
        <w:jc w:val="both"/>
        <w:rPr>
          <w:rFonts w:eastAsia="Times New Roman"/>
          <w:snapToGrid w:val="0"/>
          <w:sz w:val="20"/>
          <w:szCs w:val="20"/>
          <w:lang w:eastAsia="fr-FR"/>
        </w:rPr>
      </w:pPr>
      <w:r w:rsidRPr="00845896">
        <w:rPr>
          <w:rFonts w:eastAsia="Times New Roman"/>
          <w:snapToGrid w:val="0"/>
          <w:sz w:val="20"/>
          <w:szCs w:val="20"/>
          <w:lang w:eastAsia="fr-FR"/>
        </w:rPr>
        <w:t>Les données relatives aux électeurs inscrits sur les listes électorales ainsi que celles relatives à leur vote sont traitées par des systèmes informatiques distincts, dédiés et isolés (« fichiers électeurs » et « urne électronique »)</w:t>
      </w:r>
    </w:p>
    <w:p w:rsidR="00CA3A1A" w:rsidRPr="00845896" w:rsidRDefault="00CA3A1A" w:rsidP="0098635D">
      <w:pPr>
        <w:numPr>
          <w:ilvl w:val="0"/>
          <w:numId w:val="51"/>
        </w:numPr>
        <w:spacing w:before="120" w:after="120" w:line="240" w:lineRule="auto"/>
        <w:jc w:val="both"/>
        <w:rPr>
          <w:rFonts w:eastAsia="Times New Roman"/>
          <w:snapToGrid w:val="0"/>
          <w:sz w:val="20"/>
          <w:szCs w:val="20"/>
          <w:lang w:eastAsia="fr-FR"/>
        </w:rPr>
      </w:pPr>
      <w:r w:rsidRPr="00845896">
        <w:rPr>
          <w:rFonts w:eastAsia="Times New Roman"/>
          <w:snapToGrid w:val="0"/>
          <w:sz w:val="20"/>
          <w:szCs w:val="20"/>
          <w:lang w:eastAsia="fr-FR"/>
        </w:rPr>
        <w:t>Voxaly met en place les mesures techniques et organisationnelles pour assurer la confidentialité et la sécurité des données à caractère personnel des salariés Orano Cycle</w:t>
      </w:r>
    </w:p>
    <w:p w:rsidR="00CA3A1A" w:rsidRPr="00845896" w:rsidRDefault="00CA3A1A" w:rsidP="00CA3A1A">
      <w:pPr>
        <w:spacing w:before="240" w:after="0" w:line="240" w:lineRule="auto"/>
        <w:jc w:val="both"/>
        <w:rPr>
          <w:rFonts w:eastAsia="Times New Roman"/>
          <w:b/>
          <w:sz w:val="20"/>
          <w:szCs w:val="20"/>
          <w:lang w:eastAsia="fr-FR"/>
        </w:rPr>
      </w:pPr>
      <w:r w:rsidRPr="00845896">
        <w:rPr>
          <w:rFonts w:eastAsia="Times New Roman"/>
          <w:sz w:val="20"/>
          <w:szCs w:val="20"/>
          <w:lang w:eastAsia="fr-FR"/>
        </w:rPr>
        <w:t>Par ailleurs, le prestataire fournit à Orano Cycle les conclusions du rapport d’expertise indépendante de son système de vote électronique.</w:t>
      </w:r>
    </w:p>
    <w:p w:rsidR="00CA3A1A" w:rsidRPr="00845896" w:rsidRDefault="00CA3A1A" w:rsidP="00CA3A1A">
      <w:pPr>
        <w:rPr>
          <w:rFonts w:eastAsia="Times New Roman"/>
          <w:b/>
          <w:sz w:val="20"/>
          <w:szCs w:val="20"/>
          <w:lang w:eastAsia="fr-FR"/>
        </w:rPr>
      </w:pPr>
    </w:p>
    <w:p w:rsidR="00CA3A1A" w:rsidRPr="00845896" w:rsidRDefault="00CA3A1A" w:rsidP="0098635D">
      <w:pPr>
        <w:numPr>
          <w:ilvl w:val="1"/>
          <w:numId w:val="49"/>
        </w:numPr>
        <w:spacing w:before="240" w:after="240" w:line="240" w:lineRule="auto"/>
        <w:contextualSpacing/>
        <w:jc w:val="both"/>
        <w:rPr>
          <w:rFonts w:eastAsia="Times New Roman"/>
          <w:sz w:val="20"/>
          <w:szCs w:val="20"/>
          <w:lang w:eastAsia="fr-FR"/>
        </w:rPr>
      </w:pPr>
      <w:r w:rsidRPr="00845896">
        <w:rPr>
          <w:rFonts w:eastAsia="Times New Roman"/>
          <w:b/>
          <w:sz w:val="20"/>
          <w:szCs w:val="20"/>
          <w:lang w:eastAsia="fr-FR"/>
        </w:rPr>
        <w:t>- Scénario de vote</w:t>
      </w:r>
    </w:p>
    <w:p w:rsidR="00CA3A1A" w:rsidRPr="00845896" w:rsidRDefault="00CA3A1A" w:rsidP="0098635D">
      <w:pPr>
        <w:numPr>
          <w:ilvl w:val="3"/>
          <w:numId w:val="50"/>
        </w:numPr>
        <w:shd w:val="clear" w:color="auto" w:fill="FFFFFF"/>
        <w:tabs>
          <w:tab w:val="left" w:pos="851"/>
        </w:tabs>
        <w:spacing w:before="360" w:after="120" w:line="240" w:lineRule="auto"/>
        <w:ind w:firstLine="567"/>
        <w:jc w:val="both"/>
        <w:rPr>
          <w:rFonts w:eastAsia="Times New Roman"/>
          <w:b/>
          <w:spacing w:val="6"/>
          <w:sz w:val="20"/>
          <w:szCs w:val="20"/>
          <w:lang w:eastAsia="fr-FR"/>
        </w:rPr>
      </w:pPr>
      <w:r w:rsidRPr="00845896">
        <w:rPr>
          <w:rFonts w:eastAsia="Times New Roman"/>
          <w:b/>
          <w:spacing w:val="6"/>
          <w:sz w:val="20"/>
          <w:szCs w:val="20"/>
          <w:lang w:eastAsia="fr-FR"/>
        </w:rPr>
        <w:t>1.2.1- Étapes</w:t>
      </w:r>
    </w:p>
    <w:p w:rsidR="00CA3A1A" w:rsidRPr="00845896" w:rsidRDefault="00CA3A1A" w:rsidP="00CA3A1A">
      <w:pPr>
        <w:spacing w:before="120" w:after="0" w:line="240" w:lineRule="auto"/>
        <w:jc w:val="both"/>
        <w:rPr>
          <w:rFonts w:eastAsia="Times New Roman"/>
          <w:sz w:val="20"/>
          <w:szCs w:val="20"/>
          <w:lang w:eastAsia="fr-FR"/>
        </w:rPr>
      </w:pPr>
      <w:r w:rsidRPr="00845896">
        <w:rPr>
          <w:rFonts w:eastAsia="Times New Roman"/>
          <w:sz w:val="20"/>
          <w:szCs w:val="20"/>
          <w:lang w:eastAsia="fr-FR"/>
        </w:rPr>
        <w:t>Le scénario de vote électronique comporte les étapes suivantes :</w:t>
      </w:r>
    </w:p>
    <w:p w:rsidR="00CA3A1A" w:rsidRPr="00845896" w:rsidRDefault="00CA3A1A" w:rsidP="0098635D">
      <w:pPr>
        <w:numPr>
          <w:ilvl w:val="0"/>
          <w:numId w:val="52"/>
        </w:numPr>
        <w:spacing w:before="120" w:after="240" w:line="240" w:lineRule="auto"/>
        <w:jc w:val="both"/>
        <w:rPr>
          <w:rFonts w:eastAsia="Times New Roman"/>
          <w:sz w:val="20"/>
          <w:szCs w:val="20"/>
          <w:lang w:eastAsia="fr-FR"/>
        </w:rPr>
      </w:pPr>
      <w:r w:rsidRPr="00845896">
        <w:rPr>
          <w:rFonts w:eastAsia="Times New Roman"/>
          <w:sz w:val="20"/>
          <w:szCs w:val="20"/>
          <w:lang w:eastAsia="fr-FR"/>
        </w:rPr>
        <w:lastRenderedPageBreak/>
        <w:t xml:space="preserve">une étape d’identification de l’électeur ; celui-ci doit saisir un code identifiant et un mot de passe, </w:t>
      </w:r>
    </w:p>
    <w:p w:rsidR="00CA3A1A" w:rsidRPr="00845896" w:rsidRDefault="00CA3A1A" w:rsidP="0098635D">
      <w:pPr>
        <w:numPr>
          <w:ilvl w:val="0"/>
          <w:numId w:val="52"/>
        </w:numPr>
        <w:spacing w:before="120" w:after="240" w:line="240" w:lineRule="auto"/>
        <w:jc w:val="both"/>
        <w:rPr>
          <w:rFonts w:eastAsia="Times New Roman"/>
          <w:sz w:val="20"/>
          <w:szCs w:val="20"/>
          <w:lang w:eastAsia="fr-FR"/>
        </w:rPr>
      </w:pPr>
      <w:r w:rsidRPr="00845896">
        <w:rPr>
          <w:rFonts w:eastAsia="Times New Roman"/>
          <w:sz w:val="20"/>
          <w:szCs w:val="20"/>
          <w:lang w:eastAsia="fr-FR"/>
        </w:rPr>
        <w:t>une étape de présentation des listes de candidats en présence,</w:t>
      </w:r>
    </w:p>
    <w:p w:rsidR="00CA3A1A" w:rsidRPr="00845896" w:rsidRDefault="00CA3A1A" w:rsidP="0098635D">
      <w:pPr>
        <w:numPr>
          <w:ilvl w:val="0"/>
          <w:numId w:val="52"/>
        </w:numPr>
        <w:spacing w:before="120" w:after="240" w:line="240" w:lineRule="auto"/>
        <w:jc w:val="both"/>
        <w:rPr>
          <w:rFonts w:eastAsia="Times New Roman"/>
          <w:sz w:val="20"/>
          <w:szCs w:val="20"/>
          <w:lang w:eastAsia="fr-FR"/>
        </w:rPr>
      </w:pPr>
      <w:r w:rsidRPr="00845896">
        <w:rPr>
          <w:rFonts w:eastAsia="Times New Roman"/>
          <w:sz w:val="20"/>
          <w:szCs w:val="20"/>
          <w:lang w:eastAsia="fr-FR"/>
        </w:rPr>
        <w:t>le choix par l’électeur d’une seule liste parmi celles proposées, ou bien le choix de voter « blanc »,</w:t>
      </w:r>
    </w:p>
    <w:p w:rsidR="00CA3A1A" w:rsidRPr="00845896" w:rsidRDefault="00CA3A1A" w:rsidP="0098635D">
      <w:pPr>
        <w:numPr>
          <w:ilvl w:val="0"/>
          <w:numId w:val="52"/>
        </w:numPr>
        <w:spacing w:before="120" w:after="240" w:line="240" w:lineRule="auto"/>
        <w:jc w:val="both"/>
        <w:rPr>
          <w:rFonts w:eastAsia="Times New Roman"/>
          <w:sz w:val="20"/>
          <w:szCs w:val="20"/>
          <w:lang w:eastAsia="fr-FR"/>
        </w:rPr>
      </w:pPr>
      <w:r w:rsidRPr="00845896">
        <w:rPr>
          <w:rFonts w:eastAsia="Times New Roman"/>
          <w:sz w:val="20"/>
          <w:szCs w:val="20"/>
          <w:lang w:eastAsia="fr-FR"/>
        </w:rPr>
        <w:t>la possibilité de rayer des candidats présents dans la liste choisie,</w:t>
      </w:r>
    </w:p>
    <w:p w:rsidR="00CA3A1A" w:rsidRPr="00845896" w:rsidRDefault="00CA3A1A" w:rsidP="0098635D">
      <w:pPr>
        <w:numPr>
          <w:ilvl w:val="0"/>
          <w:numId w:val="52"/>
        </w:numPr>
        <w:spacing w:before="120" w:after="240" w:line="240" w:lineRule="auto"/>
        <w:jc w:val="both"/>
        <w:rPr>
          <w:rFonts w:eastAsia="Times New Roman"/>
          <w:sz w:val="20"/>
          <w:szCs w:val="20"/>
          <w:lang w:eastAsia="fr-FR"/>
        </w:rPr>
      </w:pPr>
      <w:r w:rsidRPr="00845896">
        <w:rPr>
          <w:rFonts w:eastAsia="Times New Roman"/>
          <w:sz w:val="20"/>
          <w:szCs w:val="20"/>
          <w:lang w:eastAsia="fr-FR"/>
        </w:rPr>
        <w:t>la présentation du bulletin de vote définitif comprenant les candidats retenus et les candidats rayés,</w:t>
      </w:r>
    </w:p>
    <w:p w:rsidR="00CA3A1A" w:rsidRPr="00845896" w:rsidRDefault="00CA3A1A" w:rsidP="0098635D">
      <w:pPr>
        <w:numPr>
          <w:ilvl w:val="0"/>
          <w:numId w:val="52"/>
        </w:numPr>
        <w:spacing w:before="120" w:after="240" w:line="240" w:lineRule="auto"/>
        <w:jc w:val="both"/>
        <w:rPr>
          <w:rFonts w:eastAsia="Times New Roman"/>
          <w:sz w:val="20"/>
          <w:szCs w:val="20"/>
          <w:lang w:eastAsia="fr-FR"/>
        </w:rPr>
      </w:pPr>
      <w:r w:rsidRPr="00845896">
        <w:rPr>
          <w:rFonts w:eastAsia="Times New Roman"/>
          <w:sz w:val="20"/>
          <w:szCs w:val="20"/>
          <w:lang w:eastAsia="fr-FR"/>
        </w:rPr>
        <w:t>la confirmation par l’électeur du choix effectué après avoir saisi sa date de naissance,</w:t>
      </w:r>
    </w:p>
    <w:p w:rsidR="00CA3A1A" w:rsidRPr="00845896" w:rsidRDefault="00CA3A1A" w:rsidP="0098635D">
      <w:pPr>
        <w:numPr>
          <w:ilvl w:val="0"/>
          <w:numId w:val="52"/>
        </w:numPr>
        <w:spacing w:before="120" w:after="240" w:line="240" w:lineRule="auto"/>
        <w:jc w:val="both"/>
        <w:rPr>
          <w:rFonts w:eastAsia="Times New Roman"/>
          <w:sz w:val="20"/>
          <w:szCs w:val="20"/>
          <w:lang w:eastAsia="fr-FR"/>
        </w:rPr>
      </w:pPr>
      <w:r w:rsidRPr="00845896">
        <w:rPr>
          <w:rFonts w:eastAsia="Times New Roman"/>
          <w:sz w:val="20"/>
          <w:szCs w:val="20"/>
          <w:lang w:eastAsia="fr-FR"/>
        </w:rPr>
        <w:t>la confirmation à l’électeur par le système de la prise en compte de son bulletin de vote,</w:t>
      </w:r>
    </w:p>
    <w:p w:rsidR="00CA3A1A" w:rsidRPr="00845896" w:rsidRDefault="00CA3A1A" w:rsidP="0098635D">
      <w:pPr>
        <w:numPr>
          <w:ilvl w:val="0"/>
          <w:numId w:val="52"/>
        </w:numPr>
        <w:spacing w:before="120" w:after="240" w:line="240" w:lineRule="auto"/>
        <w:jc w:val="both"/>
        <w:rPr>
          <w:rFonts w:eastAsia="Times New Roman"/>
          <w:sz w:val="20"/>
          <w:szCs w:val="20"/>
          <w:lang w:eastAsia="fr-FR"/>
        </w:rPr>
      </w:pPr>
      <w:r w:rsidRPr="00845896">
        <w:rPr>
          <w:rFonts w:eastAsia="Times New Roman"/>
          <w:sz w:val="20"/>
          <w:szCs w:val="20"/>
          <w:lang w:eastAsia="fr-FR"/>
        </w:rPr>
        <w:t>la possibilité pour l’électeur d’imprimer un « accusé de réception » confirmant l’enregistrement de son vote.</w:t>
      </w:r>
    </w:p>
    <w:p w:rsidR="00CA3A1A" w:rsidRPr="00845896" w:rsidRDefault="00CA3A1A" w:rsidP="0098635D">
      <w:pPr>
        <w:numPr>
          <w:ilvl w:val="2"/>
          <w:numId w:val="53"/>
        </w:numPr>
        <w:shd w:val="clear" w:color="auto" w:fill="FFFFFF"/>
        <w:tabs>
          <w:tab w:val="left" w:pos="851"/>
          <w:tab w:val="center" w:pos="1560"/>
        </w:tabs>
        <w:spacing w:before="360" w:after="120" w:line="240" w:lineRule="auto"/>
        <w:ind w:hanging="435"/>
        <w:contextualSpacing/>
        <w:jc w:val="both"/>
        <w:rPr>
          <w:rFonts w:eastAsia="Times New Roman"/>
          <w:b/>
          <w:spacing w:val="6"/>
          <w:sz w:val="20"/>
          <w:szCs w:val="20"/>
          <w:lang w:eastAsia="fr-FR"/>
        </w:rPr>
      </w:pPr>
      <w:r w:rsidRPr="00845896">
        <w:rPr>
          <w:rFonts w:eastAsia="Times New Roman"/>
          <w:b/>
          <w:spacing w:val="6"/>
          <w:sz w:val="20"/>
          <w:szCs w:val="20"/>
          <w:lang w:eastAsia="fr-FR"/>
        </w:rPr>
        <w:t>Émargement électronique, unicité du vote</w:t>
      </w:r>
    </w:p>
    <w:p w:rsidR="0011162E" w:rsidRPr="00845896" w:rsidRDefault="0011162E" w:rsidP="00CA3A1A">
      <w:pPr>
        <w:spacing w:before="120" w:after="0" w:line="240" w:lineRule="auto"/>
        <w:jc w:val="both"/>
        <w:rPr>
          <w:rFonts w:eastAsia="Times New Roman"/>
          <w:sz w:val="20"/>
          <w:szCs w:val="20"/>
          <w:lang w:eastAsia="fr-FR"/>
        </w:rPr>
      </w:pPr>
    </w:p>
    <w:p w:rsidR="00CA3A1A" w:rsidRPr="00845896" w:rsidRDefault="00CA3A1A" w:rsidP="00CA3A1A">
      <w:pPr>
        <w:spacing w:before="120" w:after="0" w:line="240" w:lineRule="auto"/>
        <w:jc w:val="both"/>
        <w:rPr>
          <w:rFonts w:eastAsia="Times New Roman"/>
          <w:sz w:val="20"/>
          <w:szCs w:val="20"/>
          <w:lang w:eastAsia="fr-FR"/>
        </w:rPr>
      </w:pPr>
      <w:r w:rsidRPr="00845896">
        <w:rPr>
          <w:rFonts w:eastAsia="Times New Roman"/>
          <w:sz w:val="20"/>
          <w:szCs w:val="20"/>
          <w:lang w:eastAsia="fr-FR"/>
        </w:rPr>
        <w:t>Par ailleurs, le système de vote électronique enregistre un émargement après confirmation du vote par l’électeur et ne permet plus à ce dernier d’effectuer un nouveau vote (unicité du vote).</w:t>
      </w:r>
    </w:p>
    <w:p w:rsidR="00CA3A1A" w:rsidRPr="00845896" w:rsidRDefault="00CA3A1A" w:rsidP="0098635D">
      <w:pPr>
        <w:numPr>
          <w:ilvl w:val="3"/>
          <w:numId w:val="50"/>
        </w:numPr>
        <w:shd w:val="clear" w:color="auto" w:fill="FFFFFF"/>
        <w:tabs>
          <w:tab w:val="num" w:pos="851"/>
        </w:tabs>
        <w:spacing w:before="360" w:after="120" w:line="240" w:lineRule="auto"/>
        <w:jc w:val="both"/>
        <w:rPr>
          <w:rFonts w:eastAsia="Times New Roman"/>
          <w:b/>
          <w:spacing w:val="6"/>
          <w:sz w:val="20"/>
          <w:szCs w:val="20"/>
          <w:lang w:eastAsia="fr-FR"/>
        </w:rPr>
      </w:pPr>
      <w:r w:rsidRPr="00845896">
        <w:rPr>
          <w:rFonts w:eastAsia="Times New Roman"/>
          <w:b/>
          <w:spacing w:val="6"/>
          <w:sz w:val="20"/>
          <w:szCs w:val="20"/>
          <w:lang w:eastAsia="fr-FR"/>
        </w:rPr>
        <w:t>1.2.3- Traitements sous-jacents</w:t>
      </w:r>
    </w:p>
    <w:p w:rsidR="00CA3A1A" w:rsidRPr="00845896" w:rsidRDefault="00CA3A1A" w:rsidP="00CA3A1A">
      <w:pPr>
        <w:spacing w:before="120" w:after="0" w:line="240" w:lineRule="auto"/>
        <w:jc w:val="both"/>
        <w:rPr>
          <w:rFonts w:eastAsia="Times New Roman"/>
          <w:sz w:val="20"/>
          <w:szCs w:val="20"/>
          <w:lang w:eastAsia="fr-FR"/>
        </w:rPr>
      </w:pPr>
      <w:r w:rsidRPr="00845896">
        <w:rPr>
          <w:rFonts w:eastAsia="Times New Roman"/>
          <w:sz w:val="20"/>
          <w:szCs w:val="20"/>
          <w:lang w:eastAsia="fr-FR"/>
        </w:rPr>
        <w:t>Lors de la prise en compte d’un vote, le système doit assurer :</w:t>
      </w:r>
    </w:p>
    <w:p w:rsidR="00CA3A1A" w:rsidRPr="00845896" w:rsidRDefault="00CA3A1A" w:rsidP="0098635D">
      <w:pPr>
        <w:numPr>
          <w:ilvl w:val="0"/>
          <w:numId w:val="54"/>
        </w:numPr>
        <w:spacing w:before="120" w:after="240" w:line="240" w:lineRule="auto"/>
        <w:jc w:val="both"/>
        <w:rPr>
          <w:rFonts w:eastAsia="Times New Roman"/>
          <w:sz w:val="20"/>
          <w:szCs w:val="20"/>
          <w:lang w:eastAsia="fr-FR"/>
        </w:rPr>
      </w:pPr>
      <w:r w:rsidRPr="00845896">
        <w:rPr>
          <w:rFonts w:eastAsia="Times New Roman"/>
          <w:b/>
          <w:sz w:val="20"/>
          <w:szCs w:val="20"/>
          <w:lang w:eastAsia="fr-FR"/>
        </w:rPr>
        <w:t>L’unicité et la confidentialité du vote</w:t>
      </w:r>
      <w:r w:rsidRPr="00845896">
        <w:rPr>
          <w:rFonts w:eastAsia="Times New Roman"/>
          <w:sz w:val="20"/>
          <w:szCs w:val="20"/>
          <w:lang w:eastAsia="fr-FR"/>
        </w:rPr>
        <w:t> : le système doit garantir l’anonymat des choix exprimés par un électeur et l’unicité du vote. A cette fin, les émargements d’une part et l’urne électronique d’autre part, doivent être enregistrés sur des systèmes dédiés et distincts.</w:t>
      </w:r>
    </w:p>
    <w:p w:rsidR="00CA3A1A" w:rsidRPr="00845896" w:rsidRDefault="00CA3A1A" w:rsidP="0098635D">
      <w:pPr>
        <w:numPr>
          <w:ilvl w:val="0"/>
          <w:numId w:val="54"/>
        </w:numPr>
        <w:spacing w:before="120" w:after="240" w:line="240" w:lineRule="auto"/>
        <w:jc w:val="both"/>
        <w:rPr>
          <w:rFonts w:eastAsia="Times New Roman"/>
          <w:sz w:val="20"/>
          <w:szCs w:val="20"/>
          <w:lang w:eastAsia="fr-FR"/>
        </w:rPr>
      </w:pPr>
      <w:r w:rsidRPr="00845896">
        <w:rPr>
          <w:rFonts w:eastAsia="Times New Roman"/>
          <w:b/>
          <w:sz w:val="20"/>
          <w:szCs w:val="20"/>
          <w:lang w:eastAsia="fr-FR"/>
        </w:rPr>
        <w:t>L’intégrité du système</w:t>
      </w:r>
      <w:r w:rsidRPr="00845896">
        <w:rPr>
          <w:rFonts w:eastAsia="Times New Roman"/>
          <w:sz w:val="20"/>
          <w:szCs w:val="20"/>
          <w:lang w:eastAsia="fr-FR"/>
        </w:rPr>
        <w:t> : la sécurisation de la prise en compte des choix effectués par les électeurs et des résultats élaborés ensuite à partir des votes enregistrés. A cette fin, le système proposé doit pouvoir notamment être scellé et les votes doivent être enregistrés chiffrés avec des clés (sous forme de phrases secrètes) en possession des seuls membres du bureau de vote</w:t>
      </w:r>
    </w:p>
    <w:p w:rsidR="00CA3A1A" w:rsidRPr="00845896" w:rsidRDefault="00CA3A1A" w:rsidP="0098635D">
      <w:pPr>
        <w:numPr>
          <w:ilvl w:val="1"/>
          <w:numId w:val="49"/>
        </w:numPr>
        <w:tabs>
          <w:tab w:val="center" w:pos="426"/>
        </w:tabs>
        <w:spacing w:before="300" w:after="100" w:line="240" w:lineRule="auto"/>
        <w:contextualSpacing/>
        <w:jc w:val="both"/>
        <w:outlineLvl w:val="1"/>
        <w:rPr>
          <w:rFonts w:eastAsia="Times New Roman"/>
          <w:b/>
          <w:sz w:val="20"/>
          <w:szCs w:val="20"/>
          <w:lang w:eastAsia="fr-FR"/>
        </w:rPr>
      </w:pPr>
      <w:r w:rsidRPr="00845896">
        <w:rPr>
          <w:rFonts w:eastAsia="Times New Roman"/>
          <w:b/>
          <w:sz w:val="20"/>
          <w:szCs w:val="20"/>
          <w:lang w:eastAsia="fr-FR"/>
        </w:rPr>
        <w:t xml:space="preserve"> </w:t>
      </w:r>
      <w:bookmarkStart w:id="905" w:name="_Toc517703917"/>
      <w:bookmarkStart w:id="906" w:name="_Toc517704386"/>
      <w:bookmarkStart w:id="907" w:name="_Toc517704480"/>
      <w:bookmarkStart w:id="908" w:name="_Toc517705124"/>
      <w:bookmarkStart w:id="909" w:name="_Toc517705591"/>
      <w:bookmarkStart w:id="910" w:name="_Toc517705756"/>
      <w:bookmarkStart w:id="911" w:name="_Toc517706659"/>
      <w:bookmarkStart w:id="912" w:name="_Toc517706862"/>
      <w:bookmarkStart w:id="913" w:name="_Toc517708033"/>
      <w:bookmarkStart w:id="914" w:name="_Toc517711897"/>
      <w:bookmarkStart w:id="915" w:name="_Toc517712932"/>
      <w:r w:rsidRPr="00845896">
        <w:rPr>
          <w:rFonts w:eastAsia="Times New Roman"/>
          <w:b/>
          <w:sz w:val="20"/>
          <w:szCs w:val="20"/>
          <w:lang w:eastAsia="fr-FR"/>
        </w:rPr>
        <w:t>Procédure d’ouverture de l’élection</w:t>
      </w:r>
      <w:bookmarkEnd w:id="905"/>
      <w:bookmarkEnd w:id="906"/>
      <w:bookmarkEnd w:id="907"/>
      <w:bookmarkEnd w:id="908"/>
      <w:bookmarkEnd w:id="909"/>
      <w:bookmarkEnd w:id="910"/>
      <w:bookmarkEnd w:id="911"/>
      <w:bookmarkEnd w:id="912"/>
      <w:bookmarkEnd w:id="913"/>
      <w:bookmarkEnd w:id="914"/>
      <w:bookmarkEnd w:id="915"/>
    </w:p>
    <w:p w:rsidR="00CA3A1A" w:rsidRPr="00845896" w:rsidRDefault="00CA3A1A" w:rsidP="00CA3A1A">
      <w:pPr>
        <w:spacing w:before="120" w:after="0" w:line="240" w:lineRule="auto"/>
        <w:jc w:val="both"/>
        <w:rPr>
          <w:rFonts w:eastAsia="Times New Roman"/>
          <w:sz w:val="20"/>
          <w:szCs w:val="20"/>
          <w:lang w:eastAsia="fr-FR"/>
        </w:rPr>
      </w:pPr>
    </w:p>
    <w:p w:rsidR="00CA3A1A" w:rsidRPr="00845896" w:rsidRDefault="00CA3A1A" w:rsidP="00CA3A1A">
      <w:pPr>
        <w:spacing w:before="120" w:after="0" w:line="240" w:lineRule="auto"/>
        <w:jc w:val="both"/>
        <w:rPr>
          <w:rFonts w:eastAsia="Times New Roman"/>
          <w:sz w:val="20"/>
          <w:szCs w:val="20"/>
          <w:lang w:eastAsia="fr-FR"/>
        </w:rPr>
      </w:pPr>
      <w:r w:rsidRPr="00845896">
        <w:rPr>
          <w:rFonts w:eastAsia="Times New Roman"/>
          <w:sz w:val="20"/>
          <w:szCs w:val="20"/>
          <w:lang w:eastAsia="fr-FR"/>
        </w:rPr>
        <w:t>L’ouverture de l’élection est paramétrée par le prestataire dans le système de vote et contrôlée par les membres du bureau de vote désignés au sein d’Orano Cycle.</w:t>
      </w:r>
    </w:p>
    <w:p w:rsidR="00CA3A1A" w:rsidRPr="00845896" w:rsidRDefault="00CA3A1A" w:rsidP="00CA3A1A">
      <w:pPr>
        <w:shd w:val="clear" w:color="auto" w:fill="FFFFFF"/>
        <w:tabs>
          <w:tab w:val="left" w:pos="851"/>
        </w:tabs>
        <w:spacing w:before="360" w:after="120" w:line="240" w:lineRule="auto"/>
        <w:jc w:val="both"/>
        <w:rPr>
          <w:rFonts w:eastAsia="Times New Roman"/>
          <w:b/>
          <w:spacing w:val="6"/>
          <w:sz w:val="20"/>
          <w:szCs w:val="20"/>
          <w:lang w:eastAsia="fr-FR"/>
        </w:rPr>
      </w:pPr>
      <w:r w:rsidRPr="00845896">
        <w:rPr>
          <w:rFonts w:eastAsia="Times New Roman"/>
          <w:b/>
          <w:spacing w:val="6"/>
          <w:sz w:val="20"/>
          <w:szCs w:val="20"/>
          <w:lang w:eastAsia="fr-FR"/>
        </w:rPr>
        <w:t>Étapes</w:t>
      </w:r>
    </w:p>
    <w:p w:rsidR="00CA3A1A" w:rsidRPr="00845896" w:rsidRDefault="00CA3A1A" w:rsidP="00CA3A1A">
      <w:pPr>
        <w:spacing w:before="120" w:after="0" w:line="240" w:lineRule="auto"/>
        <w:jc w:val="both"/>
        <w:rPr>
          <w:rFonts w:eastAsia="Times New Roman"/>
          <w:sz w:val="20"/>
          <w:szCs w:val="20"/>
          <w:lang w:eastAsia="fr-FR"/>
        </w:rPr>
      </w:pPr>
      <w:r w:rsidRPr="00845896">
        <w:rPr>
          <w:rFonts w:eastAsia="Times New Roman"/>
          <w:sz w:val="20"/>
          <w:szCs w:val="20"/>
          <w:lang w:eastAsia="fr-FR"/>
        </w:rPr>
        <w:t>La procédure de contrôle d’ouverture de l’élection comporte les étapes suivantes :</w:t>
      </w:r>
    </w:p>
    <w:p w:rsidR="00CA3A1A" w:rsidRPr="00845896" w:rsidRDefault="00CA3A1A" w:rsidP="0098635D">
      <w:pPr>
        <w:numPr>
          <w:ilvl w:val="0"/>
          <w:numId w:val="55"/>
        </w:numPr>
        <w:spacing w:before="120" w:after="240" w:line="240" w:lineRule="auto"/>
        <w:jc w:val="both"/>
        <w:rPr>
          <w:rFonts w:eastAsia="Times New Roman"/>
          <w:sz w:val="20"/>
          <w:szCs w:val="20"/>
          <w:lang w:eastAsia="fr-FR"/>
        </w:rPr>
      </w:pPr>
      <w:r w:rsidRPr="00845896">
        <w:rPr>
          <w:rFonts w:eastAsia="Times New Roman"/>
          <w:sz w:val="20"/>
          <w:szCs w:val="20"/>
          <w:lang w:eastAsia="fr-FR"/>
        </w:rPr>
        <w:t>le contrôle des urnes électroniques qui doivent être vides</w:t>
      </w:r>
    </w:p>
    <w:p w:rsidR="00CA3A1A" w:rsidRPr="00845896" w:rsidRDefault="00CA3A1A" w:rsidP="0098635D">
      <w:pPr>
        <w:numPr>
          <w:ilvl w:val="0"/>
          <w:numId w:val="55"/>
        </w:numPr>
        <w:spacing w:before="120" w:after="240" w:line="240" w:lineRule="auto"/>
        <w:jc w:val="both"/>
        <w:rPr>
          <w:rFonts w:eastAsia="Times New Roman"/>
          <w:sz w:val="20"/>
          <w:szCs w:val="20"/>
          <w:lang w:eastAsia="fr-FR"/>
        </w:rPr>
      </w:pPr>
      <w:r w:rsidRPr="00845896">
        <w:rPr>
          <w:rFonts w:eastAsia="Times New Roman"/>
          <w:sz w:val="20"/>
          <w:szCs w:val="20"/>
          <w:lang w:eastAsia="fr-FR"/>
        </w:rPr>
        <w:t>le contrôle de la liste des émargements qui doit être vierge</w:t>
      </w:r>
    </w:p>
    <w:p w:rsidR="00CA3A1A" w:rsidRPr="00845896" w:rsidRDefault="00CA3A1A" w:rsidP="0098635D">
      <w:pPr>
        <w:numPr>
          <w:ilvl w:val="1"/>
          <w:numId w:val="49"/>
        </w:numPr>
        <w:spacing w:before="300" w:after="100" w:line="240" w:lineRule="auto"/>
        <w:jc w:val="both"/>
        <w:outlineLvl w:val="1"/>
        <w:rPr>
          <w:rFonts w:eastAsia="Times New Roman"/>
          <w:b/>
          <w:sz w:val="20"/>
          <w:szCs w:val="20"/>
          <w:lang w:eastAsia="fr-FR"/>
        </w:rPr>
      </w:pPr>
      <w:r w:rsidRPr="00845896">
        <w:rPr>
          <w:rFonts w:eastAsia="Times New Roman"/>
          <w:b/>
          <w:sz w:val="20"/>
          <w:szCs w:val="20"/>
          <w:lang w:eastAsia="fr-FR"/>
        </w:rPr>
        <w:t xml:space="preserve"> </w:t>
      </w:r>
      <w:bookmarkStart w:id="916" w:name="_Toc517703918"/>
      <w:bookmarkStart w:id="917" w:name="_Toc517704387"/>
      <w:bookmarkStart w:id="918" w:name="_Toc517704481"/>
      <w:bookmarkStart w:id="919" w:name="_Toc517705125"/>
      <w:bookmarkStart w:id="920" w:name="_Toc517705592"/>
      <w:bookmarkStart w:id="921" w:name="_Toc517705757"/>
      <w:bookmarkStart w:id="922" w:name="_Toc517706660"/>
      <w:bookmarkStart w:id="923" w:name="_Toc517706863"/>
      <w:bookmarkStart w:id="924" w:name="_Toc517708034"/>
      <w:bookmarkStart w:id="925" w:name="_Toc517711898"/>
      <w:bookmarkStart w:id="926" w:name="_Toc517712933"/>
      <w:r w:rsidRPr="00845896">
        <w:rPr>
          <w:rFonts w:eastAsia="Times New Roman"/>
          <w:b/>
          <w:sz w:val="20"/>
          <w:szCs w:val="20"/>
          <w:lang w:eastAsia="fr-FR"/>
        </w:rPr>
        <w:t>Procédure de clôture de l’élection</w:t>
      </w:r>
      <w:bookmarkEnd w:id="916"/>
      <w:bookmarkEnd w:id="917"/>
      <w:bookmarkEnd w:id="918"/>
      <w:bookmarkEnd w:id="919"/>
      <w:bookmarkEnd w:id="920"/>
      <w:bookmarkEnd w:id="921"/>
      <w:bookmarkEnd w:id="922"/>
      <w:bookmarkEnd w:id="923"/>
      <w:bookmarkEnd w:id="924"/>
      <w:bookmarkEnd w:id="925"/>
      <w:bookmarkEnd w:id="926"/>
    </w:p>
    <w:p w:rsidR="00CA3A1A" w:rsidRPr="00845896" w:rsidRDefault="00CA3A1A" w:rsidP="00CA3A1A">
      <w:pPr>
        <w:spacing w:before="120" w:after="0" w:line="240" w:lineRule="auto"/>
        <w:jc w:val="both"/>
        <w:rPr>
          <w:rFonts w:eastAsia="Times New Roman"/>
          <w:snapToGrid w:val="0"/>
          <w:sz w:val="20"/>
          <w:szCs w:val="20"/>
          <w:lang w:eastAsia="fr-FR"/>
        </w:rPr>
      </w:pPr>
      <w:r w:rsidRPr="00845896">
        <w:rPr>
          <w:rFonts w:eastAsia="Times New Roman"/>
          <w:snapToGrid w:val="0"/>
          <w:sz w:val="20"/>
          <w:szCs w:val="20"/>
          <w:lang w:eastAsia="fr-FR"/>
        </w:rPr>
        <w:t>La clôture de l’élection est paramétrée par le prestataire dans le système de vote et contrôlée par les membres du bureau de vote désignés au sein d’Orano Cycle.</w:t>
      </w:r>
    </w:p>
    <w:p w:rsidR="00CA3A1A" w:rsidRPr="00845896" w:rsidRDefault="00CA3A1A" w:rsidP="00CA3A1A">
      <w:pPr>
        <w:shd w:val="clear" w:color="auto" w:fill="FFFFFF"/>
        <w:tabs>
          <w:tab w:val="left" w:pos="851"/>
        </w:tabs>
        <w:spacing w:before="360" w:after="120" w:line="240" w:lineRule="auto"/>
        <w:jc w:val="both"/>
        <w:rPr>
          <w:rFonts w:eastAsia="Times New Roman"/>
          <w:b/>
          <w:spacing w:val="6"/>
          <w:sz w:val="20"/>
          <w:szCs w:val="20"/>
          <w:lang w:eastAsia="fr-FR"/>
        </w:rPr>
      </w:pPr>
      <w:r w:rsidRPr="00845896">
        <w:rPr>
          <w:rFonts w:eastAsia="Times New Roman"/>
          <w:b/>
          <w:spacing w:val="6"/>
          <w:sz w:val="20"/>
          <w:szCs w:val="20"/>
          <w:lang w:eastAsia="fr-FR"/>
        </w:rPr>
        <w:t>Étapes</w:t>
      </w:r>
    </w:p>
    <w:p w:rsidR="00CA3A1A" w:rsidRPr="00845896" w:rsidRDefault="00CA3A1A" w:rsidP="00CA3A1A">
      <w:pPr>
        <w:spacing w:before="120" w:after="0" w:line="240" w:lineRule="auto"/>
        <w:jc w:val="both"/>
        <w:rPr>
          <w:rFonts w:eastAsia="Times New Roman"/>
          <w:sz w:val="20"/>
          <w:szCs w:val="20"/>
          <w:lang w:eastAsia="fr-FR"/>
        </w:rPr>
      </w:pPr>
      <w:r w:rsidRPr="00845896">
        <w:rPr>
          <w:rFonts w:eastAsia="Times New Roman"/>
          <w:sz w:val="20"/>
          <w:szCs w:val="20"/>
          <w:lang w:eastAsia="fr-FR"/>
        </w:rPr>
        <w:t>La procédure de clôture de l’élection comporte les étapes suivantes :</w:t>
      </w:r>
    </w:p>
    <w:p w:rsidR="00CA3A1A" w:rsidRPr="00845896" w:rsidRDefault="00CA3A1A" w:rsidP="0098635D">
      <w:pPr>
        <w:numPr>
          <w:ilvl w:val="0"/>
          <w:numId w:val="56"/>
        </w:numPr>
        <w:spacing w:before="120" w:after="240" w:line="240" w:lineRule="auto"/>
        <w:jc w:val="both"/>
        <w:rPr>
          <w:rFonts w:eastAsia="Times New Roman"/>
          <w:sz w:val="20"/>
          <w:szCs w:val="20"/>
          <w:lang w:eastAsia="fr-FR"/>
        </w:rPr>
      </w:pPr>
      <w:r w:rsidRPr="00845896">
        <w:rPr>
          <w:rFonts w:eastAsia="Times New Roman"/>
          <w:sz w:val="20"/>
          <w:szCs w:val="20"/>
          <w:lang w:eastAsia="fr-FR"/>
        </w:rPr>
        <w:lastRenderedPageBreak/>
        <w:t>La constatation de la clôture du site,</w:t>
      </w:r>
    </w:p>
    <w:p w:rsidR="00CA3A1A" w:rsidRPr="00845896" w:rsidRDefault="00CA3A1A" w:rsidP="0098635D">
      <w:pPr>
        <w:numPr>
          <w:ilvl w:val="0"/>
          <w:numId w:val="56"/>
        </w:numPr>
        <w:spacing w:before="120" w:after="240" w:line="240" w:lineRule="auto"/>
        <w:jc w:val="both"/>
        <w:rPr>
          <w:rFonts w:eastAsia="Times New Roman"/>
          <w:sz w:val="20"/>
          <w:szCs w:val="20"/>
          <w:lang w:eastAsia="fr-FR"/>
        </w:rPr>
      </w:pPr>
      <w:r w:rsidRPr="00845896">
        <w:rPr>
          <w:rFonts w:eastAsia="Times New Roman"/>
          <w:sz w:val="20"/>
          <w:szCs w:val="20"/>
          <w:lang w:eastAsia="fr-FR"/>
        </w:rPr>
        <w:t>Le contrôle de la participation une fois le scrutin clos.</w:t>
      </w:r>
    </w:p>
    <w:p w:rsidR="00CA3A1A" w:rsidRPr="00845896" w:rsidRDefault="0011162E" w:rsidP="0098635D">
      <w:pPr>
        <w:numPr>
          <w:ilvl w:val="1"/>
          <w:numId w:val="49"/>
        </w:numPr>
        <w:spacing w:after="160" w:line="256" w:lineRule="auto"/>
        <w:contextualSpacing/>
        <w:rPr>
          <w:rFonts w:eastAsia="Times New Roman"/>
          <w:b/>
          <w:sz w:val="20"/>
          <w:szCs w:val="20"/>
          <w:lang w:eastAsia="fr-FR"/>
        </w:rPr>
      </w:pPr>
      <w:r w:rsidRPr="00845896">
        <w:rPr>
          <w:rFonts w:eastAsia="Times New Roman"/>
          <w:b/>
          <w:sz w:val="20"/>
          <w:szCs w:val="20"/>
          <w:lang w:eastAsia="fr-FR"/>
        </w:rPr>
        <w:t xml:space="preserve"> </w:t>
      </w:r>
      <w:r w:rsidR="00CA3A1A" w:rsidRPr="00845896">
        <w:rPr>
          <w:rFonts w:eastAsia="Times New Roman"/>
          <w:b/>
          <w:sz w:val="20"/>
          <w:szCs w:val="20"/>
          <w:lang w:eastAsia="fr-FR"/>
        </w:rPr>
        <w:t>Dépouillement des urnes électroniques</w:t>
      </w:r>
    </w:p>
    <w:p w:rsidR="00CA3A1A" w:rsidRPr="00845896" w:rsidRDefault="00CA3A1A" w:rsidP="00CA3A1A">
      <w:pPr>
        <w:shd w:val="clear" w:color="auto" w:fill="FFFFFF"/>
        <w:tabs>
          <w:tab w:val="left" w:pos="851"/>
        </w:tabs>
        <w:spacing w:before="360" w:after="120" w:line="240" w:lineRule="auto"/>
        <w:jc w:val="both"/>
        <w:rPr>
          <w:rFonts w:eastAsia="Times New Roman"/>
          <w:b/>
          <w:spacing w:val="6"/>
          <w:sz w:val="20"/>
          <w:szCs w:val="20"/>
          <w:lang w:eastAsia="fr-FR"/>
        </w:rPr>
      </w:pPr>
      <w:r w:rsidRPr="00845896">
        <w:rPr>
          <w:rFonts w:eastAsia="Times New Roman"/>
          <w:b/>
          <w:spacing w:val="6"/>
          <w:sz w:val="20"/>
          <w:szCs w:val="20"/>
          <w:lang w:eastAsia="fr-FR"/>
        </w:rPr>
        <w:t>Étapes</w:t>
      </w:r>
    </w:p>
    <w:p w:rsidR="00CA3A1A" w:rsidRPr="00845896" w:rsidRDefault="00CA3A1A" w:rsidP="00CA3A1A">
      <w:pPr>
        <w:spacing w:before="120" w:after="0" w:line="240" w:lineRule="auto"/>
        <w:jc w:val="both"/>
        <w:rPr>
          <w:rFonts w:eastAsia="Times New Roman"/>
          <w:sz w:val="20"/>
          <w:szCs w:val="20"/>
          <w:lang w:eastAsia="fr-FR"/>
        </w:rPr>
      </w:pPr>
      <w:r w:rsidRPr="00845896">
        <w:rPr>
          <w:rFonts w:eastAsia="Times New Roman"/>
          <w:sz w:val="20"/>
          <w:szCs w:val="20"/>
          <w:lang w:eastAsia="fr-FR"/>
        </w:rPr>
        <w:t>La procédure de dépouillement des urnes électroniques comprend les étapes suivantes :</w:t>
      </w:r>
    </w:p>
    <w:p w:rsidR="00CA3A1A" w:rsidRPr="00845896" w:rsidRDefault="00CA3A1A" w:rsidP="0098635D">
      <w:pPr>
        <w:numPr>
          <w:ilvl w:val="0"/>
          <w:numId w:val="57"/>
        </w:numPr>
        <w:spacing w:before="120" w:after="0" w:line="240" w:lineRule="auto"/>
        <w:jc w:val="both"/>
        <w:rPr>
          <w:rFonts w:eastAsia="Times New Roman"/>
          <w:sz w:val="20"/>
          <w:szCs w:val="20"/>
          <w:lang w:eastAsia="fr-FR"/>
        </w:rPr>
      </w:pPr>
      <w:r w:rsidRPr="00845896">
        <w:rPr>
          <w:rFonts w:eastAsia="Times New Roman"/>
          <w:sz w:val="20"/>
          <w:szCs w:val="20"/>
          <w:lang w:eastAsia="fr-FR"/>
        </w:rPr>
        <w:t>La saisie par les membres du bureau de vote des clefs de déchiffrement,</w:t>
      </w:r>
    </w:p>
    <w:p w:rsidR="00CA3A1A" w:rsidRPr="00845896" w:rsidRDefault="00CA3A1A" w:rsidP="0098635D">
      <w:pPr>
        <w:numPr>
          <w:ilvl w:val="0"/>
          <w:numId w:val="57"/>
        </w:numPr>
        <w:spacing w:before="120" w:after="0" w:line="240" w:lineRule="auto"/>
        <w:jc w:val="both"/>
        <w:rPr>
          <w:rFonts w:eastAsia="Times New Roman"/>
          <w:sz w:val="20"/>
          <w:szCs w:val="20"/>
          <w:lang w:eastAsia="fr-FR"/>
        </w:rPr>
      </w:pPr>
      <w:r w:rsidRPr="00845896">
        <w:rPr>
          <w:rFonts w:eastAsia="Times New Roman"/>
          <w:sz w:val="20"/>
          <w:szCs w:val="20"/>
          <w:lang w:eastAsia="fr-FR"/>
        </w:rPr>
        <w:t>L’accès à la liste des émargements Internet,</w:t>
      </w:r>
    </w:p>
    <w:p w:rsidR="00CA3A1A" w:rsidRPr="00845896" w:rsidRDefault="00CA3A1A" w:rsidP="0098635D">
      <w:pPr>
        <w:numPr>
          <w:ilvl w:val="0"/>
          <w:numId w:val="57"/>
        </w:numPr>
        <w:spacing w:before="120" w:after="0" w:line="240" w:lineRule="auto"/>
        <w:jc w:val="both"/>
        <w:rPr>
          <w:rFonts w:eastAsia="Times New Roman"/>
          <w:sz w:val="20"/>
          <w:szCs w:val="20"/>
          <w:lang w:eastAsia="fr-FR"/>
        </w:rPr>
      </w:pPr>
      <w:r w:rsidRPr="00845896">
        <w:rPr>
          <w:rFonts w:eastAsia="Times New Roman"/>
          <w:sz w:val="20"/>
          <w:szCs w:val="20"/>
          <w:lang w:eastAsia="fr-FR"/>
        </w:rPr>
        <w:t xml:space="preserve">L’accès aux résultats des élections : édition automatique des procès-verbaux au format CERFA ainsi que du calcul de la représentativité, </w:t>
      </w:r>
    </w:p>
    <w:p w:rsidR="00CA3A1A" w:rsidRPr="00845896" w:rsidRDefault="00CA3A1A" w:rsidP="0098635D">
      <w:pPr>
        <w:numPr>
          <w:ilvl w:val="0"/>
          <w:numId w:val="57"/>
        </w:numPr>
        <w:spacing w:before="120" w:after="0" w:line="240" w:lineRule="auto"/>
        <w:jc w:val="both"/>
        <w:rPr>
          <w:rFonts w:eastAsia="Times New Roman"/>
          <w:sz w:val="20"/>
          <w:szCs w:val="20"/>
          <w:lang w:eastAsia="fr-FR"/>
        </w:rPr>
      </w:pPr>
      <w:r w:rsidRPr="00845896">
        <w:rPr>
          <w:rFonts w:eastAsia="Times New Roman"/>
          <w:sz w:val="20"/>
          <w:szCs w:val="20"/>
          <w:lang w:eastAsia="fr-FR"/>
        </w:rPr>
        <w:t>La remise par le prestataire d’états de résultats permettant l’affectation des sièges par les membres du bureau de vote ; tous les calculs préalable et l’affectation théorique des sièges correspondant aux règles du code du travail, sont fournis aux membres du bureau de vote pour contrôles, validation et proclamation des résultats</w:t>
      </w:r>
      <w:r w:rsidRPr="00845896">
        <w:rPr>
          <w:rFonts w:eastAsia="Times New Roman"/>
          <w:i/>
          <w:sz w:val="20"/>
          <w:szCs w:val="20"/>
          <w:lang w:eastAsia="fr-FR"/>
        </w:rPr>
        <w:t>.</w:t>
      </w:r>
    </w:p>
    <w:p w:rsidR="00CA3A1A" w:rsidRPr="00845896" w:rsidRDefault="00CA3A1A" w:rsidP="0098635D">
      <w:pPr>
        <w:numPr>
          <w:ilvl w:val="1"/>
          <w:numId w:val="49"/>
        </w:numPr>
        <w:spacing w:before="300" w:after="100" w:line="240" w:lineRule="auto"/>
        <w:jc w:val="both"/>
        <w:outlineLvl w:val="1"/>
        <w:rPr>
          <w:rFonts w:eastAsia="Times New Roman"/>
          <w:b/>
          <w:sz w:val="20"/>
          <w:szCs w:val="20"/>
          <w:lang w:eastAsia="fr-FR"/>
        </w:rPr>
      </w:pPr>
      <w:r w:rsidRPr="00845896">
        <w:rPr>
          <w:rFonts w:eastAsia="Times New Roman"/>
          <w:b/>
          <w:sz w:val="20"/>
          <w:szCs w:val="20"/>
          <w:lang w:eastAsia="fr-FR"/>
        </w:rPr>
        <w:t xml:space="preserve"> </w:t>
      </w:r>
      <w:bookmarkStart w:id="927" w:name="_Toc517703919"/>
      <w:bookmarkStart w:id="928" w:name="_Toc517704388"/>
      <w:bookmarkStart w:id="929" w:name="_Toc517704482"/>
      <w:bookmarkStart w:id="930" w:name="_Toc517705126"/>
      <w:bookmarkStart w:id="931" w:name="_Toc517705593"/>
      <w:bookmarkStart w:id="932" w:name="_Toc517705758"/>
      <w:bookmarkStart w:id="933" w:name="_Toc517706661"/>
      <w:bookmarkStart w:id="934" w:name="_Toc517706864"/>
      <w:bookmarkStart w:id="935" w:name="_Toc517708035"/>
      <w:bookmarkStart w:id="936" w:name="_Toc517711899"/>
      <w:bookmarkStart w:id="937" w:name="_Toc517712934"/>
      <w:r w:rsidRPr="00845896">
        <w:rPr>
          <w:rFonts w:eastAsia="Times New Roman"/>
          <w:b/>
          <w:sz w:val="20"/>
          <w:szCs w:val="20"/>
          <w:lang w:eastAsia="fr-FR"/>
        </w:rPr>
        <w:t>Chiffrement des bulletins de vote dans l’urne électronique</w:t>
      </w:r>
      <w:bookmarkEnd w:id="927"/>
      <w:bookmarkEnd w:id="928"/>
      <w:bookmarkEnd w:id="929"/>
      <w:bookmarkEnd w:id="930"/>
      <w:bookmarkEnd w:id="931"/>
      <w:bookmarkEnd w:id="932"/>
      <w:bookmarkEnd w:id="933"/>
      <w:bookmarkEnd w:id="934"/>
      <w:bookmarkEnd w:id="935"/>
      <w:bookmarkEnd w:id="936"/>
      <w:bookmarkEnd w:id="937"/>
    </w:p>
    <w:p w:rsidR="00CA3A1A" w:rsidRPr="00845896" w:rsidRDefault="00CA3A1A" w:rsidP="00CA3A1A">
      <w:pPr>
        <w:spacing w:before="120" w:after="0" w:line="240" w:lineRule="auto"/>
        <w:jc w:val="both"/>
        <w:rPr>
          <w:rFonts w:eastAsia="Times New Roman"/>
          <w:sz w:val="20"/>
          <w:szCs w:val="20"/>
          <w:lang w:eastAsia="fr-FR"/>
        </w:rPr>
      </w:pPr>
      <w:r w:rsidRPr="00845896">
        <w:rPr>
          <w:rFonts w:eastAsia="Times New Roman"/>
          <w:sz w:val="20"/>
          <w:szCs w:val="20"/>
          <w:lang w:eastAsia="fr-FR"/>
        </w:rPr>
        <w:t>Pour garantir la confidentialité, Le prestataire chiffre le bulletin tout au long de son parcours, du poste de travail jusqu’à l’urne, sans aucune interruption.</w:t>
      </w:r>
    </w:p>
    <w:p w:rsidR="00CA3A1A" w:rsidRPr="00845896" w:rsidRDefault="00CA3A1A" w:rsidP="00CA3A1A">
      <w:pPr>
        <w:spacing w:before="120" w:after="0" w:line="240" w:lineRule="auto"/>
        <w:jc w:val="both"/>
        <w:rPr>
          <w:rFonts w:eastAsia="Times New Roman"/>
          <w:b/>
          <w:snapToGrid w:val="0"/>
          <w:sz w:val="20"/>
          <w:szCs w:val="20"/>
          <w:lang w:eastAsia="fr-FR"/>
        </w:rPr>
      </w:pPr>
      <w:r w:rsidRPr="00845896">
        <w:rPr>
          <w:rFonts w:eastAsia="Times New Roman"/>
          <w:snapToGrid w:val="0"/>
          <w:sz w:val="20"/>
          <w:szCs w:val="20"/>
          <w:lang w:eastAsia="fr-FR"/>
        </w:rPr>
        <w:t>Deux niveaux de chiffrement sont mis en place :</w:t>
      </w:r>
    </w:p>
    <w:p w:rsidR="00CA3A1A" w:rsidRPr="00845896" w:rsidRDefault="00CA3A1A" w:rsidP="0098635D">
      <w:pPr>
        <w:numPr>
          <w:ilvl w:val="0"/>
          <w:numId w:val="64"/>
        </w:numPr>
        <w:spacing w:before="120" w:after="0" w:line="240" w:lineRule="auto"/>
        <w:contextualSpacing/>
        <w:jc w:val="both"/>
        <w:rPr>
          <w:rFonts w:eastAsia="Times New Roman"/>
          <w:snapToGrid w:val="0"/>
          <w:sz w:val="20"/>
          <w:szCs w:val="20"/>
          <w:lang w:eastAsia="fr-FR"/>
        </w:rPr>
      </w:pPr>
      <w:r w:rsidRPr="00845896">
        <w:rPr>
          <w:rFonts w:eastAsia="Times New Roman"/>
          <w:snapToGrid w:val="0"/>
          <w:sz w:val="20"/>
          <w:szCs w:val="20"/>
          <w:lang w:eastAsia="fr-FR"/>
        </w:rPr>
        <w:t>Le chiffrement sur le poste de travail est assuré afin de protéger le contenu du suffrage, durant son transport puis durant son stockage dans l’urne jusqu’au dépouillement.</w:t>
      </w:r>
    </w:p>
    <w:p w:rsidR="00CA3A1A" w:rsidRPr="00845896" w:rsidRDefault="00CA3A1A" w:rsidP="00CA3A1A">
      <w:pPr>
        <w:spacing w:before="120" w:after="0" w:line="240" w:lineRule="auto"/>
        <w:ind w:left="720"/>
        <w:contextualSpacing/>
        <w:jc w:val="both"/>
        <w:rPr>
          <w:rFonts w:eastAsia="Times New Roman"/>
          <w:snapToGrid w:val="0"/>
          <w:sz w:val="20"/>
          <w:szCs w:val="20"/>
          <w:lang w:eastAsia="fr-FR"/>
        </w:rPr>
      </w:pPr>
      <w:r w:rsidRPr="00845896">
        <w:rPr>
          <w:rFonts w:eastAsia="Times New Roman"/>
          <w:snapToGrid w:val="0"/>
          <w:sz w:val="20"/>
          <w:szCs w:val="20"/>
          <w:lang w:eastAsia="fr-FR"/>
        </w:rPr>
        <w:t>La totalité des échanges entre le navigateur de l’électeur et le serveur de vote se fait selon le protocole HTTPS.</w:t>
      </w:r>
    </w:p>
    <w:p w:rsidR="00CA3A1A" w:rsidRPr="00845896" w:rsidRDefault="00CA3A1A" w:rsidP="0098635D">
      <w:pPr>
        <w:numPr>
          <w:ilvl w:val="0"/>
          <w:numId w:val="64"/>
        </w:numPr>
        <w:spacing w:before="120" w:after="0" w:line="240" w:lineRule="auto"/>
        <w:contextualSpacing/>
        <w:jc w:val="both"/>
        <w:rPr>
          <w:rFonts w:eastAsia="Times New Roman"/>
          <w:snapToGrid w:val="0"/>
          <w:sz w:val="20"/>
          <w:szCs w:val="20"/>
          <w:lang w:eastAsia="fr-FR"/>
        </w:rPr>
      </w:pPr>
      <w:r w:rsidRPr="00845896">
        <w:rPr>
          <w:rFonts w:eastAsia="Times New Roman"/>
          <w:snapToGrid w:val="0"/>
          <w:sz w:val="20"/>
          <w:szCs w:val="20"/>
          <w:lang w:eastAsia="fr-FR"/>
        </w:rPr>
        <w:t xml:space="preserve">Le chiffrement du bulletin commence dès que l’utilisateur clique sur le bouton JE VOTE, donc dès son émission. Ces mécanismes garantissent qu’il est impossible de connaître le résultat du scrutin, sans intervention des possesseurs des clés de déchiffrement. </w:t>
      </w:r>
    </w:p>
    <w:p w:rsidR="00C04274" w:rsidRPr="00845896" w:rsidRDefault="00CA3A1A" w:rsidP="007C16CA">
      <w:pPr>
        <w:spacing w:before="120" w:after="0" w:line="240" w:lineRule="auto"/>
        <w:jc w:val="both"/>
        <w:rPr>
          <w:rFonts w:eastAsia="Times New Roman"/>
          <w:snapToGrid w:val="0"/>
          <w:sz w:val="20"/>
          <w:szCs w:val="20"/>
          <w:lang w:eastAsia="fr-FR"/>
        </w:rPr>
      </w:pPr>
      <w:r w:rsidRPr="00845896">
        <w:rPr>
          <w:rFonts w:eastAsia="Times New Roman"/>
          <w:snapToGrid w:val="0"/>
          <w:sz w:val="20"/>
          <w:szCs w:val="20"/>
          <w:lang w:eastAsia="fr-FR"/>
        </w:rPr>
        <w:t>Cette architecture permettra de répondre ainsi parfaitement aux exigences de la CNIL sur le chiffrement de bout en bout sans interruption décrite dans sa recommandation n° 2010-371 du 21 octobre 2010.</w:t>
      </w:r>
    </w:p>
    <w:p w:rsidR="007C16CA" w:rsidRPr="00845896" w:rsidRDefault="007C16CA" w:rsidP="007C16CA">
      <w:pPr>
        <w:spacing w:before="120" w:after="0" w:line="240" w:lineRule="auto"/>
        <w:jc w:val="both"/>
        <w:rPr>
          <w:rFonts w:eastAsia="Times New Roman"/>
          <w:snapToGrid w:val="0"/>
          <w:sz w:val="20"/>
          <w:szCs w:val="20"/>
          <w:lang w:eastAsia="fr-FR"/>
        </w:rPr>
      </w:pPr>
    </w:p>
    <w:p w:rsidR="007C16CA" w:rsidRPr="00845896" w:rsidRDefault="00CA3A1A" w:rsidP="0098635D">
      <w:pPr>
        <w:pStyle w:val="Paragraphedeliste"/>
        <w:numPr>
          <w:ilvl w:val="1"/>
          <w:numId w:val="49"/>
        </w:numPr>
        <w:spacing w:before="120" w:after="0" w:line="240" w:lineRule="auto"/>
        <w:jc w:val="both"/>
        <w:rPr>
          <w:rFonts w:eastAsia="Times New Roman"/>
          <w:snapToGrid w:val="0"/>
          <w:sz w:val="20"/>
          <w:szCs w:val="20"/>
          <w:lang w:eastAsia="fr-FR"/>
        </w:rPr>
      </w:pPr>
      <w:r w:rsidRPr="00845896">
        <w:rPr>
          <w:rFonts w:eastAsia="Times New Roman"/>
          <w:b/>
          <w:sz w:val="20"/>
          <w:szCs w:val="20"/>
          <w:lang w:eastAsia="fr-FR"/>
        </w:rPr>
        <w:t>Liste des émargements</w:t>
      </w:r>
    </w:p>
    <w:p w:rsidR="007C16CA" w:rsidRPr="00845896" w:rsidRDefault="00CA3A1A" w:rsidP="007C16CA">
      <w:pPr>
        <w:spacing w:before="120" w:after="0" w:line="240" w:lineRule="auto"/>
        <w:jc w:val="both"/>
        <w:rPr>
          <w:rFonts w:eastAsia="Times New Roman"/>
          <w:snapToGrid w:val="0"/>
          <w:sz w:val="20"/>
          <w:szCs w:val="20"/>
          <w:lang w:eastAsia="fr-FR"/>
        </w:rPr>
      </w:pPr>
      <w:r w:rsidRPr="00845896">
        <w:rPr>
          <w:rFonts w:eastAsia="Times New Roman"/>
          <w:snapToGrid w:val="0"/>
          <w:sz w:val="20"/>
          <w:szCs w:val="20"/>
          <w:lang w:eastAsia="fr-FR"/>
        </w:rPr>
        <w:t>L'émargement indique la date et l'heure du vote. Les listes sont enregistrées sur un support distinct de celui de l'urne électronique, scellé, non réinscriptible, rendant son contenu inaltérable et probant.</w:t>
      </w:r>
    </w:p>
    <w:p w:rsidR="007C16CA" w:rsidRPr="00845896" w:rsidRDefault="00CA3A1A" w:rsidP="007C16CA">
      <w:pPr>
        <w:spacing w:before="120" w:after="0" w:line="240" w:lineRule="auto"/>
        <w:jc w:val="both"/>
        <w:rPr>
          <w:rFonts w:eastAsia="Times New Roman"/>
          <w:snapToGrid w:val="0"/>
          <w:sz w:val="20"/>
          <w:szCs w:val="20"/>
          <w:lang w:eastAsia="fr-FR"/>
        </w:rPr>
      </w:pPr>
      <w:r w:rsidRPr="00845896">
        <w:rPr>
          <w:rFonts w:eastAsia="Times New Roman"/>
          <w:snapToGrid w:val="0"/>
          <w:sz w:val="20"/>
          <w:szCs w:val="20"/>
          <w:lang w:eastAsia="fr-FR"/>
        </w:rPr>
        <w:t>Dès la clôture du scrutin les listes d’émargements sont accessibles par les membres des bureaux de vote, les délégués syndicaux  et les personnes habilitées  de la Direction des Ressources Humaines.</w:t>
      </w:r>
    </w:p>
    <w:p w:rsidR="007C16CA" w:rsidRPr="00845896" w:rsidRDefault="00CA3A1A" w:rsidP="007C16CA">
      <w:pPr>
        <w:spacing w:before="120" w:after="0" w:line="240" w:lineRule="auto"/>
        <w:jc w:val="both"/>
        <w:rPr>
          <w:rFonts w:eastAsia="Times New Roman"/>
          <w:snapToGrid w:val="0"/>
          <w:sz w:val="20"/>
          <w:szCs w:val="20"/>
          <w:lang w:eastAsia="fr-FR"/>
        </w:rPr>
      </w:pPr>
      <w:r w:rsidRPr="00845896">
        <w:rPr>
          <w:rFonts w:eastAsia="Times New Roman"/>
          <w:snapToGrid w:val="0"/>
          <w:sz w:val="20"/>
          <w:szCs w:val="20"/>
          <w:lang w:eastAsia="fr-FR"/>
        </w:rPr>
        <w:t>Pendant la période du scrutin les listes d'émargement du vote par Internet ne sont accessibles qu'aux membres du bureau de vote et à des fins de contrôle du</w:t>
      </w:r>
      <w:r w:rsidR="007C16CA" w:rsidRPr="00845896">
        <w:rPr>
          <w:rFonts w:eastAsia="Times New Roman"/>
          <w:snapToGrid w:val="0"/>
          <w:sz w:val="20"/>
          <w:szCs w:val="20"/>
          <w:lang w:eastAsia="fr-FR"/>
        </w:rPr>
        <w:t xml:space="preserve"> déroulement du scrutin. </w:t>
      </w:r>
    </w:p>
    <w:p w:rsidR="00CA3A1A" w:rsidRPr="00845896" w:rsidRDefault="00CA3A1A" w:rsidP="007C16CA">
      <w:pPr>
        <w:spacing w:before="120" w:after="0" w:line="240" w:lineRule="auto"/>
        <w:jc w:val="both"/>
        <w:rPr>
          <w:rFonts w:eastAsia="Times New Roman"/>
          <w:snapToGrid w:val="0"/>
          <w:sz w:val="20"/>
          <w:szCs w:val="20"/>
          <w:lang w:eastAsia="fr-FR"/>
        </w:rPr>
      </w:pPr>
      <w:r w:rsidRPr="00845896">
        <w:rPr>
          <w:rFonts w:eastAsia="Times New Roman"/>
          <w:snapToGrid w:val="0"/>
          <w:sz w:val="20"/>
          <w:szCs w:val="20"/>
          <w:lang w:eastAsia="fr-FR"/>
        </w:rPr>
        <w:t>Les délégués syndicaux et les mandataires de liste auront accès au taux de participation pendant le déroulement du scrutin.</w:t>
      </w:r>
    </w:p>
    <w:p w:rsidR="00CA3A1A" w:rsidRPr="00845896" w:rsidRDefault="00CA3A1A" w:rsidP="0098635D">
      <w:pPr>
        <w:numPr>
          <w:ilvl w:val="1"/>
          <w:numId w:val="49"/>
        </w:numPr>
        <w:spacing w:before="300" w:after="100" w:line="240" w:lineRule="auto"/>
        <w:jc w:val="both"/>
        <w:outlineLvl w:val="1"/>
        <w:rPr>
          <w:rFonts w:eastAsia="Times New Roman"/>
          <w:b/>
          <w:sz w:val="20"/>
          <w:szCs w:val="20"/>
          <w:lang w:eastAsia="fr-FR"/>
        </w:rPr>
      </w:pPr>
      <w:r w:rsidRPr="00845896">
        <w:rPr>
          <w:rFonts w:eastAsia="Times New Roman"/>
          <w:b/>
          <w:sz w:val="20"/>
          <w:szCs w:val="20"/>
          <w:lang w:eastAsia="fr-FR"/>
        </w:rPr>
        <w:t xml:space="preserve"> </w:t>
      </w:r>
      <w:bookmarkStart w:id="938" w:name="_Toc517703920"/>
      <w:bookmarkStart w:id="939" w:name="_Toc517704389"/>
      <w:bookmarkStart w:id="940" w:name="_Toc517704483"/>
      <w:bookmarkStart w:id="941" w:name="_Toc517705127"/>
      <w:bookmarkStart w:id="942" w:name="_Toc517705594"/>
      <w:bookmarkStart w:id="943" w:name="_Toc517705759"/>
      <w:bookmarkStart w:id="944" w:name="_Toc517706662"/>
      <w:bookmarkStart w:id="945" w:name="_Toc517706865"/>
      <w:bookmarkStart w:id="946" w:name="_Toc517708036"/>
      <w:bookmarkStart w:id="947" w:name="_Toc517711900"/>
      <w:bookmarkStart w:id="948" w:name="_Toc517712935"/>
      <w:r w:rsidRPr="00845896">
        <w:rPr>
          <w:rFonts w:eastAsia="Times New Roman"/>
          <w:b/>
          <w:sz w:val="20"/>
          <w:szCs w:val="20"/>
          <w:lang w:eastAsia="fr-FR"/>
        </w:rPr>
        <w:t>Assistance technique</w:t>
      </w:r>
      <w:bookmarkEnd w:id="938"/>
      <w:bookmarkEnd w:id="939"/>
      <w:bookmarkEnd w:id="940"/>
      <w:bookmarkEnd w:id="941"/>
      <w:bookmarkEnd w:id="942"/>
      <w:bookmarkEnd w:id="943"/>
      <w:bookmarkEnd w:id="944"/>
      <w:bookmarkEnd w:id="945"/>
      <w:bookmarkEnd w:id="946"/>
      <w:bookmarkEnd w:id="947"/>
      <w:bookmarkEnd w:id="948"/>
    </w:p>
    <w:p w:rsidR="00CA3A1A" w:rsidRPr="00845896" w:rsidRDefault="00CA3A1A" w:rsidP="00CA3A1A">
      <w:pPr>
        <w:spacing w:before="120" w:after="0" w:line="240" w:lineRule="auto"/>
        <w:jc w:val="both"/>
        <w:rPr>
          <w:rFonts w:eastAsia="Times New Roman"/>
          <w:snapToGrid w:val="0"/>
          <w:sz w:val="20"/>
          <w:szCs w:val="20"/>
          <w:lang w:eastAsia="fr-FR"/>
        </w:rPr>
      </w:pPr>
      <w:r w:rsidRPr="00845896">
        <w:rPr>
          <w:rFonts w:eastAsia="Times New Roman"/>
          <w:snapToGrid w:val="0"/>
          <w:sz w:val="20"/>
          <w:szCs w:val="20"/>
          <w:lang w:eastAsia="fr-FR"/>
        </w:rPr>
        <w:t>Le prestataire assure la formation de la cellule d’assistance technique. Durant le scrutin un interlocuteur dédié du prestataire se tient à la disposition des représentants de la direction et des membres du bureau de vote.</w:t>
      </w:r>
    </w:p>
    <w:p w:rsidR="00CA3A1A" w:rsidRPr="00845896" w:rsidRDefault="00CA3A1A" w:rsidP="0098635D">
      <w:pPr>
        <w:numPr>
          <w:ilvl w:val="1"/>
          <w:numId w:val="49"/>
        </w:numPr>
        <w:spacing w:before="300" w:after="100" w:line="240" w:lineRule="auto"/>
        <w:jc w:val="both"/>
        <w:outlineLvl w:val="1"/>
        <w:rPr>
          <w:rFonts w:eastAsia="Times New Roman"/>
          <w:b/>
          <w:sz w:val="20"/>
          <w:szCs w:val="20"/>
          <w:lang w:eastAsia="fr-FR"/>
        </w:rPr>
      </w:pPr>
      <w:r w:rsidRPr="00845896">
        <w:rPr>
          <w:rFonts w:eastAsia="Times New Roman"/>
          <w:b/>
          <w:sz w:val="20"/>
          <w:szCs w:val="20"/>
          <w:lang w:eastAsia="fr-FR"/>
        </w:rPr>
        <w:t xml:space="preserve"> </w:t>
      </w:r>
      <w:bookmarkStart w:id="949" w:name="_Toc517703921"/>
      <w:bookmarkStart w:id="950" w:name="_Toc517704390"/>
      <w:bookmarkStart w:id="951" w:name="_Toc517704484"/>
      <w:bookmarkStart w:id="952" w:name="_Toc517705128"/>
      <w:bookmarkStart w:id="953" w:name="_Toc517705595"/>
      <w:bookmarkStart w:id="954" w:name="_Toc517705760"/>
      <w:bookmarkStart w:id="955" w:name="_Toc517706663"/>
      <w:bookmarkStart w:id="956" w:name="_Toc517706866"/>
      <w:bookmarkStart w:id="957" w:name="_Toc517708037"/>
      <w:bookmarkStart w:id="958" w:name="_Toc517711901"/>
      <w:bookmarkStart w:id="959" w:name="_Toc517712936"/>
      <w:r w:rsidRPr="00845896">
        <w:rPr>
          <w:rFonts w:eastAsia="Times New Roman"/>
          <w:b/>
          <w:sz w:val="20"/>
          <w:szCs w:val="20"/>
          <w:lang w:eastAsia="fr-FR"/>
        </w:rPr>
        <w:t>Dispositifs de secours</w:t>
      </w:r>
      <w:bookmarkEnd w:id="949"/>
      <w:bookmarkEnd w:id="950"/>
      <w:bookmarkEnd w:id="951"/>
      <w:bookmarkEnd w:id="952"/>
      <w:bookmarkEnd w:id="953"/>
      <w:bookmarkEnd w:id="954"/>
      <w:bookmarkEnd w:id="955"/>
      <w:bookmarkEnd w:id="956"/>
      <w:bookmarkEnd w:id="957"/>
      <w:bookmarkEnd w:id="958"/>
      <w:bookmarkEnd w:id="959"/>
    </w:p>
    <w:p w:rsidR="00CA3A1A" w:rsidRPr="00845896" w:rsidRDefault="00CA3A1A" w:rsidP="00CA3A1A">
      <w:pPr>
        <w:spacing w:before="100" w:beforeAutospacing="1" w:after="100" w:afterAutospacing="1" w:line="240" w:lineRule="auto"/>
        <w:jc w:val="both"/>
        <w:rPr>
          <w:rFonts w:eastAsia="Times New Roman"/>
          <w:snapToGrid w:val="0"/>
          <w:sz w:val="20"/>
          <w:szCs w:val="20"/>
          <w:lang w:eastAsia="fr-FR"/>
        </w:rPr>
      </w:pPr>
      <w:r w:rsidRPr="00845896">
        <w:rPr>
          <w:rFonts w:eastAsia="Times New Roman"/>
          <w:snapToGrid w:val="0"/>
          <w:sz w:val="20"/>
          <w:szCs w:val="20"/>
          <w:lang w:eastAsia="fr-FR"/>
        </w:rPr>
        <w:lastRenderedPageBreak/>
        <w:t>Le système de vote électronique est dupliqué sur deux plates-formes géographiquement distinctes. En cas de panne d’un des systèmes un dispositif de secours prend le relais en offrant les mêmes garanties et les mêmes caractéristiques.</w:t>
      </w:r>
    </w:p>
    <w:p w:rsidR="00CD7A61" w:rsidRDefault="00CA3A1A" w:rsidP="005B6202">
      <w:pPr>
        <w:spacing w:before="100" w:beforeAutospacing="1" w:after="100" w:afterAutospacing="1" w:line="240" w:lineRule="auto"/>
        <w:jc w:val="both"/>
        <w:rPr>
          <w:rFonts w:eastAsia="Times New Roman"/>
          <w:snapToGrid w:val="0"/>
          <w:sz w:val="20"/>
          <w:szCs w:val="20"/>
          <w:lang w:eastAsia="fr-FR"/>
        </w:rPr>
      </w:pPr>
      <w:r w:rsidRPr="00845896">
        <w:rPr>
          <w:rFonts w:eastAsia="Times New Roman"/>
          <w:snapToGrid w:val="0"/>
          <w:sz w:val="20"/>
          <w:szCs w:val="20"/>
          <w:lang w:eastAsia="fr-FR"/>
        </w:rPr>
        <w:t>En cas de dysfonctionnement informatique résultant d'une attaque du système par un tiers, d'une infection virale, d'une défaillance technique ou d'une altération des données, le bureau de vote a compétence, après avis des représentants susmentionnés, pour prendre toute mesure d'information et de sauvegarde et notamment pour décider la sus</w:t>
      </w:r>
      <w:r w:rsidR="005B6202">
        <w:rPr>
          <w:rFonts w:eastAsia="Times New Roman"/>
          <w:snapToGrid w:val="0"/>
          <w:sz w:val="20"/>
          <w:szCs w:val="20"/>
          <w:lang w:eastAsia="fr-FR"/>
        </w:rPr>
        <w:t>pension des opérations de vote.</w:t>
      </w:r>
    </w:p>
    <w:p w:rsidR="00CA3A1A" w:rsidRPr="00845896" w:rsidRDefault="00CA3A1A" w:rsidP="00CA3A1A">
      <w:pPr>
        <w:tabs>
          <w:tab w:val="left" w:pos="284"/>
        </w:tabs>
        <w:spacing w:after="240" w:line="240" w:lineRule="auto"/>
        <w:jc w:val="both"/>
        <w:rPr>
          <w:rFonts w:eastAsia="Times New Roman"/>
          <w:b/>
          <w:bCs/>
          <w:smallCaps/>
          <w:noProof/>
          <w:sz w:val="20"/>
          <w:szCs w:val="20"/>
          <w:lang w:eastAsia="fr-FR"/>
        </w:rPr>
      </w:pPr>
      <w:r w:rsidRPr="00845896">
        <w:rPr>
          <w:rFonts w:eastAsia="Times New Roman"/>
          <w:b/>
          <w:bCs/>
          <w:caps/>
          <w:noProof/>
          <w:sz w:val="20"/>
          <w:szCs w:val="20"/>
          <w:lang w:eastAsia="fr-FR"/>
        </w:rPr>
        <w:t>2</w:t>
      </w:r>
      <w:r w:rsidRPr="00845896">
        <w:rPr>
          <w:rFonts w:eastAsia="Times New Roman"/>
          <w:b/>
          <w:bCs/>
          <w:caps/>
          <w:noProof/>
          <w:sz w:val="20"/>
          <w:szCs w:val="20"/>
          <w:lang w:eastAsia="fr-FR"/>
        </w:rPr>
        <w:tab/>
        <w:t xml:space="preserve">Autres prestations </w:t>
      </w:r>
      <w:r w:rsidRPr="00845896">
        <w:rPr>
          <w:rFonts w:eastAsia="Times New Roman" w:hint="eastAsia"/>
          <w:b/>
          <w:bCs/>
          <w:caps/>
          <w:noProof/>
          <w:sz w:val="20"/>
          <w:szCs w:val="20"/>
          <w:lang w:eastAsia="fr-FR"/>
        </w:rPr>
        <w:t>à</w:t>
      </w:r>
      <w:r w:rsidRPr="00845896">
        <w:rPr>
          <w:rFonts w:eastAsia="Times New Roman"/>
          <w:b/>
          <w:bCs/>
          <w:caps/>
          <w:noProof/>
          <w:sz w:val="20"/>
          <w:szCs w:val="20"/>
          <w:lang w:eastAsia="fr-FR"/>
        </w:rPr>
        <w:t xml:space="preserve"> fournir</w:t>
      </w:r>
    </w:p>
    <w:p w:rsidR="00CA3A1A" w:rsidRPr="00845896" w:rsidRDefault="00CA3A1A" w:rsidP="0098635D">
      <w:pPr>
        <w:numPr>
          <w:ilvl w:val="1"/>
          <w:numId w:val="58"/>
        </w:numPr>
        <w:spacing w:before="300" w:after="100" w:line="240" w:lineRule="auto"/>
        <w:contextualSpacing/>
        <w:jc w:val="both"/>
        <w:outlineLvl w:val="1"/>
        <w:rPr>
          <w:rFonts w:eastAsia="Times New Roman"/>
          <w:b/>
          <w:sz w:val="20"/>
          <w:szCs w:val="20"/>
          <w:lang w:eastAsia="fr-FR"/>
        </w:rPr>
      </w:pPr>
      <w:r w:rsidRPr="00845896">
        <w:rPr>
          <w:rFonts w:eastAsia="Times New Roman"/>
          <w:b/>
          <w:sz w:val="20"/>
          <w:szCs w:val="20"/>
          <w:lang w:eastAsia="fr-FR"/>
        </w:rPr>
        <w:t xml:space="preserve"> </w:t>
      </w:r>
      <w:bookmarkStart w:id="960" w:name="_Toc517703922"/>
      <w:bookmarkStart w:id="961" w:name="_Toc517704391"/>
      <w:bookmarkStart w:id="962" w:name="_Toc517704485"/>
      <w:bookmarkStart w:id="963" w:name="_Toc517705129"/>
      <w:bookmarkStart w:id="964" w:name="_Toc517705596"/>
      <w:bookmarkStart w:id="965" w:name="_Toc517705761"/>
      <w:bookmarkStart w:id="966" w:name="_Toc517706664"/>
      <w:bookmarkStart w:id="967" w:name="_Toc517706867"/>
      <w:bookmarkStart w:id="968" w:name="_Toc517708038"/>
      <w:bookmarkStart w:id="969" w:name="_Toc517711902"/>
      <w:bookmarkStart w:id="970" w:name="_Toc517712937"/>
      <w:r w:rsidRPr="00845896">
        <w:rPr>
          <w:rFonts w:eastAsia="Times New Roman"/>
          <w:b/>
          <w:sz w:val="20"/>
          <w:szCs w:val="20"/>
          <w:lang w:eastAsia="fr-FR"/>
        </w:rPr>
        <w:t>Préparation de l’élection</w:t>
      </w:r>
      <w:bookmarkEnd w:id="960"/>
      <w:bookmarkEnd w:id="961"/>
      <w:bookmarkEnd w:id="962"/>
      <w:bookmarkEnd w:id="963"/>
      <w:bookmarkEnd w:id="964"/>
      <w:bookmarkEnd w:id="965"/>
      <w:bookmarkEnd w:id="966"/>
      <w:bookmarkEnd w:id="967"/>
      <w:bookmarkEnd w:id="968"/>
      <w:bookmarkEnd w:id="969"/>
      <w:bookmarkEnd w:id="970"/>
    </w:p>
    <w:p w:rsidR="00CA3A1A" w:rsidRPr="00845896" w:rsidRDefault="00CA3A1A" w:rsidP="00CA3A1A">
      <w:pPr>
        <w:spacing w:before="300" w:after="100" w:line="240" w:lineRule="auto"/>
        <w:ind w:left="786"/>
        <w:contextualSpacing/>
        <w:jc w:val="both"/>
        <w:outlineLvl w:val="1"/>
        <w:rPr>
          <w:rFonts w:eastAsia="Times New Roman"/>
          <w:b/>
          <w:sz w:val="20"/>
          <w:szCs w:val="20"/>
          <w:lang w:eastAsia="fr-FR"/>
        </w:rPr>
      </w:pPr>
    </w:p>
    <w:p w:rsidR="00CA3A1A" w:rsidRPr="00845896" w:rsidRDefault="00CA3A1A" w:rsidP="0098635D">
      <w:pPr>
        <w:numPr>
          <w:ilvl w:val="2"/>
          <w:numId w:val="72"/>
        </w:numPr>
        <w:tabs>
          <w:tab w:val="left" w:pos="851"/>
        </w:tabs>
        <w:spacing w:before="100" w:beforeAutospacing="1" w:after="100" w:afterAutospacing="1" w:line="240" w:lineRule="auto"/>
        <w:contextualSpacing/>
        <w:jc w:val="both"/>
        <w:rPr>
          <w:rFonts w:eastAsia="Times New Roman"/>
          <w:b/>
          <w:spacing w:val="6"/>
          <w:sz w:val="20"/>
          <w:szCs w:val="20"/>
          <w:lang w:eastAsia="fr-FR"/>
        </w:rPr>
      </w:pPr>
      <w:r w:rsidRPr="00845896">
        <w:rPr>
          <w:rFonts w:eastAsia="Times New Roman"/>
          <w:b/>
          <w:spacing w:val="6"/>
          <w:sz w:val="20"/>
          <w:szCs w:val="20"/>
          <w:lang w:eastAsia="fr-FR"/>
        </w:rPr>
        <w:t>Constitution du « fichier électeurs »</w:t>
      </w:r>
    </w:p>
    <w:p w:rsidR="00CA3A1A" w:rsidRPr="00845896" w:rsidRDefault="00CA3A1A" w:rsidP="00CA3A1A">
      <w:pPr>
        <w:spacing w:before="120" w:after="0" w:line="240" w:lineRule="auto"/>
        <w:jc w:val="both"/>
        <w:rPr>
          <w:rFonts w:eastAsia="Times New Roman"/>
          <w:sz w:val="20"/>
          <w:szCs w:val="20"/>
          <w:lang w:eastAsia="fr-FR"/>
        </w:rPr>
      </w:pPr>
    </w:p>
    <w:p w:rsidR="00CA3A1A" w:rsidRPr="00845896" w:rsidRDefault="00CA3A1A" w:rsidP="00CA3A1A">
      <w:pPr>
        <w:spacing w:before="120" w:after="0" w:line="240" w:lineRule="auto"/>
        <w:jc w:val="both"/>
        <w:rPr>
          <w:rFonts w:eastAsia="Times New Roman"/>
          <w:sz w:val="20"/>
          <w:szCs w:val="20"/>
          <w:lang w:eastAsia="fr-FR"/>
        </w:rPr>
      </w:pPr>
      <w:r w:rsidRPr="00845896">
        <w:rPr>
          <w:rFonts w:eastAsia="Times New Roman"/>
          <w:sz w:val="20"/>
          <w:szCs w:val="20"/>
          <w:lang w:eastAsia="fr-FR"/>
        </w:rPr>
        <w:t xml:space="preserve">Les </w:t>
      </w:r>
      <w:r w:rsidRPr="00845896">
        <w:rPr>
          <w:rFonts w:eastAsia="Times New Roman"/>
          <w:b/>
          <w:i/>
          <w:sz w:val="20"/>
          <w:szCs w:val="20"/>
          <w:lang w:eastAsia="fr-FR"/>
        </w:rPr>
        <w:t>listes électorales</w:t>
      </w:r>
      <w:r w:rsidRPr="00845896">
        <w:rPr>
          <w:rFonts w:eastAsia="Times New Roman"/>
          <w:sz w:val="20"/>
          <w:szCs w:val="20"/>
          <w:lang w:eastAsia="fr-FR"/>
        </w:rPr>
        <w:t xml:space="preserve"> sont constituées par Orano Cycle. Elles comportent les informations nominatives des électeurs ayant la possibilité de participer à l’élection. Elles sont établies par Orano Cycle, par </w:t>
      </w:r>
      <w:r w:rsidR="006D4055">
        <w:rPr>
          <w:rFonts w:eastAsia="Times New Roman"/>
          <w:sz w:val="20"/>
          <w:szCs w:val="20"/>
          <w:lang w:eastAsia="fr-FR"/>
        </w:rPr>
        <w:t>Etablissement</w:t>
      </w:r>
      <w:r w:rsidRPr="00845896">
        <w:rPr>
          <w:rFonts w:eastAsia="Times New Roman"/>
          <w:sz w:val="20"/>
          <w:szCs w:val="20"/>
          <w:lang w:eastAsia="fr-FR"/>
        </w:rPr>
        <w:t xml:space="preserve"> et par collège.</w:t>
      </w:r>
    </w:p>
    <w:p w:rsidR="00CA3A1A" w:rsidRPr="00845896" w:rsidRDefault="00CA3A1A" w:rsidP="00CA3A1A">
      <w:pPr>
        <w:spacing w:before="120" w:after="0" w:line="240" w:lineRule="auto"/>
        <w:jc w:val="both"/>
        <w:rPr>
          <w:rFonts w:eastAsia="Times New Roman"/>
          <w:sz w:val="20"/>
          <w:szCs w:val="20"/>
          <w:lang w:eastAsia="fr-FR"/>
        </w:rPr>
      </w:pPr>
      <w:r w:rsidRPr="00845896">
        <w:rPr>
          <w:rFonts w:eastAsia="Times New Roman"/>
          <w:sz w:val="20"/>
          <w:szCs w:val="20"/>
          <w:lang w:eastAsia="fr-FR"/>
        </w:rPr>
        <w:t>Les listes électorales sont fournies au prestataire sur un support numérique afin de permettre la constitution du « fichier électeurs ». Éventuellement, les listes électorales sont consolidées au sein d’un « fichier électeurs » par Orano Cycle et sont ensuite fournies au prestataire.</w:t>
      </w:r>
    </w:p>
    <w:p w:rsidR="00CA3A1A" w:rsidRPr="00845896" w:rsidRDefault="00CA3A1A" w:rsidP="00CA3A1A">
      <w:pPr>
        <w:spacing w:before="120" w:after="0" w:line="240" w:lineRule="auto"/>
        <w:jc w:val="both"/>
        <w:rPr>
          <w:rFonts w:eastAsia="Times New Roman"/>
          <w:sz w:val="20"/>
          <w:szCs w:val="20"/>
          <w:lang w:eastAsia="fr-FR"/>
        </w:rPr>
      </w:pPr>
      <w:r w:rsidRPr="00845896">
        <w:rPr>
          <w:rFonts w:eastAsia="Times New Roman"/>
          <w:sz w:val="20"/>
          <w:szCs w:val="20"/>
          <w:lang w:eastAsia="fr-FR"/>
        </w:rPr>
        <w:t>Ainsi, le « fichier électeurs » contient notamment, pour chaque électeur :</w:t>
      </w:r>
    </w:p>
    <w:p w:rsidR="00CA3A1A" w:rsidRPr="00845896" w:rsidRDefault="00CA3A1A" w:rsidP="0098635D">
      <w:pPr>
        <w:numPr>
          <w:ilvl w:val="0"/>
          <w:numId w:val="59"/>
        </w:numPr>
        <w:spacing w:before="120" w:after="0" w:line="240" w:lineRule="auto"/>
        <w:jc w:val="both"/>
        <w:rPr>
          <w:rFonts w:eastAsia="Times New Roman"/>
          <w:snapToGrid w:val="0"/>
          <w:sz w:val="20"/>
          <w:szCs w:val="20"/>
          <w:lang w:eastAsia="fr-FR"/>
        </w:rPr>
      </w:pPr>
      <w:r w:rsidRPr="00845896">
        <w:rPr>
          <w:rFonts w:eastAsia="Times New Roman"/>
          <w:snapToGrid w:val="0"/>
          <w:sz w:val="20"/>
          <w:szCs w:val="20"/>
          <w:lang w:eastAsia="fr-FR"/>
        </w:rPr>
        <w:t>Le matricule de l’électeur,</w:t>
      </w:r>
    </w:p>
    <w:p w:rsidR="00CA3A1A" w:rsidRPr="00845896" w:rsidRDefault="00CA3A1A" w:rsidP="0098635D">
      <w:pPr>
        <w:numPr>
          <w:ilvl w:val="0"/>
          <w:numId w:val="59"/>
        </w:numPr>
        <w:spacing w:before="120" w:after="0" w:line="240" w:lineRule="auto"/>
        <w:jc w:val="both"/>
        <w:rPr>
          <w:rFonts w:eastAsia="Times New Roman"/>
          <w:snapToGrid w:val="0"/>
          <w:sz w:val="20"/>
          <w:szCs w:val="20"/>
          <w:lang w:eastAsia="fr-FR"/>
        </w:rPr>
      </w:pPr>
      <w:r w:rsidRPr="00845896">
        <w:rPr>
          <w:rFonts w:eastAsia="Times New Roman"/>
          <w:snapToGrid w:val="0"/>
          <w:sz w:val="20"/>
          <w:szCs w:val="20"/>
          <w:lang w:eastAsia="fr-FR"/>
        </w:rPr>
        <w:t>La civilité de l’électeur,</w:t>
      </w:r>
    </w:p>
    <w:p w:rsidR="00CA3A1A" w:rsidRPr="00845896" w:rsidRDefault="00CA3A1A" w:rsidP="0098635D">
      <w:pPr>
        <w:numPr>
          <w:ilvl w:val="0"/>
          <w:numId w:val="59"/>
        </w:numPr>
        <w:spacing w:before="120" w:after="0" w:line="240" w:lineRule="auto"/>
        <w:jc w:val="both"/>
        <w:rPr>
          <w:rFonts w:eastAsia="Times New Roman"/>
          <w:snapToGrid w:val="0"/>
          <w:sz w:val="20"/>
          <w:szCs w:val="20"/>
          <w:lang w:eastAsia="fr-FR"/>
        </w:rPr>
      </w:pPr>
      <w:r w:rsidRPr="00845896">
        <w:rPr>
          <w:rFonts w:eastAsia="Times New Roman"/>
          <w:snapToGrid w:val="0"/>
          <w:sz w:val="20"/>
          <w:szCs w:val="20"/>
          <w:lang w:eastAsia="fr-FR"/>
        </w:rPr>
        <w:t>Les nom et prénom de l’électeur,</w:t>
      </w:r>
    </w:p>
    <w:p w:rsidR="00CA3A1A" w:rsidRPr="00845896" w:rsidRDefault="00CA3A1A" w:rsidP="0098635D">
      <w:pPr>
        <w:numPr>
          <w:ilvl w:val="0"/>
          <w:numId w:val="59"/>
        </w:numPr>
        <w:spacing w:before="120" w:after="0" w:line="240" w:lineRule="auto"/>
        <w:jc w:val="both"/>
        <w:rPr>
          <w:rFonts w:eastAsia="Times New Roman"/>
          <w:snapToGrid w:val="0"/>
          <w:sz w:val="20"/>
          <w:szCs w:val="20"/>
          <w:lang w:eastAsia="fr-FR"/>
        </w:rPr>
      </w:pPr>
      <w:r w:rsidRPr="00845896">
        <w:rPr>
          <w:rFonts w:eastAsia="Times New Roman"/>
          <w:snapToGrid w:val="0"/>
          <w:sz w:val="20"/>
          <w:szCs w:val="20"/>
          <w:lang w:eastAsia="fr-FR"/>
        </w:rPr>
        <w:t>La date de naissance de l’électeur,</w:t>
      </w:r>
    </w:p>
    <w:p w:rsidR="00CA3A1A" w:rsidRPr="00845896" w:rsidRDefault="00CA3A1A" w:rsidP="0098635D">
      <w:pPr>
        <w:numPr>
          <w:ilvl w:val="0"/>
          <w:numId w:val="59"/>
        </w:numPr>
        <w:spacing w:before="120" w:after="0" w:line="240" w:lineRule="auto"/>
        <w:jc w:val="both"/>
        <w:rPr>
          <w:rFonts w:eastAsia="Times New Roman"/>
          <w:snapToGrid w:val="0"/>
          <w:sz w:val="20"/>
          <w:szCs w:val="20"/>
          <w:lang w:eastAsia="fr-FR"/>
        </w:rPr>
      </w:pPr>
      <w:r w:rsidRPr="00845896">
        <w:rPr>
          <w:rFonts w:eastAsia="Times New Roman"/>
          <w:snapToGrid w:val="0"/>
          <w:sz w:val="20"/>
          <w:szCs w:val="20"/>
          <w:lang w:eastAsia="fr-FR"/>
        </w:rPr>
        <w:t>Le site de rattachement de vote de l’électeur (</w:t>
      </w:r>
      <w:r w:rsidR="006D4055">
        <w:rPr>
          <w:rFonts w:eastAsia="Times New Roman"/>
          <w:snapToGrid w:val="0"/>
          <w:sz w:val="20"/>
          <w:szCs w:val="20"/>
          <w:lang w:eastAsia="fr-FR"/>
        </w:rPr>
        <w:t>Etablissement</w:t>
      </w:r>
      <w:r w:rsidRPr="00845896">
        <w:rPr>
          <w:rFonts w:eastAsia="Times New Roman"/>
          <w:snapToGrid w:val="0"/>
          <w:sz w:val="20"/>
          <w:szCs w:val="20"/>
          <w:lang w:eastAsia="fr-FR"/>
        </w:rPr>
        <w:t>),</w:t>
      </w:r>
    </w:p>
    <w:p w:rsidR="00CA3A1A" w:rsidRPr="00845896" w:rsidRDefault="00CA3A1A" w:rsidP="0098635D">
      <w:pPr>
        <w:numPr>
          <w:ilvl w:val="0"/>
          <w:numId w:val="59"/>
        </w:numPr>
        <w:spacing w:before="120" w:after="0" w:line="240" w:lineRule="auto"/>
        <w:jc w:val="both"/>
        <w:rPr>
          <w:rFonts w:eastAsia="Times New Roman"/>
          <w:snapToGrid w:val="0"/>
          <w:sz w:val="20"/>
          <w:szCs w:val="20"/>
          <w:lang w:eastAsia="fr-FR"/>
        </w:rPr>
      </w:pPr>
      <w:r w:rsidRPr="00845896">
        <w:rPr>
          <w:rFonts w:eastAsia="Times New Roman"/>
          <w:snapToGrid w:val="0"/>
          <w:sz w:val="20"/>
          <w:szCs w:val="20"/>
          <w:lang w:eastAsia="fr-FR"/>
        </w:rPr>
        <w:t>Le collège de l’électeur,</w:t>
      </w:r>
    </w:p>
    <w:p w:rsidR="00CA3A1A" w:rsidRPr="00845896" w:rsidRDefault="00CA3A1A" w:rsidP="0098635D">
      <w:pPr>
        <w:numPr>
          <w:ilvl w:val="0"/>
          <w:numId w:val="59"/>
        </w:numPr>
        <w:spacing w:before="120" w:after="0" w:line="240" w:lineRule="auto"/>
        <w:jc w:val="both"/>
        <w:rPr>
          <w:rFonts w:eastAsia="Times New Roman"/>
          <w:snapToGrid w:val="0"/>
          <w:sz w:val="20"/>
          <w:szCs w:val="20"/>
          <w:lang w:eastAsia="fr-FR"/>
        </w:rPr>
      </w:pPr>
      <w:r w:rsidRPr="00845896">
        <w:rPr>
          <w:rFonts w:eastAsia="Times New Roman"/>
          <w:snapToGrid w:val="0"/>
          <w:sz w:val="20"/>
          <w:szCs w:val="20"/>
          <w:lang w:eastAsia="fr-FR"/>
        </w:rPr>
        <w:t>Les coordonnées de l’électeur (adresse du domicile),</w:t>
      </w:r>
    </w:p>
    <w:p w:rsidR="00CA3A1A" w:rsidRPr="00845896" w:rsidRDefault="00CA3A1A" w:rsidP="0098635D">
      <w:pPr>
        <w:numPr>
          <w:ilvl w:val="0"/>
          <w:numId w:val="59"/>
        </w:numPr>
        <w:spacing w:before="120" w:after="0" w:line="240" w:lineRule="auto"/>
        <w:jc w:val="both"/>
        <w:rPr>
          <w:rFonts w:eastAsia="Times New Roman"/>
          <w:snapToGrid w:val="0"/>
          <w:sz w:val="20"/>
          <w:szCs w:val="20"/>
          <w:lang w:eastAsia="fr-FR"/>
        </w:rPr>
      </w:pPr>
      <w:r w:rsidRPr="00845896">
        <w:rPr>
          <w:rFonts w:eastAsia="Times New Roman"/>
          <w:snapToGrid w:val="0"/>
          <w:sz w:val="20"/>
          <w:szCs w:val="20"/>
          <w:lang w:eastAsia="fr-FR"/>
        </w:rPr>
        <w:t>La clef du numéro de Sécurité Sociale (2 chiffres),</w:t>
      </w:r>
    </w:p>
    <w:p w:rsidR="00CA3A1A" w:rsidRPr="00845896" w:rsidRDefault="00CA3A1A" w:rsidP="0098635D">
      <w:pPr>
        <w:numPr>
          <w:ilvl w:val="0"/>
          <w:numId w:val="59"/>
        </w:numPr>
        <w:spacing w:before="120" w:after="0" w:line="240" w:lineRule="auto"/>
        <w:jc w:val="both"/>
        <w:rPr>
          <w:rFonts w:eastAsia="Times New Roman"/>
          <w:snapToGrid w:val="0"/>
          <w:sz w:val="20"/>
          <w:szCs w:val="20"/>
          <w:lang w:eastAsia="fr-FR"/>
        </w:rPr>
      </w:pPr>
    </w:p>
    <w:p w:rsidR="00CA3A1A" w:rsidRPr="00845896" w:rsidRDefault="00CA3A1A" w:rsidP="0098635D">
      <w:pPr>
        <w:numPr>
          <w:ilvl w:val="2"/>
          <w:numId w:val="74"/>
        </w:numPr>
        <w:shd w:val="clear" w:color="auto" w:fill="FFFFFF"/>
        <w:tabs>
          <w:tab w:val="left" w:pos="851"/>
        </w:tabs>
        <w:spacing w:before="360" w:after="120" w:line="240" w:lineRule="auto"/>
        <w:contextualSpacing/>
        <w:jc w:val="both"/>
        <w:rPr>
          <w:rFonts w:eastAsia="Times New Roman"/>
          <w:b/>
          <w:spacing w:val="6"/>
          <w:sz w:val="20"/>
          <w:szCs w:val="20"/>
          <w:lang w:eastAsia="fr-FR"/>
        </w:rPr>
      </w:pPr>
      <w:r w:rsidRPr="00845896">
        <w:rPr>
          <w:rFonts w:eastAsia="Times New Roman"/>
          <w:b/>
          <w:spacing w:val="6"/>
          <w:sz w:val="20"/>
          <w:szCs w:val="20"/>
          <w:lang w:eastAsia="fr-FR"/>
        </w:rPr>
        <w:t>Objet du « fichier électeurs »</w:t>
      </w:r>
    </w:p>
    <w:p w:rsidR="0011162E" w:rsidRPr="00845896" w:rsidRDefault="0011162E" w:rsidP="00CA3A1A">
      <w:pPr>
        <w:spacing w:before="120" w:after="0" w:line="240" w:lineRule="auto"/>
        <w:jc w:val="both"/>
        <w:rPr>
          <w:rFonts w:eastAsia="Times New Roman"/>
          <w:sz w:val="20"/>
          <w:szCs w:val="20"/>
          <w:lang w:eastAsia="fr-FR"/>
        </w:rPr>
      </w:pPr>
    </w:p>
    <w:p w:rsidR="00CA3A1A" w:rsidRPr="00845896" w:rsidRDefault="00CA3A1A" w:rsidP="00CA3A1A">
      <w:pPr>
        <w:spacing w:before="120" w:after="0" w:line="240" w:lineRule="auto"/>
        <w:jc w:val="both"/>
        <w:rPr>
          <w:rFonts w:eastAsia="Times New Roman"/>
          <w:sz w:val="20"/>
          <w:szCs w:val="20"/>
          <w:lang w:eastAsia="fr-FR"/>
        </w:rPr>
      </w:pPr>
      <w:r w:rsidRPr="00845896">
        <w:rPr>
          <w:rFonts w:eastAsia="Times New Roman"/>
          <w:sz w:val="20"/>
          <w:szCs w:val="20"/>
          <w:lang w:eastAsia="fr-FR"/>
        </w:rPr>
        <w:t>Le « fichier électeurs » est transmis au prestataire aux seules fins suivantes :</w:t>
      </w:r>
    </w:p>
    <w:p w:rsidR="00CA3A1A" w:rsidRPr="00845896" w:rsidRDefault="00CA3A1A" w:rsidP="0098635D">
      <w:pPr>
        <w:numPr>
          <w:ilvl w:val="0"/>
          <w:numId w:val="60"/>
        </w:numPr>
        <w:spacing w:before="120" w:after="240" w:line="240" w:lineRule="auto"/>
        <w:jc w:val="both"/>
        <w:rPr>
          <w:rFonts w:eastAsia="Times New Roman"/>
          <w:sz w:val="20"/>
          <w:szCs w:val="20"/>
          <w:lang w:eastAsia="fr-FR"/>
        </w:rPr>
      </w:pPr>
      <w:r w:rsidRPr="00845896">
        <w:rPr>
          <w:rFonts w:eastAsia="Times New Roman"/>
          <w:sz w:val="20"/>
          <w:szCs w:val="20"/>
          <w:lang w:eastAsia="fr-FR"/>
        </w:rPr>
        <w:t>permettre l’attribution de codes d’accès au système de vote électronique pour chaque électeur autorisé,</w:t>
      </w:r>
    </w:p>
    <w:p w:rsidR="00CA3A1A" w:rsidRPr="00845896" w:rsidRDefault="00CA3A1A" w:rsidP="0098635D">
      <w:pPr>
        <w:numPr>
          <w:ilvl w:val="0"/>
          <w:numId w:val="60"/>
        </w:numPr>
        <w:spacing w:before="120" w:after="240" w:line="240" w:lineRule="auto"/>
        <w:jc w:val="both"/>
        <w:rPr>
          <w:rFonts w:eastAsia="Times New Roman"/>
          <w:sz w:val="20"/>
          <w:szCs w:val="20"/>
          <w:lang w:eastAsia="fr-FR"/>
        </w:rPr>
      </w:pPr>
      <w:r w:rsidRPr="00845896">
        <w:rPr>
          <w:rFonts w:eastAsia="Times New Roman"/>
          <w:sz w:val="20"/>
          <w:szCs w:val="20"/>
          <w:lang w:eastAsia="fr-FR"/>
        </w:rPr>
        <w:t>contrôler les accès au système de vote électronique,</w:t>
      </w:r>
    </w:p>
    <w:p w:rsidR="00CA3A1A" w:rsidRPr="00845896" w:rsidRDefault="00CA3A1A" w:rsidP="0098635D">
      <w:pPr>
        <w:numPr>
          <w:ilvl w:val="0"/>
          <w:numId w:val="60"/>
        </w:numPr>
        <w:spacing w:before="120" w:after="240" w:line="240" w:lineRule="auto"/>
        <w:jc w:val="both"/>
        <w:rPr>
          <w:rFonts w:eastAsia="Times New Roman"/>
          <w:sz w:val="20"/>
          <w:szCs w:val="20"/>
          <w:lang w:eastAsia="fr-FR"/>
        </w:rPr>
      </w:pPr>
      <w:r w:rsidRPr="00845896">
        <w:rPr>
          <w:rFonts w:eastAsia="Times New Roman"/>
          <w:sz w:val="20"/>
          <w:szCs w:val="20"/>
          <w:lang w:eastAsia="fr-FR"/>
        </w:rPr>
        <w:t>enregistrer les émargements électroniques après chaque vote et assurer l’unicité du vote pour chaque électeur,</w:t>
      </w:r>
    </w:p>
    <w:p w:rsidR="00CA3A1A" w:rsidRPr="00845896" w:rsidRDefault="00CA3A1A" w:rsidP="0098635D">
      <w:pPr>
        <w:numPr>
          <w:ilvl w:val="0"/>
          <w:numId w:val="60"/>
        </w:numPr>
        <w:spacing w:before="120" w:after="240" w:line="240" w:lineRule="auto"/>
        <w:jc w:val="both"/>
        <w:rPr>
          <w:rFonts w:eastAsia="Times New Roman"/>
          <w:sz w:val="20"/>
          <w:szCs w:val="20"/>
          <w:lang w:eastAsia="fr-FR"/>
        </w:rPr>
      </w:pPr>
      <w:r w:rsidRPr="00845896">
        <w:rPr>
          <w:rFonts w:eastAsia="Times New Roman"/>
          <w:sz w:val="20"/>
          <w:szCs w:val="20"/>
          <w:lang w:eastAsia="fr-FR"/>
        </w:rPr>
        <w:t>éditer les listes d’émargement.</w:t>
      </w:r>
    </w:p>
    <w:p w:rsidR="00CA3A1A" w:rsidRPr="00845896" w:rsidRDefault="00CA3A1A" w:rsidP="0098635D">
      <w:pPr>
        <w:numPr>
          <w:ilvl w:val="2"/>
          <w:numId w:val="75"/>
        </w:numPr>
        <w:shd w:val="clear" w:color="auto" w:fill="FFFFFF"/>
        <w:tabs>
          <w:tab w:val="left" w:pos="851"/>
        </w:tabs>
        <w:spacing w:before="360" w:after="120" w:line="240" w:lineRule="auto"/>
        <w:contextualSpacing/>
        <w:jc w:val="both"/>
        <w:rPr>
          <w:rFonts w:eastAsia="Times New Roman"/>
          <w:b/>
          <w:spacing w:val="6"/>
          <w:sz w:val="20"/>
          <w:szCs w:val="20"/>
          <w:lang w:eastAsia="fr-FR"/>
        </w:rPr>
      </w:pPr>
      <w:r w:rsidRPr="00845896">
        <w:rPr>
          <w:rFonts w:eastAsia="Times New Roman"/>
          <w:b/>
          <w:spacing w:val="6"/>
          <w:sz w:val="20"/>
          <w:szCs w:val="20"/>
          <w:lang w:eastAsia="fr-FR"/>
        </w:rPr>
        <w:t>Transmission du « fichier électeurs »</w:t>
      </w:r>
    </w:p>
    <w:p w:rsidR="0011162E" w:rsidRPr="00845896" w:rsidRDefault="0011162E" w:rsidP="00CA3A1A">
      <w:pPr>
        <w:tabs>
          <w:tab w:val="left" w:pos="3934"/>
        </w:tabs>
        <w:spacing w:before="120" w:after="0" w:line="240" w:lineRule="auto"/>
        <w:jc w:val="both"/>
        <w:rPr>
          <w:rFonts w:eastAsia="Times New Roman"/>
          <w:sz w:val="20"/>
          <w:szCs w:val="20"/>
          <w:lang w:eastAsia="fr-FR"/>
        </w:rPr>
      </w:pPr>
    </w:p>
    <w:p w:rsidR="00CA3A1A" w:rsidRPr="00845896" w:rsidRDefault="00CA3A1A" w:rsidP="00CA3A1A">
      <w:pPr>
        <w:tabs>
          <w:tab w:val="left" w:pos="3934"/>
        </w:tabs>
        <w:spacing w:before="120" w:after="0" w:line="240" w:lineRule="auto"/>
        <w:jc w:val="both"/>
        <w:rPr>
          <w:rFonts w:eastAsia="Times New Roman"/>
          <w:sz w:val="20"/>
          <w:szCs w:val="20"/>
          <w:lang w:eastAsia="fr-FR"/>
        </w:rPr>
      </w:pPr>
      <w:r w:rsidRPr="00845896">
        <w:rPr>
          <w:rFonts w:eastAsia="Times New Roman"/>
          <w:sz w:val="20"/>
          <w:szCs w:val="20"/>
          <w:lang w:eastAsia="fr-FR"/>
        </w:rPr>
        <w:t>Le prestataire doit être en mesure de proposer un processus d’échanges sécurisé des informations et des données concernant le fichier électeurs.</w:t>
      </w:r>
    </w:p>
    <w:p w:rsidR="00CA3A1A" w:rsidRPr="00845896" w:rsidRDefault="00CA3A1A" w:rsidP="00CA3A1A">
      <w:pPr>
        <w:tabs>
          <w:tab w:val="left" w:pos="3934"/>
        </w:tabs>
        <w:spacing w:before="120" w:after="0" w:line="240" w:lineRule="auto"/>
        <w:jc w:val="both"/>
        <w:rPr>
          <w:rFonts w:eastAsia="Times New Roman"/>
          <w:sz w:val="20"/>
          <w:szCs w:val="20"/>
          <w:lang w:eastAsia="fr-FR"/>
        </w:rPr>
      </w:pPr>
      <w:r w:rsidRPr="00845896">
        <w:rPr>
          <w:rFonts w:eastAsia="Times New Roman"/>
          <w:sz w:val="20"/>
          <w:szCs w:val="20"/>
          <w:lang w:eastAsia="fr-FR"/>
        </w:rPr>
        <w:lastRenderedPageBreak/>
        <w:t>Le prestataire propose, par exemple, un accès FTP sécurisé (File Transfer Protocol : protocole de communication dédié aux échanges informatiques de fichiers sur Internet) sur une plate-forme d’échanges de données sécurisées afin de permettre les échanges sécurisés de fichiers entre Orano Cycle et lui-même.</w:t>
      </w:r>
    </w:p>
    <w:p w:rsidR="00CA3A1A" w:rsidRPr="00845896" w:rsidRDefault="00CA3A1A" w:rsidP="00CA3A1A">
      <w:pPr>
        <w:tabs>
          <w:tab w:val="left" w:pos="3934"/>
        </w:tabs>
        <w:spacing w:before="120" w:after="0" w:line="240" w:lineRule="auto"/>
        <w:jc w:val="both"/>
        <w:rPr>
          <w:rFonts w:eastAsia="Times New Roman"/>
          <w:sz w:val="20"/>
          <w:szCs w:val="20"/>
          <w:lang w:eastAsia="fr-FR"/>
        </w:rPr>
      </w:pPr>
    </w:p>
    <w:p w:rsidR="00CA3A1A" w:rsidRPr="00845896" w:rsidRDefault="00CA3A1A" w:rsidP="0098635D">
      <w:pPr>
        <w:numPr>
          <w:ilvl w:val="2"/>
          <w:numId w:val="75"/>
        </w:numPr>
        <w:shd w:val="clear" w:color="auto" w:fill="FFFFFF"/>
        <w:tabs>
          <w:tab w:val="left" w:pos="851"/>
        </w:tabs>
        <w:spacing w:before="360" w:after="120" w:line="240" w:lineRule="auto"/>
        <w:contextualSpacing/>
        <w:jc w:val="both"/>
        <w:rPr>
          <w:rFonts w:eastAsia="Times New Roman"/>
          <w:b/>
          <w:spacing w:val="6"/>
          <w:sz w:val="20"/>
          <w:szCs w:val="20"/>
          <w:lang w:eastAsia="fr-FR"/>
        </w:rPr>
      </w:pPr>
      <w:r w:rsidRPr="00845896">
        <w:rPr>
          <w:rFonts w:eastAsia="Times New Roman"/>
          <w:b/>
          <w:spacing w:val="6"/>
          <w:sz w:val="20"/>
          <w:szCs w:val="20"/>
          <w:lang w:eastAsia="fr-FR"/>
        </w:rPr>
        <w:t>Confidentialité du « fichier électeurs »</w:t>
      </w:r>
    </w:p>
    <w:p w:rsidR="00CA3A1A" w:rsidRPr="00845896" w:rsidRDefault="00CA3A1A" w:rsidP="00E75F17">
      <w:pPr>
        <w:shd w:val="clear" w:color="auto" w:fill="FFFFFF"/>
        <w:tabs>
          <w:tab w:val="left" w:pos="851"/>
        </w:tabs>
        <w:spacing w:before="360" w:after="120" w:line="240" w:lineRule="auto"/>
        <w:ind w:left="360"/>
        <w:contextualSpacing/>
        <w:jc w:val="both"/>
        <w:rPr>
          <w:rFonts w:eastAsia="Times New Roman"/>
          <w:b/>
          <w:spacing w:val="6"/>
          <w:sz w:val="20"/>
          <w:szCs w:val="20"/>
          <w:lang w:eastAsia="fr-FR"/>
        </w:rPr>
      </w:pPr>
    </w:p>
    <w:p w:rsidR="00CA3A1A" w:rsidRPr="00845896" w:rsidRDefault="00CA3A1A" w:rsidP="00CA3A1A">
      <w:pPr>
        <w:spacing w:before="120" w:after="0" w:line="240" w:lineRule="auto"/>
        <w:jc w:val="both"/>
        <w:rPr>
          <w:rFonts w:eastAsia="Times New Roman"/>
          <w:sz w:val="20"/>
          <w:szCs w:val="20"/>
          <w:lang w:eastAsia="fr-FR"/>
        </w:rPr>
      </w:pPr>
      <w:r w:rsidRPr="00845896">
        <w:rPr>
          <w:rFonts w:eastAsia="Times New Roman"/>
          <w:sz w:val="20"/>
          <w:szCs w:val="20"/>
          <w:lang w:eastAsia="fr-FR"/>
        </w:rPr>
        <w:t>En application du Règlement Général sur la Protection des données 2016/679 du 16 avril 2016, le prestataire s’engage à conserver de manière confidentielle toutes les informations et les données à caractère personnel qui lui sont transmises dans le « fichier électeurs » pour les besoins de gestion du vote électronique. Il met en œuvre tous les moyens techniques et organisationnels nécessaires afin de sécuriser l’accès aux informations de ce fichier sur ces propres systèmes et à limiter leur consultation aux seuls personnels chargés de la gestion du vote électronique.</w:t>
      </w:r>
    </w:p>
    <w:p w:rsidR="00CA3A1A" w:rsidRPr="00845896" w:rsidRDefault="00CA3A1A" w:rsidP="00CA3A1A">
      <w:pPr>
        <w:spacing w:before="120" w:after="0" w:line="240" w:lineRule="auto"/>
        <w:jc w:val="both"/>
        <w:rPr>
          <w:rFonts w:eastAsia="Times New Roman"/>
          <w:sz w:val="20"/>
          <w:szCs w:val="20"/>
          <w:lang w:eastAsia="fr-FR"/>
        </w:rPr>
      </w:pPr>
      <w:r w:rsidRPr="00845896">
        <w:rPr>
          <w:rFonts w:eastAsia="Times New Roman"/>
          <w:sz w:val="20"/>
          <w:szCs w:val="20"/>
          <w:lang w:eastAsia="fr-FR"/>
        </w:rPr>
        <w:t>A l’issue de l’opération de vote électronique, le prestataire s’engage à détruire le « fichier électeurs » et à ne conserver aucune de ses données. Il adressera à cette occasion un Procès-Verbal de destruction au DPO Orano (</w:t>
      </w:r>
      <w:hyperlink r:id="rId8" w:history="1">
        <w:r w:rsidRPr="00845896">
          <w:rPr>
            <w:rFonts w:eastAsia="Times New Roman"/>
            <w:color w:val="F18B3F"/>
            <w:sz w:val="20"/>
            <w:szCs w:val="20"/>
            <w:lang w:eastAsia="fr-FR"/>
          </w:rPr>
          <w:t>helene.legras@orano.group</w:t>
        </w:r>
      </w:hyperlink>
      <w:r w:rsidRPr="00845896">
        <w:rPr>
          <w:rFonts w:eastAsia="Times New Roman"/>
          <w:sz w:val="20"/>
          <w:szCs w:val="20"/>
          <w:lang w:eastAsia="fr-FR"/>
        </w:rPr>
        <w:t>).</w:t>
      </w:r>
    </w:p>
    <w:p w:rsidR="00CA3A1A" w:rsidRPr="00845896" w:rsidRDefault="00CA3A1A" w:rsidP="00CA3A1A">
      <w:pPr>
        <w:spacing w:before="120" w:after="0" w:line="240" w:lineRule="auto"/>
        <w:jc w:val="both"/>
        <w:rPr>
          <w:rFonts w:eastAsia="Times New Roman"/>
          <w:sz w:val="20"/>
          <w:szCs w:val="20"/>
          <w:lang w:eastAsia="fr-FR"/>
        </w:rPr>
      </w:pPr>
    </w:p>
    <w:p w:rsidR="00CA3A1A" w:rsidRPr="00845896" w:rsidRDefault="00CA3A1A" w:rsidP="0098635D">
      <w:pPr>
        <w:numPr>
          <w:ilvl w:val="2"/>
          <w:numId w:val="75"/>
        </w:numPr>
        <w:spacing w:before="120" w:after="0" w:line="240" w:lineRule="auto"/>
        <w:contextualSpacing/>
        <w:jc w:val="both"/>
        <w:rPr>
          <w:rFonts w:eastAsia="Times New Roman"/>
          <w:sz w:val="20"/>
          <w:szCs w:val="20"/>
          <w:lang w:eastAsia="fr-FR"/>
        </w:rPr>
      </w:pPr>
      <w:r w:rsidRPr="00845896">
        <w:rPr>
          <w:rFonts w:eastAsia="Times New Roman"/>
          <w:b/>
          <w:spacing w:val="6"/>
          <w:sz w:val="20"/>
          <w:szCs w:val="20"/>
          <w:lang w:eastAsia="fr-FR"/>
        </w:rPr>
        <w:t>Fourniture des codes d’accès au système de vote électronique</w:t>
      </w:r>
    </w:p>
    <w:p w:rsidR="00CA3A1A" w:rsidRPr="00845896" w:rsidRDefault="00CA3A1A" w:rsidP="00CA3A1A">
      <w:pPr>
        <w:keepNext/>
        <w:spacing w:before="120" w:after="0" w:line="240" w:lineRule="auto"/>
        <w:jc w:val="both"/>
        <w:rPr>
          <w:rFonts w:eastAsia="Times New Roman"/>
          <w:sz w:val="20"/>
          <w:szCs w:val="20"/>
          <w:lang w:eastAsia="fr-FR"/>
        </w:rPr>
      </w:pPr>
      <w:r w:rsidRPr="00845896">
        <w:rPr>
          <w:rFonts w:eastAsia="Times New Roman"/>
          <w:sz w:val="20"/>
          <w:szCs w:val="20"/>
          <w:lang w:eastAsia="fr-FR"/>
        </w:rPr>
        <w:t>A partir des informations du « fichier électeurs », le prestataire assure la création et la fourniture des codes d’accès au vote électronique à chaque électeur, selon les prescriptions indiquées dans le chapitre suivant de ce document.</w:t>
      </w:r>
    </w:p>
    <w:p w:rsidR="00CA3A1A" w:rsidRPr="00845896" w:rsidRDefault="00CA3A1A" w:rsidP="00CA3A1A">
      <w:pPr>
        <w:keepNext/>
        <w:spacing w:before="120" w:after="0" w:line="240" w:lineRule="auto"/>
        <w:jc w:val="both"/>
        <w:rPr>
          <w:rFonts w:eastAsia="Times New Roman"/>
          <w:sz w:val="20"/>
          <w:szCs w:val="20"/>
          <w:lang w:eastAsia="fr-FR"/>
        </w:rPr>
      </w:pPr>
      <w:r w:rsidRPr="00845896">
        <w:rPr>
          <w:rFonts w:eastAsia="Times New Roman"/>
          <w:sz w:val="20"/>
          <w:szCs w:val="20"/>
          <w:lang w:eastAsia="fr-FR"/>
        </w:rPr>
        <w:t>Le prestataire propose des procédures de génération et de transmission des codes d’accès aux électeurs permettant de conserver le caractère confidentiel du code secret durant toutes les étapes.</w:t>
      </w:r>
    </w:p>
    <w:p w:rsidR="00CA3A1A" w:rsidRPr="00845896" w:rsidRDefault="00CA3A1A" w:rsidP="00CA3A1A">
      <w:pPr>
        <w:rPr>
          <w:rFonts w:eastAsia="Times New Roman"/>
          <w:sz w:val="20"/>
          <w:szCs w:val="20"/>
          <w:lang w:eastAsia="fr-FR"/>
        </w:rPr>
      </w:pPr>
    </w:p>
    <w:p w:rsidR="00CA3A1A" w:rsidRPr="00845896" w:rsidRDefault="00CA3A1A" w:rsidP="0098635D">
      <w:pPr>
        <w:numPr>
          <w:ilvl w:val="2"/>
          <w:numId w:val="75"/>
        </w:numPr>
        <w:shd w:val="clear" w:color="auto" w:fill="FFFFFF"/>
        <w:tabs>
          <w:tab w:val="left" w:pos="851"/>
        </w:tabs>
        <w:spacing w:before="360" w:after="120" w:line="240" w:lineRule="auto"/>
        <w:contextualSpacing/>
        <w:jc w:val="both"/>
        <w:rPr>
          <w:rFonts w:eastAsia="Times New Roman"/>
          <w:b/>
          <w:spacing w:val="6"/>
          <w:sz w:val="20"/>
          <w:szCs w:val="20"/>
          <w:lang w:eastAsia="fr-FR"/>
        </w:rPr>
      </w:pPr>
      <w:r w:rsidRPr="00845896">
        <w:rPr>
          <w:rFonts w:eastAsia="Times New Roman"/>
          <w:b/>
          <w:spacing w:val="6"/>
          <w:sz w:val="20"/>
          <w:szCs w:val="20"/>
          <w:lang w:eastAsia="fr-FR"/>
        </w:rPr>
        <w:t>Composition des codes d’accès au système de vote électronique</w:t>
      </w:r>
    </w:p>
    <w:p w:rsidR="00CA3A1A" w:rsidRPr="00845896" w:rsidRDefault="00CA3A1A" w:rsidP="00CA3A1A">
      <w:pPr>
        <w:spacing w:before="120" w:after="0" w:line="240" w:lineRule="auto"/>
        <w:jc w:val="both"/>
        <w:rPr>
          <w:rFonts w:eastAsia="Times New Roman"/>
          <w:sz w:val="20"/>
          <w:szCs w:val="20"/>
          <w:lang w:eastAsia="fr-FR"/>
        </w:rPr>
      </w:pPr>
    </w:p>
    <w:p w:rsidR="00CA3A1A" w:rsidRPr="00845896" w:rsidRDefault="00CA3A1A" w:rsidP="00CA3A1A">
      <w:pPr>
        <w:spacing w:before="120" w:after="0" w:line="240" w:lineRule="auto"/>
        <w:jc w:val="both"/>
        <w:rPr>
          <w:rFonts w:eastAsia="Times New Roman"/>
          <w:sz w:val="20"/>
          <w:szCs w:val="20"/>
          <w:lang w:eastAsia="fr-FR"/>
        </w:rPr>
      </w:pPr>
      <w:r w:rsidRPr="00845896">
        <w:rPr>
          <w:rFonts w:eastAsia="Times New Roman"/>
          <w:sz w:val="20"/>
          <w:szCs w:val="20"/>
          <w:lang w:eastAsia="fr-FR"/>
        </w:rPr>
        <w:t>Chaque électeur reçoit un couple de codes composé :</w:t>
      </w:r>
    </w:p>
    <w:p w:rsidR="00CA3A1A" w:rsidRPr="00845896" w:rsidRDefault="00CA3A1A" w:rsidP="0098635D">
      <w:pPr>
        <w:numPr>
          <w:ilvl w:val="0"/>
          <w:numId w:val="61"/>
        </w:numPr>
        <w:tabs>
          <w:tab w:val="clear" w:pos="360"/>
          <w:tab w:val="num" w:pos="709"/>
        </w:tabs>
        <w:spacing w:before="120" w:after="240" w:line="240" w:lineRule="auto"/>
        <w:ind w:left="709" w:hanging="425"/>
        <w:jc w:val="both"/>
        <w:rPr>
          <w:rFonts w:eastAsia="Times New Roman"/>
          <w:sz w:val="20"/>
          <w:szCs w:val="20"/>
          <w:lang w:eastAsia="fr-FR"/>
        </w:rPr>
      </w:pPr>
      <w:r w:rsidRPr="00845896">
        <w:rPr>
          <w:rFonts w:eastAsia="Times New Roman"/>
          <w:sz w:val="20"/>
          <w:szCs w:val="20"/>
          <w:lang w:eastAsia="fr-FR"/>
        </w:rPr>
        <w:t>d’un code identifiant unique d’accès qui permet, outre le contrôle d’accès, la tenue des listes d’émargements électroniques garantes de l’unicité des votes,</w:t>
      </w:r>
    </w:p>
    <w:p w:rsidR="00CA3A1A" w:rsidRPr="00845896" w:rsidRDefault="00CA3A1A" w:rsidP="0098635D">
      <w:pPr>
        <w:numPr>
          <w:ilvl w:val="0"/>
          <w:numId w:val="61"/>
        </w:numPr>
        <w:spacing w:before="120" w:after="240" w:line="240" w:lineRule="auto"/>
        <w:ind w:hanging="76"/>
        <w:jc w:val="both"/>
        <w:rPr>
          <w:rFonts w:eastAsia="Times New Roman"/>
          <w:sz w:val="20"/>
          <w:szCs w:val="20"/>
          <w:lang w:eastAsia="fr-FR"/>
        </w:rPr>
      </w:pPr>
      <w:r w:rsidRPr="00845896">
        <w:rPr>
          <w:rFonts w:eastAsia="Times New Roman"/>
          <w:sz w:val="20"/>
          <w:szCs w:val="20"/>
          <w:lang w:eastAsia="fr-FR"/>
        </w:rPr>
        <w:t>d’un code secret qu’il est seul à connaître.</w:t>
      </w:r>
    </w:p>
    <w:p w:rsidR="00CA3A1A" w:rsidRPr="00845896" w:rsidRDefault="00CA3A1A" w:rsidP="00CA3A1A">
      <w:pPr>
        <w:spacing w:before="120" w:after="0" w:line="240" w:lineRule="auto"/>
        <w:jc w:val="both"/>
        <w:rPr>
          <w:rFonts w:eastAsia="Times New Roman"/>
          <w:sz w:val="20"/>
          <w:szCs w:val="20"/>
          <w:lang w:eastAsia="fr-FR"/>
        </w:rPr>
      </w:pPr>
      <w:r w:rsidRPr="00845896">
        <w:rPr>
          <w:rFonts w:eastAsia="Times New Roman"/>
          <w:sz w:val="20"/>
          <w:szCs w:val="20"/>
          <w:lang w:eastAsia="fr-FR"/>
        </w:rPr>
        <w:t>Afin de permettre un contrôle et une sécurité supplémentaire, le système demande à l’électeur sa date de naissance avant de permettre l’accès au vote.</w:t>
      </w:r>
    </w:p>
    <w:p w:rsidR="00CA3A1A" w:rsidRPr="00845896" w:rsidRDefault="00CA3A1A" w:rsidP="00CA3A1A">
      <w:pPr>
        <w:spacing w:before="120" w:after="0" w:line="240" w:lineRule="auto"/>
        <w:jc w:val="both"/>
        <w:rPr>
          <w:rFonts w:eastAsia="Times New Roman"/>
          <w:sz w:val="20"/>
          <w:szCs w:val="20"/>
          <w:lang w:eastAsia="fr-FR"/>
        </w:rPr>
      </w:pPr>
    </w:p>
    <w:p w:rsidR="00CA3A1A" w:rsidRPr="00845896" w:rsidRDefault="00CA3A1A" w:rsidP="0098635D">
      <w:pPr>
        <w:numPr>
          <w:ilvl w:val="2"/>
          <w:numId w:val="75"/>
        </w:numPr>
        <w:shd w:val="clear" w:color="auto" w:fill="FFFFFF"/>
        <w:tabs>
          <w:tab w:val="left" w:pos="851"/>
        </w:tabs>
        <w:spacing w:before="360" w:after="120" w:line="240" w:lineRule="auto"/>
        <w:contextualSpacing/>
        <w:jc w:val="both"/>
        <w:rPr>
          <w:rFonts w:eastAsia="Times New Roman"/>
          <w:b/>
          <w:spacing w:val="6"/>
          <w:sz w:val="20"/>
          <w:szCs w:val="20"/>
          <w:lang w:eastAsia="fr-FR"/>
        </w:rPr>
      </w:pPr>
      <w:r w:rsidRPr="00845896">
        <w:rPr>
          <w:rFonts w:eastAsia="Times New Roman"/>
          <w:b/>
          <w:spacing w:val="6"/>
          <w:sz w:val="20"/>
          <w:szCs w:val="20"/>
          <w:lang w:eastAsia="fr-FR"/>
        </w:rPr>
        <w:t>Envoi des moyens d’authentification.</w:t>
      </w:r>
    </w:p>
    <w:p w:rsidR="00CA3A1A" w:rsidRPr="00845896" w:rsidRDefault="00CA3A1A" w:rsidP="00CA3A1A">
      <w:pPr>
        <w:spacing w:before="120" w:after="0" w:line="240" w:lineRule="auto"/>
        <w:jc w:val="both"/>
        <w:rPr>
          <w:rFonts w:eastAsia="Times New Roman"/>
          <w:sz w:val="20"/>
          <w:szCs w:val="20"/>
          <w:lang w:eastAsia="fr-FR"/>
        </w:rPr>
      </w:pPr>
    </w:p>
    <w:p w:rsidR="00CA3A1A" w:rsidRPr="00845896" w:rsidRDefault="00CA3A1A" w:rsidP="00CA3A1A">
      <w:pPr>
        <w:spacing w:before="120" w:after="0" w:line="240" w:lineRule="auto"/>
        <w:jc w:val="both"/>
        <w:rPr>
          <w:rFonts w:eastAsia="Times New Roman"/>
          <w:sz w:val="20"/>
          <w:szCs w:val="20"/>
          <w:lang w:eastAsia="fr-FR"/>
        </w:rPr>
      </w:pPr>
      <w:r w:rsidRPr="00845896">
        <w:rPr>
          <w:rFonts w:eastAsia="Times New Roman"/>
          <w:sz w:val="20"/>
          <w:szCs w:val="20"/>
          <w:lang w:eastAsia="fr-FR"/>
        </w:rPr>
        <w:t>Le prestataire prend en charge la transmission aux électeurs des codes d’accès au vote électronique.</w:t>
      </w:r>
    </w:p>
    <w:p w:rsidR="00CA3A1A" w:rsidRPr="00845896" w:rsidRDefault="00CA3A1A" w:rsidP="00CA3A1A">
      <w:pPr>
        <w:spacing w:before="120" w:after="0" w:line="240" w:lineRule="auto"/>
        <w:jc w:val="both"/>
        <w:rPr>
          <w:rFonts w:eastAsia="Times New Roman"/>
          <w:sz w:val="20"/>
          <w:szCs w:val="20"/>
          <w:lang w:eastAsia="fr-FR"/>
        </w:rPr>
      </w:pPr>
      <w:r w:rsidRPr="00845896">
        <w:rPr>
          <w:rFonts w:eastAsia="Times New Roman"/>
          <w:sz w:val="20"/>
          <w:szCs w:val="20"/>
          <w:lang w:eastAsia="fr-FR"/>
        </w:rPr>
        <w:t>En cas de non réception ou de perte des codes par le salarié, le prestataire invalide ceux-ci  et en communique de nouveaux  par l’intermédiaire de l’assistance téléphonique ou par l’assistance en ligne, permettant un auto-renvoi par l’électeur soit par SMS au numéro de téléphone indiqué soit sur une adresse mail personnelle indiquée par l’électeur. Dans tous les cas, une vérification de l’identité de l’électeur est effectuée (demande de clé du numéro de sécurité sociale).</w:t>
      </w:r>
    </w:p>
    <w:p w:rsidR="00CA3A1A" w:rsidRPr="00845896" w:rsidRDefault="00CA3A1A" w:rsidP="00CA3A1A">
      <w:pPr>
        <w:spacing w:before="120" w:after="0" w:line="240" w:lineRule="auto"/>
        <w:jc w:val="both"/>
        <w:rPr>
          <w:rFonts w:eastAsia="Times New Roman"/>
          <w:sz w:val="20"/>
          <w:szCs w:val="20"/>
          <w:lang w:eastAsia="fr-FR"/>
        </w:rPr>
      </w:pPr>
      <w:r w:rsidRPr="00845896">
        <w:rPr>
          <w:rFonts w:eastAsia="Times New Roman"/>
          <w:sz w:val="20"/>
          <w:szCs w:val="20"/>
          <w:lang w:eastAsia="fr-FR"/>
        </w:rPr>
        <w:t>Le système proposé par le prestataire doit assurer la confidentialité des données transmises aux électeurs et la sécurité de l'adressage des moyens d'authentification.</w:t>
      </w:r>
    </w:p>
    <w:p w:rsidR="00CA3A1A" w:rsidRPr="00845896" w:rsidRDefault="00CA3A1A" w:rsidP="00CA3A1A">
      <w:pPr>
        <w:spacing w:before="120" w:after="0" w:line="240" w:lineRule="auto"/>
        <w:jc w:val="both"/>
        <w:rPr>
          <w:rFonts w:eastAsia="Times New Roman"/>
          <w:sz w:val="20"/>
          <w:szCs w:val="20"/>
          <w:lang w:eastAsia="fr-FR"/>
        </w:rPr>
      </w:pPr>
    </w:p>
    <w:p w:rsidR="00CA3A1A" w:rsidRPr="00845896" w:rsidRDefault="00CA3A1A" w:rsidP="0098635D">
      <w:pPr>
        <w:numPr>
          <w:ilvl w:val="2"/>
          <w:numId w:val="75"/>
        </w:numPr>
        <w:shd w:val="clear" w:color="auto" w:fill="FFFFFF"/>
        <w:tabs>
          <w:tab w:val="left" w:pos="851"/>
        </w:tabs>
        <w:spacing w:before="360" w:after="120" w:line="240" w:lineRule="auto"/>
        <w:contextualSpacing/>
        <w:jc w:val="both"/>
        <w:rPr>
          <w:rFonts w:eastAsia="Times New Roman"/>
          <w:b/>
          <w:spacing w:val="6"/>
          <w:sz w:val="20"/>
          <w:szCs w:val="20"/>
          <w:lang w:eastAsia="fr-FR"/>
        </w:rPr>
      </w:pPr>
      <w:r w:rsidRPr="00845896">
        <w:rPr>
          <w:rFonts w:eastAsia="Times New Roman"/>
          <w:b/>
          <w:spacing w:val="6"/>
          <w:sz w:val="20"/>
          <w:szCs w:val="20"/>
          <w:lang w:eastAsia="fr-FR"/>
        </w:rPr>
        <w:t>Contrôle des listes électorales électroniques</w:t>
      </w:r>
    </w:p>
    <w:p w:rsidR="00CA3A1A" w:rsidRPr="00845896" w:rsidRDefault="00CA3A1A" w:rsidP="00CA3A1A">
      <w:pPr>
        <w:spacing w:before="120" w:after="0" w:line="240" w:lineRule="auto"/>
        <w:jc w:val="both"/>
        <w:rPr>
          <w:rFonts w:eastAsia="Times New Roman"/>
          <w:sz w:val="20"/>
          <w:szCs w:val="20"/>
          <w:lang w:eastAsia="fr-FR"/>
        </w:rPr>
      </w:pPr>
    </w:p>
    <w:p w:rsidR="00CA3A1A" w:rsidRPr="00845896" w:rsidRDefault="00CA3A1A" w:rsidP="00CA3A1A">
      <w:pPr>
        <w:spacing w:before="120" w:after="0" w:line="240" w:lineRule="auto"/>
        <w:jc w:val="both"/>
        <w:rPr>
          <w:rFonts w:eastAsia="Times New Roman"/>
          <w:sz w:val="20"/>
          <w:szCs w:val="20"/>
          <w:lang w:eastAsia="fr-FR"/>
        </w:rPr>
      </w:pPr>
      <w:r w:rsidRPr="00845896">
        <w:rPr>
          <w:rFonts w:eastAsia="Times New Roman"/>
          <w:sz w:val="20"/>
          <w:szCs w:val="20"/>
          <w:lang w:eastAsia="fr-FR"/>
        </w:rPr>
        <w:t xml:space="preserve">Afin de permettre une vérification par Orano Cycle, les représentants du personnel et les membres du bureau de vote, le prestataire fournit à Orano Cycle, à l’issue de la génération et de la fourniture des codes d’accès, </w:t>
      </w:r>
      <w:r w:rsidRPr="00845896">
        <w:rPr>
          <w:rFonts w:eastAsia="Times New Roman"/>
          <w:sz w:val="20"/>
          <w:szCs w:val="20"/>
          <w:lang w:eastAsia="fr-FR"/>
        </w:rPr>
        <w:lastRenderedPageBreak/>
        <w:t>une liste de contrôle permettant de vérifier que tous les électeurs ont bien été pris en compte lors de l’attribution des codes d’accès au vote électronique.</w:t>
      </w:r>
    </w:p>
    <w:p w:rsidR="00CA3A1A" w:rsidRPr="00845896" w:rsidRDefault="00CA3A1A" w:rsidP="00CA3A1A">
      <w:pPr>
        <w:spacing w:before="120" w:after="0" w:line="240" w:lineRule="auto"/>
        <w:jc w:val="both"/>
        <w:rPr>
          <w:rFonts w:eastAsia="Times New Roman"/>
          <w:sz w:val="20"/>
          <w:szCs w:val="20"/>
          <w:lang w:eastAsia="fr-FR"/>
        </w:rPr>
      </w:pPr>
      <w:r w:rsidRPr="00845896">
        <w:rPr>
          <w:rFonts w:eastAsia="Times New Roman"/>
          <w:sz w:val="20"/>
          <w:szCs w:val="20"/>
          <w:lang w:eastAsia="fr-FR"/>
        </w:rPr>
        <w:t>La forme, le contenu et le support de cette liste de contrôle sont définis d’un commun accord durant la phase de préparation des élections.</w:t>
      </w:r>
    </w:p>
    <w:p w:rsidR="00CA3A1A" w:rsidRPr="00845896" w:rsidRDefault="00CA3A1A" w:rsidP="00CA3A1A">
      <w:pPr>
        <w:spacing w:before="120" w:after="0" w:line="240" w:lineRule="auto"/>
        <w:jc w:val="both"/>
        <w:rPr>
          <w:rFonts w:eastAsia="Times New Roman"/>
          <w:sz w:val="20"/>
          <w:szCs w:val="20"/>
          <w:lang w:eastAsia="fr-FR"/>
        </w:rPr>
      </w:pPr>
    </w:p>
    <w:p w:rsidR="00CA3A1A" w:rsidRPr="00845896" w:rsidRDefault="00CA3A1A" w:rsidP="0098635D">
      <w:pPr>
        <w:numPr>
          <w:ilvl w:val="2"/>
          <w:numId w:val="75"/>
        </w:numPr>
        <w:shd w:val="clear" w:color="auto" w:fill="FFFFFF"/>
        <w:tabs>
          <w:tab w:val="left" w:pos="851"/>
        </w:tabs>
        <w:spacing w:before="100" w:beforeAutospacing="1" w:after="100" w:afterAutospacing="1" w:line="240" w:lineRule="auto"/>
        <w:contextualSpacing/>
        <w:jc w:val="both"/>
        <w:rPr>
          <w:rFonts w:eastAsia="Times New Roman"/>
          <w:b/>
          <w:spacing w:val="6"/>
          <w:sz w:val="20"/>
          <w:szCs w:val="20"/>
          <w:lang w:eastAsia="fr-FR"/>
        </w:rPr>
      </w:pPr>
      <w:r w:rsidRPr="00845896">
        <w:rPr>
          <w:rFonts w:eastAsia="Times New Roman"/>
          <w:b/>
          <w:spacing w:val="6"/>
          <w:sz w:val="20"/>
          <w:szCs w:val="20"/>
          <w:lang w:eastAsia="fr-FR"/>
        </w:rPr>
        <w:t>Transmission du « fichier candidats »</w:t>
      </w:r>
    </w:p>
    <w:p w:rsidR="00CA3A1A" w:rsidRPr="00845896" w:rsidRDefault="00CA3A1A" w:rsidP="00CA3A1A">
      <w:pPr>
        <w:shd w:val="clear" w:color="auto" w:fill="FFFFFF"/>
        <w:tabs>
          <w:tab w:val="left" w:pos="851"/>
        </w:tabs>
        <w:spacing w:before="100" w:beforeAutospacing="1" w:after="100" w:afterAutospacing="1" w:line="240" w:lineRule="auto"/>
        <w:contextualSpacing/>
        <w:jc w:val="both"/>
        <w:rPr>
          <w:rFonts w:eastAsia="Times New Roman"/>
          <w:b/>
          <w:spacing w:val="6"/>
          <w:sz w:val="20"/>
          <w:szCs w:val="20"/>
          <w:lang w:eastAsia="fr-FR"/>
        </w:rPr>
      </w:pPr>
    </w:p>
    <w:p w:rsidR="00CA3A1A" w:rsidRPr="00845896" w:rsidRDefault="00CA3A1A" w:rsidP="00CA3A1A">
      <w:pPr>
        <w:spacing w:before="120" w:after="0" w:line="240" w:lineRule="auto"/>
        <w:jc w:val="both"/>
        <w:rPr>
          <w:rFonts w:eastAsia="Times New Roman"/>
          <w:sz w:val="20"/>
          <w:szCs w:val="20"/>
          <w:lang w:eastAsia="fr-FR"/>
        </w:rPr>
      </w:pPr>
      <w:r w:rsidRPr="00845896">
        <w:rPr>
          <w:rFonts w:eastAsia="Times New Roman"/>
          <w:sz w:val="20"/>
          <w:szCs w:val="20"/>
          <w:lang w:eastAsia="fr-FR"/>
        </w:rPr>
        <w:t>Les listes de candidats sont transmises par la Direction des Ressources Humaines d’Orano Cycle au prestataire en vue de paramétrer le système de vote électronique et de présenter celles-ci aux électeurs au moment du vote.</w:t>
      </w:r>
    </w:p>
    <w:p w:rsidR="008066DF" w:rsidRDefault="00CA3A1A" w:rsidP="00CA3A1A">
      <w:pPr>
        <w:spacing w:before="120" w:after="0" w:line="240" w:lineRule="auto"/>
        <w:jc w:val="both"/>
        <w:rPr>
          <w:rFonts w:eastAsia="Times New Roman"/>
          <w:sz w:val="20"/>
          <w:szCs w:val="20"/>
          <w:lang w:eastAsia="fr-FR"/>
        </w:rPr>
      </w:pPr>
      <w:r w:rsidRPr="00845896">
        <w:rPr>
          <w:rFonts w:eastAsia="Times New Roman"/>
          <w:sz w:val="20"/>
          <w:szCs w:val="20"/>
          <w:lang w:eastAsia="fr-FR"/>
        </w:rPr>
        <w:t xml:space="preserve">Les listes de candidats peuvent être constituées par les Organisations Syndicales au sein d’Orano Cycle ou par des candidats non affiliés conformément aux règles applicables, rappelées </w:t>
      </w:r>
      <w:r w:rsidR="008066DF">
        <w:rPr>
          <w:rFonts w:eastAsia="Times New Roman"/>
          <w:sz w:val="20"/>
          <w:szCs w:val="20"/>
          <w:lang w:eastAsia="fr-FR"/>
        </w:rPr>
        <w:t>dans le protocole préélectoral.</w:t>
      </w:r>
    </w:p>
    <w:p w:rsidR="00CA3A1A" w:rsidRPr="00845896" w:rsidRDefault="00CA3A1A" w:rsidP="00CA3A1A">
      <w:pPr>
        <w:spacing w:before="120" w:after="0" w:line="240" w:lineRule="auto"/>
        <w:jc w:val="both"/>
        <w:rPr>
          <w:rFonts w:eastAsia="Times New Roman"/>
          <w:sz w:val="20"/>
          <w:szCs w:val="20"/>
          <w:lang w:eastAsia="fr-FR"/>
        </w:rPr>
      </w:pPr>
      <w:r w:rsidRPr="00845896">
        <w:rPr>
          <w:rFonts w:eastAsia="Times New Roman"/>
          <w:sz w:val="20"/>
          <w:szCs w:val="20"/>
          <w:lang w:eastAsia="fr-FR"/>
        </w:rPr>
        <w:t>Les listes de candidats mentionnent notamment :</w:t>
      </w:r>
    </w:p>
    <w:p w:rsidR="00CA3A1A" w:rsidRPr="00845896" w:rsidRDefault="00CA3A1A" w:rsidP="0098635D">
      <w:pPr>
        <w:numPr>
          <w:ilvl w:val="0"/>
          <w:numId w:val="62"/>
        </w:numPr>
        <w:spacing w:before="120" w:after="240" w:line="240" w:lineRule="auto"/>
        <w:jc w:val="both"/>
        <w:rPr>
          <w:rFonts w:eastAsia="Times New Roman"/>
          <w:snapToGrid w:val="0"/>
          <w:sz w:val="20"/>
          <w:szCs w:val="20"/>
          <w:lang w:eastAsia="fr-FR"/>
        </w:rPr>
      </w:pPr>
      <w:r w:rsidRPr="00845896">
        <w:rPr>
          <w:rFonts w:eastAsia="Times New Roman"/>
          <w:snapToGrid w:val="0"/>
          <w:sz w:val="20"/>
          <w:szCs w:val="20"/>
          <w:lang w:eastAsia="fr-FR"/>
        </w:rPr>
        <w:t>L’élection concernée (CSE ; le cas échéant : titulaires ou suppléants et le collège),</w:t>
      </w:r>
    </w:p>
    <w:p w:rsidR="00CA3A1A" w:rsidRPr="00845896" w:rsidRDefault="00CA3A1A" w:rsidP="0098635D">
      <w:pPr>
        <w:numPr>
          <w:ilvl w:val="0"/>
          <w:numId w:val="62"/>
        </w:numPr>
        <w:spacing w:before="120" w:after="240" w:line="240" w:lineRule="auto"/>
        <w:jc w:val="both"/>
        <w:rPr>
          <w:rFonts w:eastAsia="Times New Roman"/>
          <w:snapToGrid w:val="0"/>
          <w:sz w:val="20"/>
          <w:szCs w:val="20"/>
          <w:lang w:eastAsia="fr-FR"/>
        </w:rPr>
      </w:pPr>
      <w:r w:rsidRPr="00845896">
        <w:rPr>
          <w:rFonts w:eastAsia="Times New Roman"/>
          <w:snapToGrid w:val="0"/>
          <w:sz w:val="20"/>
          <w:szCs w:val="20"/>
          <w:lang w:eastAsia="fr-FR"/>
        </w:rPr>
        <w:t>L’appartenance syndicale le cas échéant,</w:t>
      </w:r>
    </w:p>
    <w:p w:rsidR="00CA3A1A" w:rsidRPr="00845896" w:rsidRDefault="00CA3A1A" w:rsidP="0098635D">
      <w:pPr>
        <w:numPr>
          <w:ilvl w:val="0"/>
          <w:numId w:val="62"/>
        </w:numPr>
        <w:spacing w:before="120" w:after="240" w:line="240" w:lineRule="auto"/>
        <w:jc w:val="both"/>
        <w:rPr>
          <w:rFonts w:eastAsia="Times New Roman"/>
          <w:snapToGrid w:val="0"/>
          <w:sz w:val="20"/>
          <w:szCs w:val="20"/>
          <w:lang w:eastAsia="fr-FR"/>
        </w:rPr>
      </w:pPr>
      <w:r w:rsidRPr="00845896">
        <w:rPr>
          <w:rFonts w:eastAsia="Times New Roman"/>
          <w:snapToGrid w:val="0"/>
          <w:sz w:val="20"/>
          <w:szCs w:val="20"/>
          <w:lang w:eastAsia="fr-FR"/>
        </w:rPr>
        <w:t>Les nom et prénom de chaque candidat,</w:t>
      </w:r>
    </w:p>
    <w:p w:rsidR="00CA3A1A" w:rsidRPr="00845896" w:rsidRDefault="00CA3A1A" w:rsidP="0098635D">
      <w:pPr>
        <w:numPr>
          <w:ilvl w:val="0"/>
          <w:numId w:val="62"/>
        </w:numPr>
        <w:spacing w:before="120" w:after="240" w:line="240" w:lineRule="auto"/>
        <w:jc w:val="both"/>
        <w:rPr>
          <w:rFonts w:eastAsia="Times New Roman"/>
          <w:snapToGrid w:val="0"/>
          <w:sz w:val="20"/>
          <w:szCs w:val="20"/>
          <w:lang w:eastAsia="fr-FR"/>
        </w:rPr>
      </w:pPr>
      <w:r w:rsidRPr="00845896">
        <w:rPr>
          <w:rFonts w:eastAsia="Times New Roman"/>
          <w:snapToGrid w:val="0"/>
          <w:sz w:val="20"/>
          <w:szCs w:val="20"/>
          <w:lang w:eastAsia="fr-FR"/>
        </w:rPr>
        <w:t>L’ordre de présentation des candidats dans les listes.</w:t>
      </w:r>
    </w:p>
    <w:p w:rsidR="00CA3A1A" w:rsidRPr="00845896" w:rsidRDefault="00CA3A1A" w:rsidP="0098635D">
      <w:pPr>
        <w:numPr>
          <w:ilvl w:val="2"/>
          <w:numId w:val="75"/>
        </w:numPr>
        <w:shd w:val="clear" w:color="auto" w:fill="FFFFFF"/>
        <w:tabs>
          <w:tab w:val="left" w:pos="851"/>
        </w:tabs>
        <w:spacing w:before="360" w:after="120" w:line="240" w:lineRule="auto"/>
        <w:contextualSpacing/>
        <w:jc w:val="both"/>
        <w:rPr>
          <w:rFonts w:eastAsia="Times New Roman"/>
          <w:b/>
          <w:spacing w:val="6"/>
          <w:sz w:val="20"/>
          <w:szCs w:val="20"/>
          <w:lang w:eastAsia="fr-FR"/>
        </w:rPr>
      </w:pPr>
      <w:r w:rsidRPr="00845896">
        <w:rPr>
          <w:rFonts w:eastAsia="Times New Roman"/>
          <w:b/>
          <w:spacing w:val="6"/>
          <w:sz w:val="20"/>
          <w:szCs w:val="20"/>
          <w:lang w:eastAsia="fr-FR"/>
        </w:rPr>
        <w:t>Mise à jour des listes de candidats dans le système de vote électronique</w:t>
      </w:r>
    </w:p>
    <w:p w:rsidR="00CA3A1A" w:rsidRPr="00845896" w:rsidRDefault="00CA3A1A" w:rsidP="00CA3A1A">
      <w:pPr>
        <w:spacing w:before="120" w:after="0" w:line="240" w:lineRule="auto"/>
        <w:jc w:val="both"/>
        <w:rPr>
          <w:rFonts w:eastAsia="Times New Roman"/>
          <w:sz w:val="20"/>
          <w:szCs w:val="20"/>
          <w:lang w:eastAsia="fr-FR"/>
        </w:rPr>
      </w:pPr>
    </w:p>
    <w:p w:rsidR="00CA3A1A" w:rsidRPr="00845896" w:rsidRDefault="00CA3A1A" w:rsidP="00CA3A1A">
      <w:pPr>
        <w:spacing w:before="120" w:after="0" w:line="240" w:lineRule="auto"/>
        <w:jc w:val="both"/>
        <w:rPr>
          <w:rFonts w:eastAsia="Times New Roman"/>
          <w:sz w:val="20"/>
          <w:szCs w:val="20"/>
          <w:lang w:eastAsia="fr-FR"/>
        </w:rPr>
      </w:pPr>
      <w:r w:rsidRPr="00845896">
        <w:rPr>
          <w:rFonts w:eastAsia="Times New Roman"/>
          <w:sz w:val="20"/>
          <w:szCs w:val="20"/>
          <w:lang w:eastAsia="fr-FR"/>
        </w:rPr>
        <w:t>Le prestataire propose un format de fichier numérique spécifique pour la constitution des listes de candidats, afin de faciliter les mises à jour du système de vote électronique.</w:t>
      </w:r>
    </w:p>
    <w:p w:rsidR="00CA3A1A" w:rsidRPr="00845896" w:rsidRDefault="00CA3A1A" w:rsidP="00CA3A1A">
      <w:pPr>
        <w:spacing w:before="120" w:after="0" w:line="240" w:lineRule="auto"/>
        <w:jc w:val="both"/>
        <w:rPr>
          <w:rFonts w:eastAsia="Times New Roman"/>
          <w:sz w:val="20"/>
          <w:szCs w:val="20"/>
          <w:lang w:eastAsia="fr-FR"/>
        </w:rPr>
      </w:pPr>
      <w:r w:rsidRPr="00845896">
        <w:rPr>
          <w:rFonts w:eastAsia="Times New Roman"/>
          <w:sz w:val="20"/>
          <w:szCs w:val="20"/>
          <w:lang w:eastAsia="fr-FR"/>
        </w:rPr>
        <w:t>De même, le prestataire peut éventuellement proposer à la Direction des Ressources Humaines d’Orano Cycle un système de mise à jour « en ligne » via le web pour la saisie et les modifications de listes de candidats jusqu’à la fin de la période de recette du système.</w:t>
      </w:r>
    </w:p>
    <w:p w:rsidR="00CA3A1A" w:rsidRPr="00845896" w:rsidRDefault="00CA3A1A" w:rsidP="00CA3A1A">
      <w:pPr>
        <w:spacing w:before="120" w:after="0" w:line="240" w:lineRule="auto"/>
        <w:jc w:val="both"/>
        <w:rPr>
          <w:rFonts w:eastAsia="Times New Roman"/>
          <w:sz w:val="20"/>
          <w:szCs w:val="20"/>
          <w:lang w:eastAsia="fr-FR"/>
        </w:rPr>
      </w:pPr>
    </w:p>
    <w:p w:rsidR="00CA3A1A" w:rsidRPr="00845896" w:rsidRDefault="00CA3A1A" w:rsidP="0098635D">
      <w:pPr>
        <w:numPr>
          <w:ilvl w:val="2"/>
          <w:numId w:val="75"/>
        </w:numPr>
        <w:shd w:val="clear" w:color="auto" w:fill="FFFFFF"/>
        <w:tabs>
          <w:tab w:val="left" w:pos="851"/>
        </w:tabs>
        <w:spacing w:before="360" w:after="120" w:line="240" w:lineRule="auto"/>
        <w:contextualSpacing/>
        <w:jc w:val="both"/>
        <w:rPr>
          <w:rFonts w:eastAsia="Times New Roman"/>
          <w:b/>
          <w:spacing w:val="6"/>
          <w:sz w:val="20"/>
          <w:szCs w:val="20"/>
          <w:lang w:eastAsia="fr-FR"/>
        </w:rPr>
      </w:pPr>
      <w:r w:rsidRPr="00845896">
        <w:rPr>
          <w:rFonts w:eastAsia="Times New Roman"/>
          <w:b/>
          <w:spacing w:val="6"/>
          <w:sz w:val="20"/>
          <w:szCs w:val="20"/>
          <w:lang w:eastAsia="fr-FR"/>
        </w:rPr>
        <w:t>Contrôles de conformité des listes de candidats</w:t>
      </w:r>
    </w:p>
    <w:p w:rsidR="00CA3A1A" w:rsidRPr="00845896" w:rsidRDefault="00CA3A1A" w:rsidP="00CA3A1A">
      <w:pPr>
        <w:spacing w:before="120" w:after="0" w:line="240" w:lineRule="auto"/>
        <w:jc w:val="both"/>
        <w:rPr>
          <w:rFonts w:eastAsia="Times New Roman"/>
          <w:sz w:val="20"/>
          <w:szCs w:val="20"/>
          <w:lang w:eastAsia="fr-FR"/>
        </w:rPr>
      </w:pPr>
    </w:p>
    <w:p w:rsidR="00CA3A1A" w:rsidRPr="00845896" w:rsidRDefault="00CA3A1A" w:rsidP="00CA3A1A">
      <w:pPr>
        <w:spacing w:before="120" w:after="0" w:line="240" w:lineRule="auto"/>
        <w:jc w:val="both"/>
        <w:rPr>
          <w:rFonts w:eastAsia="Times New Roman"/>
          <w:sz w:val="20"/>
          <w:szCs w:val="20"/>
          <w:lang w:eastAsia="fr-FR"/>
        </w:rPr>
      </w:pPr>
      <w:r w:rsidRPr="00845896">
        <w:rPr>
          <w:rFonts w:eastAsia="Times New Roman"/>
          <w:sz w:val="20"/>
          <w:szCs w:val="20"/>
          <w:lang w:eastAsia="fr-FR"/>
        </w:rPr>
        <w:t>Le prestataire propose une procédure de test du vote électronique permettant à Orano Cycle</w:t>
      </w:r>
      <w:r w:rsidRPr="00845896">
        <w:rPr>
          <w:rFonts w:eastAsia="Times New Roman"/>
          <w:iCs/>
          <w:sz w:val="20"/>
          <w:szCs w:val="20"/>
          <w:lang w:eastAsia="fr-FR"/>
        </w:rPr>
        <w:t>, aux représentants du personnel et aux membres du bureau de vote de vérifier</w:t>
      </w:r>
      <w:r w:rsidRPr="00845896">
        <w:rPr>
          <w:rFonts w:eastAsia="Times New Roman"/>
          <w:sz w:val="20"/>
          <w:szCs w:val="20"/>
          <w:lang w:eastAsia="fr-FR"/>
        </w:rPr>
        <w:t xml:space="preserve"> l’exactitude des listes de candidats soumises au choix des électeurs.</w:t>
      </w:r>
    </w:p>
    <w:p w:rsidR="00CA3A1A" w:rsidRPr="00845896" w:rsidRDefault="00CA3A1A" w:rsidP="00CA3A1A">
      <w:pPr>
        <w:spacing w:before="120" w:after="0" w:line="240" w:lineRule="auto"/>
        <w:jc w:val="both"/>
        <w:rPr>
          <w:rFonts w:eastAsia="Times New Roman"/>
          <w:sz w:val="20"/>
          <w:szCs w:val="20"/>
          <w:lang w:eastAsia="fr-FR"/>
        </w:rPr>
      </w:pPr>
    </w:p>
    <w:p w:rsidR="00CA3A1A" w:rsidRPr="00845896" w:rsidRDefault="00CA3A1A" w:rsidP="0098635D">
      <w:pPr>
        <w:numPr>
          <w:ilvl w:val="1"/>
          <w:numId w:val="75"/>
        </w:numPr>
        <w:spacing w:before="300" w:after="100" w:line="240" w:lineRule="auto"/>
        <w:ind w:hanging="502"/>
        <w:contextualSpacing/>
        <w:jc w:val="both"/>
        <w:outlineLvl w:val="1"/>
        <w:rPr>
          <w:rFonts w:eastAsia="Times New Roman"/>
          <w:b/>
          <w:sz w:val="20"/>
          <w:szCs w:val="20"/>
          <w:lang w:eastAsia="fr-FR"/>
        </w:rPr>
      </w:pPr>
      <w:r w:rsidRPr="00845896">
        <w:rPr>
          <w:rFonts w:eastAsia="Times New Roman"/>
          <w:b/>
          <w:sz w:val="20"/>
          <w:szCs w:val="20"/>
          <w:lang w:eastAsia="fr-FR"/>
        </w:rPr>
        <w:t xml:space="preserve"> </w:t>
      </w:r>
      <w:bookmarkStart w:id="971" w:name="_Toc517703923"/>
      <w:bookmarkStart w:id="972" w:name="_Toc517704392"/>
      <w:bookmarkStart w:id="973" w:name="_Toc517704486"/>
      <w:bookmarkStart w:id="974" w:name="_Toc517705130"/>
      <w:bookmarkStart w:id="975" w:name="_Toc517705597"/>
      <w:bookmarkStart w:id="976" w:name="_Toc517705762"/>
      <w:bookmarkStart w:id="977" w:name="_Toc517706665"/>
      <w:bookmarkStart w:id="978" w:name="_Toc517706868"/>
      <w:bookmarkStart w:id="979" w:name="_Toc517708039"/>
      <w:bookmarkStart w:id="980" w:name="_Toc517711903"/>
      <w:bookmarkStart w:id="981" w:name="_Toc517712938"/>
      <w:r w:rsidRPr="00845896">
        <w:rPr>
          <w:rFonts w:eastAsia="Times New Roman"/>
          <w:b/>
          <w:sz w:val="20"/>
          <w:szCs w:val="20"/>
          <w:lang w:eastAsia="fr-FR"/>
        </w:rPr>
        <w:t>Phase de test et de recette du système de vote électronique</w:t>
      </w:r>
      <w:bookmarkEnd w:id="971"/>
      <w:bookmarkEnd w:id="972"/>
      <w:bookmarkEnd w:id="973"/>
      <w:bookmarkEnd w:id="974"/>
      <w:bookmarkEnd w:id="975"/>
      <w:bookmarkEnd w:id="976"/>
      <w:bookmarkEnd w:id="977"/>
      <w:bookmarkEnd w:id="978"/>
      <w:bookmarkEnd w:id="979"/>
      <w:bookmarkEnd w:id="980"/>
      <w:bookmarkEnd w:id="981"/>
    </w:p>
    <w:p w:rsidR="00CA3A1A" w:rsidRPr="00845896" w:rsidRDefault="00CA3A1A" w:rsidP="00CA3A1A">
      <w:pPr>
        <w:shd w:val="clear" w:color="auto" w:fill="FFFFFF"/>
        <w:tabs>
          <w:tab w:val="left" w:pos="851"/>
        </w:tabs>
        <w:spacing w:before="120" w:after="120" w:line="240" w:lineRule="auto"/>
        <w:ind w:left="492"/>
        <w:jc w:val="both"/>
        <w:rPr>
          <w:rFonts w:eastAsia="Times New Roman"/>
          <w:b/>
          <w:spacing w:val="6"/>
          <w:sz w:val="20"/>
          <w:szCs w:val="20"/>
          <w:lang w:eastAsia="fr-FR"/>
        </w:rPr>
      </w:pPr>
    </w:p>
    <w:p w:rsidR="00CA3A1A" w:rsidRPr="00845896" w:rsidRDefault="00CA3A1A" w:rsidP="00CA3A1A">
      <w:pPr>
        <w:shd w:val="clear" w:color="auto" w:fill="FFFFFF"/>
        <w:tabs>
          <w:tab w:val="left" w:pos="851"/>
        </w:tabs>
        <w:spacing w:before="120" w:after="120" w:line="240" w:lineRule="auto"/>
        <w:ind w:left="426"/>
        <w:jc w:val="both"/>
        <w:rPr>
          <w:rFonts w:eastAsia="Times New Roman"/>
          <w:b/>
          <w:spacing w:val="6"/>
          <w:sz w:val="20"/>
          <w:szCs w:val="20"/>
          <w:lang w:eastAsia="fr-FR"/>
        </w:rPr>
      </w:pPr>
      <w:r w:rsidRPr="00845896">
        <w:rPr>
          <w:rFonts w:eastAsia="Times New Roman"/>
          <w:b/>
          <w:spacing w:val="6"/>
          <w:sz w:val="20"/>
          <w:szCs w:val="20"/>
          <w:lang w:eastAsia="fr-FR"/>
        </w:rPr>
        <w:t>2.2.1 Objectifs.</w:t>
      </w:r>
    </w:p>
    <w:p w:rsidR="00CA3A1A" w:rsidRPr="00845896" w:rsidRDefault="00CA3A1A" w:rsidP="00CA3A1A">
      <w:pPr>
        <w:autoSpaceDE w:val="0"/>
        <w:autoSpaceDN w:val="0"/>
        <w:adjustRightInd w:val="0"/>
        <w:spacing w:before="120" w:after="0" w:line="240" w:lineRule="auto"/>
        <w:jc w:val="both"/>
        <w:rPr>
          <w:rFonts w:eastAsia="Times New Roman"/>
          <w:snapToGrid w:val="0"/>
          <w:sz w:val="20"/>
          <w:szCs w:val="20"/>
          <w:lang w:eastAsia="fr-FR"/>
        </w:rPr>
      </w:pPr>
      <w:r w:rsidRPr="00845896">
        <w:rPr>
          <w:rFonts w:eastAsia="Times New Roman"/>
          <w:snapToGrid w:val="0"/>
          <w:sz w:val="20"/>
          <w:szCs w:val="20"/>
          <w:lang w:eastAsia="fr-FR"/>
        </w:rPr>
        <w:t>Une fois le paramétrage réalisé, le prestataire organise un vote test en présence des représentants des bureaux de vote.</w:t>
      </w:r>
    </w:p>
    <w:p w:rsidR="00CA3A1A" w:rsidRPr="00845896" w:rsidRDefault="00CA3A1A" w:rsidP="00CA3A1A">
      <w:pPr>
        <w:autoSpaceDE w:val="0"/>
        <w:autoSpaceDN w:val="0"/>
        <w:adjustRightInd w:val="0"/>
        <w:spacing w:before="120" w:after="0" w:line="240" w:lineRule="auto"/>
        <w:jc w:val="both"/>
        <w:rPr>
          <w:rFonts w:eastAsia="Times New Roman"/>
          <w:snapToGrid w:val="0"/>
          <w:sz w:val="20"/>
          <w:szCs w:val="20"/>
          <w:lang w:eastAsia="fr-FR"/>
        </w:rPr>
      </w:pPr>
      <w:r w:rsidRPr="00845896">
        <w:rPr>
          <w:rFonts w:eastAsia="Times New Roman"/>
          <w:snapToGrid w:val="0"/>
          <w:sz w:val="20"/>
          <w:szCs w:val="20"/>
          <w:lang w:eastAsia="fr-FR"/>
        </w:rPr>
        <w:t>Le test est effectué dans les conditions du réel. La procédure de vote est entièrement déroulée jusqu’au calcul des résultats. Elle passe en revue tous les cas de figure pouvant être rencontrés lors du scrutin.</w:t>
      </w:r>
    </w:p>
    <w:p w:rsidR="00CA3A1A" w:rsidRPr="00845896" w:rsidRDefault="00CA3A1A" w:rsidP="00CA3A1A">
      <w:pPr>
        <w:autoSpaceDE w:val="0"/>
        <w:autoSpaceDN w:val="0"/>
        <w:adjustRightInd w:val="0"/>
        <w:spacing w:before="120" w:after="0" w:line="240" w:lineRule="auto"/>
        <w:jc w:val="both"/>
        <w:rPr>
          <w:rFonts w:eastAsia="Times New Roman"/>
          <w:snapToGrid w:val="0"/>
          <w:sz w:val="20"/>
          <w:szCs w:val="20"/>
          <w:lang w:eastAsia="fr-FR"/>
        </w:rPr>
      </w:pPr>
      <w:r w:rsidRPr="00845896">
        <w:rPr>
          <w:rFonts w:eastAsia="Times New Roman"/>
          <w:snapToGrid w:val="0"/>
          <w:sz w:val="20"/>
          <w:szCs w:val="20"/>
          <w:lang w:eastAsia="fr-FR"/>
        </w:rPr>
        <w:t>L’objectif est de permette aux membres des bureaux de vote d’appréhender le fonctionnement global de la solution.</w:t>
      </w:r>
    </w:p>
    <w:p w:rsidR="00CA3A1A" w:rsidRPr="00845896" w:rsidRDefault="00CA3A1A" w:rsidP="00CA3A1A">
      <w:pPr>
        <w:autoSpaceDE w:val="0"/>
        <w:autoSpaceDN w:val="0"/>
        <w:adjustRightInd w:val="0"/>
        <w:spacing w:before="120" w:after="0" w:line="240" w:lineRule="auto"/>
        <w:jc w:val="both"/>
        <w:rPr>
          <w:rFonts w:eastAsia="Times New Roman"/>
          <w:snapToGrid w:val="0"/>
          <w:sz w:val="20"/>
          <w:szCs w:val="20"/>
          <w:lang w:eastAsia="fr-FR"/>
        </w:rPr>
      </w:pPr>
      <w:r w:rsidRPr="00845896">
        <w:rPr>
          <w:rFonts w:eastAsia="Times New Roman"/>
          <w:snapToGrid w:val="0"/>
          <w:sz w:val="20"/>
          <w:szCs w:val="20"/>
          <w:lang w:eastAsia="fr-FR"/>
        </w:rPr>
        <w:t xml:space="preserve">A l’issue du test, le prestataire communique trois clés de déchiffrement qui sont remises au Président(e) et aux deux assesseurs. Le bureau de vote génère trois clés de déchiffrement sous la forme de phases secrètes (une pour chaque membre du bureau de vote). Au moins deux des trois clés seront nécessaires pour lancer le dépouillement. </w:t>
      </w:r>
    </w:p>
    <w:p w:rsidR="00CA3A1A" w:rsidRPr="00845896" w:rsidRDefault="00CA3A1A" w:rsidP="00CA3A1A">
      <w:pPr>
        <w:autoSpaceDE w:val="0"/>
        <w:autoSpaceDN w:val="0"/>
        <w:adjustRightInd w:val="0"/>
        <w:spacing w:before="120" w:after="0" w:line="240" w:lineRule="auto"/>
        <w:jc w:val="both"/>
        <w:rPr>
          <w:rFonts w:eastAsia="Times New Roman"/>
          <w:snapToGrid w:val="0"/>
          <w:sz w:val="20"/>
          <w:szCs w:val="20"/>
          <w:lang w:eastAsia="fr-FR"/>
        </w:rPr>
      </w:pPr>
      <w:r w:rsidRPr="00845896">
        <w:rPr>
          <w:rFonts w:eastAsia="Times New Roman"/>
          <w:snapToGrid w:val="0"/>
          <w:sz w:val="20"/>
          <w:szCs w:val="20"/>
          <w:lang w:eastAsia="fr-FR"/>
        </w:rPr>
        <w:lastRenderedPageBreak/>
        <w:t>Durant la période de vote tous les suffrages exprimés par les salariés sont cryptés dès leur expression et restent cryptés sans interruption jusqu’au dépouillement. Ce mécanisme garantit l’impossibilité de connaître le résultat du scrutin, sans intervention des détenteurs des clés de déchiffrement le jour du dépouillement.</w:t>
      </w:r>
    </w:p>
    <w:p w:rsidR="00CA3A1A" w:rsidRPr="00845896" w:rsidRDefault="00CA3A1A" w:rsidP="00CA3A1A">
      <w:pPr>
        <w:autoSpaceDE w:val="0"/>
        <w:autoSpaceDN w:val="0"/>
        <w:adjustRightInd w:val="0"/>
        <w:spacing w:before="120" w:after="0" w:line="240" w:lineRule="auto"/>
        <w:jc w:val="both"/>
        <w:rPr>
          <w:rFonts w:eastAsia="Times New Roman"/>
          <w:snapToGrid w:val="0"/>
          <w:sz w:val="20"/>
          <w:szCs w:val="20"/>
          <w:lang w:eastAsia="fr-FR"/>
        </w:rPr>
      </w:pPr>
    </w:p>
    <w:p w:rsidR="00CA3A1A" w:rsidRPr="00845896" w:rsidRDefault="00CA3A1A" w:rsidP="0098635D">
      <w:pPr>
        <w:numPr>
          <w:ilvl w:val="2"/>
          <w:numId w:val="76"/>
        </w:numPr>
        <w:shd w:val="clear" w:color="auto" w:fill="FFFFFF"/>
        <w:tabs>
          <w:tab w:val="left" w:pos="851"/>
        </w:tabs>
        <w:spacing w:before="360" w:after="120" w:line="240" w:lineRule="auto"/>
        <w:contextualSpacing/>
        <w:jc w:val="both"/>
        <w:rPr>
          <w:rFonts w:eastAsia="Times New Roman"/>
          <w:b/>
          <w:spacing w:val="6"/>
          <w:sz w:val="20"/>
          <w:szCs w:val="20"/>
          <w:lang w:eastAsia="fr-FR"/>
        </w:rPr>
      </w:pPr>
      <w:r w:rsidRPr="00845896">
        <w:rPr>
          <w:rFonts w:eastAsia="Times New Roman"/>
          <w:b/>
          <w:spacing w:val="6"/>
          <w:sz w:val="20"/>
          <w:szCs w:val="20"/>
          <w:lang w:eastAsia="fr-FR"/>
        </w:rPr>
        <w:t>Étapes de recette</w:t>
      </w:r>
    </w:p>
    <w:p w:rsidR="00CA3A1A" w:rsidRPr="00845896" w:rsidRDefault="00CA3A1A" w:rsidP="00CA3A1A">
      <w:pPr>
        <w:spacing w:before="120" w:after="0" w:line="240" w:lineRule="auto"/>
        <w:jc w:val="both"/>
        <w:rPr>
          <w:rFonts w:eastAsia="Times New Roman"/>
          <w:sz w:val="20"/>
          <w:szCs w:val="20"/>
          <w:lang w:eastAsia="fr-FR"/>
        </w:rPr>
      </w:pPr>
    </w:p>
    <w:p w:rsidR="00CA3A1A" w:rsidRPr="00845896" w:rsidRDefault="00CA3A1A" w:rsidP="00CA3A1A">
      <w:pPr>
        <w:spacing w:before="120" w:after="0" w:line="240" w:lineRule="auto"/>
        <w:jc w:val="both"/>
        <w:rPr>
          <w:rFonts w:eastAsia="Times New Roman"/>
          <w:sz w:val="20"/>
          <w:szCs w:val="20"/>
          <w:lang w:eastAsia="fr-FR"/>
        </w:rPr>
      </w:pPr>
      <w:r w:rsidRPr="00845896">
        <w:rPr>
          <w:rFonts w:eastAsia="Times New Roman"/>
          <w:sz w:val="20"/>
          <w:szCs w:val="20"/>
          <w:lang w:eastAsia="fr-FR"/>
        </w:rPr>
        <w:t>Les étapes de contrôle sont les suivantes :</w:t>
      </w:r>
    </w:p>
    <w:p w:rsidR="00CA3A1A" w:rsidRPr="00845896" w:rsidRDefault="00CA3A1A" w:rsidP="0098635D">
      <w:pPr>
        <w:numPr>
          <w:ilvl w:val="0"/>
          <w:numId w:val="63"/>
        </w:numPr>
        <w:spacing w:before="120" w:after="240" w:line="240" w:lineRule="auto"/>
        <w:jc w:val="both"/>
        <w:rPr>
          <w:rFonts w:eastAsia="Times New Roman"/>
          <w:sz w:val="20"/>
          <w:szCs w:val="20"/>
          <w:lang w:eastAsia="fr-FR"/>
        </w:rPr>
      </w:pPr>
      <w:r w:rsidRPr="00845896">
        <w:rPr>
          <w:rFonts w:eastAsia="Times New Roman"/>
          <w:sz w:val="20"/>
          <w:szCs w:val="20"/>
          <w:lang w:eastAsia="fr-FR"/>
        </w:rPr>
        <w:t>réalisation de plusieurs votes,</w:t>
      </w:r>
    </w:p>
    <w:p w:rsidR="00CA3A1A" w:rsidRPr="00845896" w:rsidRDefault="00CA3A1A" w:rsidP="0098635D">
      <w:pPr>
        <w:numPr>
          <w:ilvl w:val="0"/>
          <w:numId w:val="63"/>
        </w:numPr>
        <w:spacing w:before="120" w:after="240" w:line="240" w:lineRule="auto"/>
        <w:jc w:val="both"/>
        <w:rPr>
          <w:rFonts w:eastAsia="Times New Roman"/>
          <w:sz w:val="20"/>
          <w:szCs w:val="20"/>
          <w:lang w:eastAsia="fr-FR"/>
        </w:rPr>
      </w:pPr>
      <w:r w:rsidRPr="00845896">
        <w:rPr>
          <w:rFonts w:eastAsia="Times New Roman"/>
          <w:sz w:val="20"/>
          <w:szCs w:val="20"/>
          <w:lang w:eastAsia="fr-FR"/>
        </w:rPr>
        <w:t>déroulement du dépouillement des urnes électroniques et édition des résultats,</w:t>
      </w:r>
    </w:p>
    <w:p w:rsidR="00CA3A1A" w:rsidRPr="00845896" w:rsidRDefault="00CA3A1A" w:rsidP="0098635D">
      <w:pPr>
        <w:numPr>
          <w:ilvl w:val="0"/>
          <w:numId w:val="63"/>
        </w:numPr>
        <w:spacing w:before="120" w:after="240" w:line="240" w:lineRule="auto"/>
        <w:jc w:val="both"/>
        <w:rPr>
          <w:rFonts w:eastAsia="Times New Roman"/>
          <w:sz w:val="20"/>
          <w:szCs w:val="20"/>
          <w:lang w:eastAsia="fr-FR"/>
        </w:rPr>
      </w:pPr>
      <w:r w:rsidRPr="00845896">
        <w:rPr>
          <w:rFonts w:eastAsia="Times New Roman"/>
          <w:sz w:val="20"/>
          <w:szCs w:val="20"/>
          <w:lang w:eastAsia="fr-FR"/>
        </w:rPr>
        <w:t>contrôles de la conformité des résultats obtenus,</w:t>
      </w:r>
    </w:p>
    <w:p w:rsidR="00CA3A1A" w:rsidRPr="00845896" w:rsidRDefault="00CA3A1A" w:rsidP="0098635D">
      <w:pPr>
        <w:numPr>
          <w:ilvl w:val="0"/>
          <w:numId w:val="63"/>
        </w:numPr>
        <w:spacing w:before="120" w:after="240" w:line="240" w:lineRule="auto"/>
        <w:jc w:val="both"/>
        <w:rPr>
          <w:rFonts w:eastAsia="Times New Roman"/>
          <w:sz w:val="20"/>
          <w:szCs w:val="20"/>
          <w:lang w:eastAsia="fr-FR"/>
        </w:rPr>
      </w:pPr>
      <w:r w:rsidRPr="00845896">
        <w:rPr>
          <w:rFonts w:eastAsia="Times New Roman"/>
          <w:sz w:val="20"/>
          <w:szCs w:val="20"/>
          <w:lang w:eastAsia="fr-FR"/>
        </w:rPr>
        <w:t>validation du dispositif de vote,</w:t>
      </w:r>
    </w:p>
    <w:p w:rsidR="00CD7A61" w:rsidRPr="008066DF" w:rsidRDefault="00CA3A1A" w:rsidP="008066DF">
      <w:pPr>
        <w:numPr>
          <w:ilvl w:val="0"/>
          <w:numId w:val="63"/>
        </w:numPr>
        <w:spacing w:before="120" w:after="240" w:line="240" w:lineRule="auto"/>
        <w:jc w:val="both"/>
        <w:rPr>
          <w:rFonts w:eastAsia="Times New Roman"/>
          <w:sz w:val="20"/>
          <w:szCs w:val="20"/>
          <w:lang w:eastAsia="fr-FR"/>
        </w:rPr>
      </w:pPr>
      <w:r w:rsidRPr="00845896">
        <w:rPr>
          <w:rFonts w:eastAsia="Times New Roman"/>
          <w:sz w:val="20"/>
          <w:szCs w:val="20"/>
          <w:lang w:eastAsia="fr-FR"/>
        </w:rPr>
        <w:t>scellement de l’application de vote électronique.</w:t>
      </w:r>
    </w:p>
    <w:p w:rsidR="00CA3A1A" w:rsidRPr="00845896" w:rsidRDefault="00CA3A1A" w:rsidP="0098635D">
      <w:pPr>
        <w:pStyle w:val="Paragraphedeliste"/>
        <w:numPr>
          <w:ilvl w:val="1"/>
          <w:numId w:val="76"/>
        </w:numPr>
        <w:spacing w:before="120" w:after="240" w:line="240" w:lineRule="auto"/>
        <w:jc w:val="both"/>
        <w:rPr>
          <w:rFonts w:eastAsia="Times New Roman"/>
          <w:sz w:val="20"/>
          <w:szCs w:val="20"/>
          <w:lang w:eastAsia="fr-FR"/>
        </w:rPr>
      </w:pPr>
      <w:r w:rsidRPr="00845896">
        <w:rPr>
          <w:rFonts w:eastAsia="Times New Roman"/>
          <w:b/>
          <w:sz w:val="20"/>
          <w:szCs w:val="20"/>
          <w:lang w:eastAsia="fr-FR"/>
        </w:rPr>
        <w:t xml:space="preserve"> Prestation de </w:t>
      </w:r>
      <w:r w:rsidR="00CD7A61">
        <w:rPr>
          <w:rFonts w:eastAsia="Times New Roman"/>
          <w:b/>
          <w:sz w:val="20"/>
          <w:szCs w:val="20"/>
          <w:lang w:eastAsia="fr-FR"/>
        </w:rPr>
        <w:t>C</w:t>
      </w:r>
      <w:r w:rsidRPr="00845896">
        <w:rPr>
          <w:rFonts w:eastAsia="Times New Roman"/>
          <w:b/>
          <w:sz w:val="20"/>
          <w:szCs w:val="20"/>
          <w:lang w:eastAsia="fr-FR"/>
        </w:rPr>
        <w:t>onseil et d’</w:t>
      </w:r>
      <w:r w:rsidR="00CD7A61">
        <w:rPr>
          <w:rFonts w:eastAsia="Times New Roman"/>
          <w:b/>
          <w:sz w:val="20"/>
          <w:szCs w:val="20"/>
          <w:lang w:eastAsia="fr-FR"/>
        </w:rPr>
        <w:t>A</w:t>
      </w:r>
      <w:r w:rsidRPr="00845896">
        <w:rPr>
          <w:rFonts w:eastAsia="Times New Roman"/>
          <w:b/>
          <w:sz w:val="20"/>
          <w:szCs w:val="20"/>
          <w:lang w:eastAsia="fr-FR"/>
        </w:rPr>
        <w:t>ssistance de la DRH</w:t>
      </w:r>
    </w:p>
    <w:p w:rsidR="0011162E" w:rsidRPr="00845896" w:rsidRDefault="00CD7A61" w:rsidP="0098635D">
      <w:pPr>
        <w:numPr>
          <w:ilvl w:val="0"/>
          <w:numId w:val="63"/>
        </w:numPr>
        <w:tabs>
          <w:tab w:val="clear" w:pos="720"/>
          <w:tab w:val="num" w:pos="0"/>
        </w:tabs>
        <w:spacing w:before="120" w:after="240" w:line="240" w:lineRule="auto"/>
        <w:jc w:val="both"/>
        <w:rPr>
          <w:rFonts w:eastAsia="Times New Roman"/>
          <w:sz w:val="20"/>
          <w:szCs w:val="20"/>
          <w:lang w:eastAsia="fr-FR"/>
        </w:rPr>
      </w:pPr>
      <w:r>
        <w:rPr>
          <w:rFonts w:eastAsia="Times New Roman"/>
          <w:sz w:val="20"/>
          <w:szCs w:val="20"/>
          <w:lang w:eastAsia="fr-FR"/>
        </w:rPr>
        <w:t>l</w:t>
      </w:r>
      <w:r w:rsidR="00CA3A1A" w:rsidRPr="00845896">
        <w:rPr>
          <w:rFonts w:eastAsia="Times New Roman"/>
          <w:sz w:val="20"/>
          <w:szCs w:val="20"/>
          <w:lang w:eastAsia="fr-FR"/>
        </w:rPr>
        <w:t>e prestataire doit être en mesure de conseiller la Direction des Ressources Humaines dans la mise en œuvre du système de vote électronique et d’assister celle-ci notamment pour les tâches suivantes :</w:t>
      </w:r>
    </w:p>
    <w:p w:rsidR="0011162E" w:rsidRPr="00845896" w:rsidRDefault="00CA3A1A" w:rsidP="0098635D">
      <w:pPr>
        <w:numPr>
          <w:ilvl w:val="0"/>
          <w:numId w:val="63"/>
        </w:numPr>
        <w:tabs>
          <w:tab w:val="clear" w:pos="720"/>
          <w:tab w:val="num" w:pos="0"/>
        </w:tabs>
        <w:spacing w:before="120" w:after="240" w:line="240" w:lineRule="auto"/>
        <w:jc w:val="both"/>
        <w:rPr>
          <w:rFonts w:eastAsia="Times New Roman"/>
          <w:sz w:val="20"/>
          <w:szCs w:val="20"/>
          <w:lang w:eastAsia="fr-FR"/>
        </w:rPr>
      </w:pPr>
      <w:r w:rsidRPr="00845896">
        <w:rPr>
          <w:rFonts w:eastAsia="Times New Roman"/>
          <w:sz w:val="20"/>
          <w:szCs w:val="20"/>
          <w:lang w:eastAsia="fr-FR"/>
        </w:rPr>
        <w:t>la déclaration du DPO Orano dans son registre,</w:t>
      </w:r>
    </w:p>
    <w:p w:rsidR="0011162E" w:rsidRPr="00845896" w:rsidRDefault="00CA3A1A" w:rsidP="0098635D">
      <w:pPr>
        <w:numPr>
          <w:ilvl w:val="0"/>
          <w:numId w:val="63"/>
        </w:numPr>
        <w:tabs>
          <w:tab w:val="clear" w:pos="720"/>
          <w:tab w:val="num" w:pos="0"/>
        </w:tabs>
        <w:spacing w:before="120" w:after="240" w:line="240" w:lineRule="auto"/>
        <w:jc w:val="both"/>
        <w:rPr>
          <w:rFonts w:eastAsia="Times New Roman"/>
          <w:sz w:val="20"/>
          <w:szCs w:val="20"/>
          <w:lang w:eastAsia="fr-FR"/>
        </w:rPr>
      </w:pPr>
      <w:r w:rsidRPr="00845896">
        <w:rPr>
          <w:rFonts w:eastAsia="Times New Roman"/>
          <w:sz w:val="20"/>
          <w:szCs w:val="20"/>
          <w:lang w:eastAsia="fr-FR"/>
        </w:rPr>
        <w:t>l’éventuelle analyse d’impact sur les risques vie privée nécessaire pour ce traitement d</w:t>
      </w:r>
      <w:r w:rsidR="0011162E" w:rsidRPr="00845896">
        <w:rPr>
          <w:rFonts w:eastAsia="Times New Roman"/>
          <w:sz w:val="20"/>
          <w:szCs w:val="20"/>
          <w:lang w:eastAsia="fr-FR"/>
        </w:rPr>
        <w:t>e données à caractère personnel</w:t>
      </w:r>
    </w:p>
    <w:p w:rsidR="0011162E" w:rsidRPr="00845896" w:rsidRDefault="00CA3A1A" w:rsidP="0098635D">
      <w:pPr>
        <w:numPr>
          <w:ilvl w:val="0"/>
          <w:numId w:val="63"/>
        </w:numPr>
        <w:tabs>
          <w:tab w:val="clear" w:pos="720"/>
          <w:tab w:val="num" w:pos="0"/>
        </w:tabs>
        <w:spacing w:before="120" w:after="240" w:line="240" w:lineRule="auto"/>
        <w:jc w:val="both"/>
        <w:rPr>
          <w:rFonts w:eastAsia="Times New Roman"/>
          <w:sz w:val="20"/>
          <w:szCs w:val="20"/>
          <w:lang w:eastAsia="fr-FR"/>
        </w:rPr>
      </w:pPr>
      <w:r w:rsidRPr="00845896">
        <w:rPr>
          <w:rFonts w:eastAsia="Times New Roman"/>
          <w:sz w:val="20"/>
          <w:szCs w:val="20"/>
          <w:lang w:eastAsia="fr-FR"/>
        </w:rPr>
        <w:t>la rédaction de l’accord d’entreprise intégrant les modalités du vote électronique,</w:t>
      </w:r>
    </w:p>
    <w:p w:rsidR="0011162E" w:rsidRPr="00845896" w:rsidRDefault="00CA3A1A" w:rsidP="0098635D">
      <w:pPr>
        <w:numPr>
          <w:ilvl w:val="0"/>
          <w:numId w:val="63"/>
        </w:numPr>
        <w:tabs>
          <w:tab w:val="clear" w:pos="720"/>
          <w:tab w:val="num" w:pos="0"/>
        </w:tabs>
        <w:spacing w:before="120" w:after="240" w:line="240" w:lineRule="auto"/>
        <w:jc w:val="both"/>
        <w:rPr>
          <w:rFonts w:eastAsia="Times New Roman"/>
          <w:sz w:val="20"/>
          <w:szCs w:val="20"/>
          <w:lang w:eastAsia="fr-FR"/>
        </w:rPr>
      </w:pPr>
      <w:r w:rsidRPr="00845896">
        <w:rPr>
          <w:rFonts w:eastAsia="Times New Roman"/>
          <w:sz w:val="20"/>
          <w:szCs w:val="20"/>
          <w:lang w:eastAsia="fr-FR"/>
        </w:rPr>
        <w:t>la rédaction du protocole préélectoral intégrant les modalités du vote électronique,</w:t>
      </w:r>
    </w:p>
    <w:p w:rsidR="0011162E" w:rsidRPr="00845896" w:rsidRDefault="00CA3A1A" w:rsidP="0098635D">
      <w:pPr>
        <w:numPr>
          <w:ilvl w:val="0"/>
          <w:numId w:val="63"/>
        </w:numPr>
        <w:tabs>
          <w:tab w:val="clear" w:pos="720"/>
          <w:tab w:val="num" w:pos="0"/>
        </w:tabs>
        <w:spacing w:before="120" w:after="240" w:line="240" w:lineRule="auto"/>
        <w:jc w:val="both"/>
        <w:rPr>
          <w:rFonts w:eastAsia="Times New Roman"/>
          <w:sz w:val="20"/>
          <w:szCs w:val="20"/>
          <w:lang w:eastAsia="fr-FR"/>
        </w:rPr>
      </w:pPr>
      <w:r w:rsidRPr="00845896">
        <w:rPr>
          <w:rFonts w:eastAsia="Times New Roman"/>
          <w:sz w:val="20"/>
          <w:szCs w:val="20"/>
          <w:lang w:eastAsia="fr-FR"/>
        </w:rPr>
        <w:t>la rédaction des documents de présentation du système de vote électronique aux représentants du personnel et aux électeurs,</w:t>
      </w:r>
    </w:p>
    <w:p w:rsidR="00CD7A61" w:rsidRPr="008066DF" w:rsidRDefault="00CA3A1A" w:rsidP="008066DF">
      <w:pPr>
        <w:numPr>
          <w:ilvl w:val="0"/>
          <w:numId w:val="63"/>
        </w:numPr>
        <w:tabs>
          <w:tab w:val="clear" w:pos="720"/>
          <w:tab w:val="num" w:pos="0"/>
        </w:tabs>
        <w:spacing w:before="120" w:after="240" w:line="240" w:lineRule="auto"/>
        <w:jc w:val="both"/>
        <w:rPr>
          <w:rFonts w:eastAsia="Times New Roman"/>
          <w:sz w:val="20"/>
          <w:szCs w:val="20"/>
          <w:lang w:eastAsia="fr-FR"/>
        </w:rPr>
      </w:pPr>
      <w:r w:rsidRPr="00845896">
        <w:rPr>
          <w:rFonts w:eastAsia="Times New Roman"/>
          <w:sz w:val="20"/>
          <w:szCs w:val="20"/>
          <w:lang w:eastAsia="fr-FR"/>
        </w:rPr>
        <w:t>la présentation du système aux partenaires sociaux.</w:t>
      </w:r>
    </w:p>
    <w:p w:rsidR="00CA3A1A" w:rsidRPr="00845896" w:rsidRDefault="00CA3A1A" w:rsidP="0098635D">
      <w:pPr>
        <w:numPr>
          <w:ilvl w:val="2"/>
          <w:numId w:val="77"/>
        </w:numPr>
        <w:tabs>
          <w:tab w:val="left" w:pos="851"/>
        </w:tabs>
        <w:spacing w:before="100" w:beforeAutospacing="1" w:after="100" w:afterAutospacing="1" w:line="240" w:lineRule="auto"/>
        <w:contextualSpacing/>
        <w:jc w:val="both"/>
        <w:rPr>
          <w:rFonts w:eastAsia="Times New Roman"/>
          <w:b/>
          <w:spacing w:val="6"/>
          <w:sz w:val="20"/>
          <w:szCs w:val="20"/>
          <w:lang w:eastAsia="fr-FR"/>
        </w:rPr>
      </w:pPr>
      <w:r w:rsidRPr="00845896">
        <w:rPr>
          <w:rFonts w:eastAsia="Times New Roman"/>
          <w:b/>
          <w:spacing w:val="6"/>
          <w:sz w:val="20"/>
          <w:szCs w:val="20"/>
          <w:lang w:eastAsia="fr-FR"/>
        </w:rPr>
        <w:t>Listes d’émargement</w:t>
      </w:r>
    </w:p>
    <w:p w:rsidR="00CA3A1A" w:rsidRPr="00845896" w:rsidRDefault="00CA3A1A" w:rsidP="00CA3A1A">
      <w:pPr>
        <w:spacing w:before="120" w:after="0" w:line="240" w:lineRule="auto"/>
        <w:jc w:val="both"/>
        <w:rPr>
          <w:rFonts w:eastAsia="Times New Roman"/>
          <w:sz w:val="20"/>
          <w:szCs w:val="20"/>
          <w:lang w:eastAsia="fr-FR"/>
        </w:rPr>
      </w:pPr>
    </w:p>
    <w:p w:rsidR="00CA3A1A" w:rsidRPr="00845896" w:rsidRDefault="00CA3A1A" w:rsidP="00CA3A1A">
      <w:pPr>
        <w:spacing w:before="120" w:after="0" w:line="240" w:lineRule="auto"/>
        <w:jc w:val="both"/>
        <w:rPr>
          <w:rFonts w:eastAsia="Times New Roman"/>
          <w:sz w:val="20"/>
          <w:szCs w:val="20"/>
          <w:lang w:eastAsia="fr-FR"/>
        </w:rPr>
      </w:pPr>
      <w:r w:rsidRPr="00845896">
        <w:rPr>
          <w:rFonts w:eastAsia="Times New Roman"/>
          <w:sz w:val="20"/>
          <w:szCs w:val="20"/>
          <w:lang w:eastAsia="fr-FR"/>
        </w:rPr>
        <w:t>Les listes d’émargements définitives sont remises à Orano Cycle sur support numérique à l’issue de l’élection.</w:t>
      </w:r>
    </w:p>
    <w:p w:rsidR="00CA3A1A" w:rsidRPr="00845896" w:rsidRDefault="00CA3A1A" w:rsidP="00CA3A1A">
      <w:pPr>
        <w:spacing w:before="120" w:after="0" w:line="240" w:lineRule="auto"/>
        <w:jc w:val="both"/>
        <w:rPr>
          <w:rFonts w:eastAsia="Times New Roman"/>
          <w:sz w:val="20"/>
          <w:szCs w:val="20"/>
          <w:lang w:eastAsia="fr-FR"/>
        </w:rPr>
      </w:pPr>
    </w:p>
    <w:p w:rsidR="00CA3A1A" w:rsidRPr="00845896" w:rsidRDefault="00CA3A1A" w:rsidP="0098635D">
      <w:pPr>
        <w:numPr>
          <w:ilvl w:val="2"/>
          <w:numId w:val="77"/>
        </w:numPr>
        <w:shd w:val="clear" w:color="auto" w:fill="FFFFFF"/>
        <w:tabs>
          <w:tab w:val="left" w:pos="851"/>
        </w:tabs>
        <w:spacing w:before="360" w:after="120" w:line="240" w:lineRule="auto"/>
        <w:contextualSpacing/>
        <w:jc w:val="both"/>
        <w:rPr>
          <w:rFonts w:eastAsia="Times New Roman"/>
          <w:b/>
          <w:spacing w:val="6"/>
          <w:sz w:val="20"/>
          <w:szCs w:val="20"/>
          <w:lang w:eastAsia="fr-FR"/>
        </w:rPr>
      </w:pPr>
      <w:r w:rsidRPr="00845896">
        <w:rPr>
          <w:rFonts w:eastAsia="Times New Roman"/>
          <w:b/>
          <w:spacing w:val="6"/>
          <w:sz w:val="20"/>
          <w:szCs w:val="20"/>
          <w:lang w:eastAsia="fr-FR"/>
        </w:rPr>
        <w:t>Résultats bruts</w:t>
      </w:r>
    </w:p>
    <w:p w:rsidR="00CA3A1A" w:rsidRPr="00845896" w:rsidRDefault="00CA3A1A" w:rsidP="00CA3A1A">
      <w:pPr>
        <w:spacing w:before="120" w:after="0" w:line="240" w:lineRule="auto"/>
        <w:jc w:val="both"/>
        <w:rPr>
          <w:rFonts w:eastAsia="Times New Roman"/>
          <w:sz w:val="20"/>
          <w:szCs w:val="20"/>
          <w:lang w:eastAsia="fr-FR"/>
        </w:rPr>
      </w:pPr>
    </w:p>
    <w:p w:rsidR="00CA3A1A" w:rsidRPr="00845896" w:rsidRDefault="00CA3A1A" w:rsidP="00CA3A1A">
      <w:pPr>
        <w:spacing w:before="120" w:after="0" w:line="240" w:lineRule="auto"/>
        <w:jc w:val="both"/>
        <w:rPr>
          <w:rFonts w:eastAsia="Times New Roman"/>
          <w:sz w:val="20"/>
          <w:szCs w:val="20"/>
          <w:lang w:eastAsia="fr-FR"/>
        </w:rPr>
      </w:pPr>
      <w:r w:rsidRPr="00845896">
        <w:rPr>
          <w:rFonts w:eastAsia="Times New Roman"/>
          <w:sz w:val="20"/>
          <w:szCs w:val="20"/>
          <w:lang w:eastAsia="fr-FR"/>
        </w:rPr>
        <w:t>Les résultats bruts comportent les compteurs de voix, par collège, par liste, par candidat. Ils sont consultables « en ligne » dès la fermeture de l’élection et le dépouillement des urnes électroniques.</w:t>
      </w:r>
    </w:p>
    <w:p w:rsidR="00CA3A1A" w:rsidRPr="00845896" w:rsidRDefault="00CA3A1A" w:rsidP="00CA3A1A">
      <w:pPr>
        <w:spacing w:before="120" w:after="0" w:line="240" w:lineRule="auto"/>
        <w:jc w:val="both"/>
        <w:rPr>
          <w:rFonts w:eastAsia="Times New Roman"/>
          <w:sz w:val="20"/>
          <w:szCs w:val="20"/>
          <w:lang w:eastAsia="fr-FR"/>
        </w:rPr>
      </w:pPr>
      <w:r w:rsidRPr="00845896">
        <w:rPr>
          <w:rFonts w:eastAsia="Times New Roman"/>
          <w:sz w:val="20"/>
          <w:szCs w:val="20"/>
          <w:lang w:eastAsia="fr-FR"/>
        </w:rPr>
        <w:t>Seuls les membres désignés du bureau de vote, les mandataires de listes et les délégués syndicaux centraux auront accès à ces résultats « en ligne ».</w:t>
      </w:r>
    </w:p>
    <w:p w:rsidR="00CA3A1A" w:rsidRPr="00845896" w:rsidRDefault="00CA3A1A" w:rsidP="00CA3A1A">
      <w:pPr>
        <w:spacing w:before="120" w:after="0" w:line="240" w:lineRule="auto"/>
        <w:jc w:val="both"/>
        <w:rPr>
          <w:rFonts w:eastAsia="Times New Roman"/>
          <w:sz w:val="20"/>
          <w:szCs w:val="20"/>
          <w:lang w:eastAsia="fr-FR"/>
        </w:rPr>
      </w:pPr>
    </w:p>
    <w:p w:rsidR="00CA3A1A" w:rsidRPr="00845896" w:rsidRDefault="00CA3A1A" w:rsidP="0098635D">
      <w:pPr>
        <w:numPr>
          <w:ilvl w:val="2"/>
          <w:numId w:val="77"/>
        </w:numPr>
        <w:shd w:val="clear" w:color="auto" w:fill="FFFFFF"/>
        <w:tabs>
          <w:tab w:val="left" w:pos="851"/>
        </w:tabs>
        <w:spacing w:before="360" w:after="120" w:line="240" w:lineRule="auto"/>
        <w:contextualSpacing/>
        <w:jc w:val="both"/>
        <w:rPr>
          <w:rFonts w:eastAsia="Times New Roman"/>
          <w:b/>
          <w:spacing w:val="6"/>
          <w:sz w:val="20"/>
          <w:szCs w:val="20"/>
          <w:lang w:eastAsia="fr-FR"/>
        </w:rPr>
      </w:pPr>
      <w:r w:rsidRPr="00845896">
        <w:rPr>
          <w:rFonts w:eastAsia="Times New Roman"/>
          <w:b/>
          <w:spacing w:val="6"/>
          <w:sz w:val="20"/>
          <w:szCs w:val="20"/>
          <w:lang w:eastAsia="fr-FR"/>
        </w:rPr>
        <w:t>Résultats élaborés</w:t>
      </w:r>
    </w:p>
    <w:p w:rsidR="00CA3A1A" w:rsidRPr="00845896" w:rsidRDefault="00CA3A1A" w:rsidP="00CA3A1A">
      <w:pPr>
        <w:spacing w:before="120" w:after="0" w:line="240" w:lineRule="auto"/>
        <w:jc w:val="both"/>
        <w:rPr>
          <w:rFonts w:eastAsia="Times New Roman"/>
          <w:sz w:val="20"/>
          <w:szCs w:val="20"/>
          <w:lang w:eastAsia="fr-FR"/>
        </w:rPr>
      </w:pPr>
    </w:p>
    <w:p w:rsidR="00CA3A1A" w:rsidRPr="00845896" w:rsidRDefault="00CA3A1A" w:rsidP="00CA3A1A">
      <w:pPr>
        <w:spacing w:before="120" w:after="0" w:line="240" w:lineRule="auto"/>
        <w:jc w:val="both"/>
        <w:rPr>
          <w:rFonts w:eastAsia="Times New Roman"/>
          <w:sz w:val="20"/>
          <w:szCs w:val="20"/>
          <w:lang w:eastAsia="fr-FR"/>
        </w:rPr>
      </w:pPr>
      <w:r w:rsidRPr="00845896">
        <w:rPr>
          <w:rFonts w:eastAsia="Times New Roman"/>
          <w:sz w:val="20"/>
          <w:szCs w:val="20"/>
          <w:lang w:eastAsia="fr-FR"/>
        </w:rPr>
        <w:t>Les résultats élaborés indiquent l’attribution des sièges aux candidats et le détail des calculs afférents.Le prestataire propose ces éléments afin de permettre aux membres du bureau de vote de proclamer les résultats de l’élection.</w:t>
      </w:r>
    </w:p>
    <w:p w:rsidR="00CA3A1A" w:rsidRPr="00845896" w:rsidRDefault="00CA3A1A" w:rsidP="0011162E">
      <w:pPr>
        <w:spacing w:before="120" w:after="0" w:line="240" w:lineRule="auto"/>
        <w:jc w:val="both"/>
        <w:rPr>
          <w:rFonts w:eastAsia="Times New Roman"/>
          <w:snapToGrid w:val="0"/>
          <w:sz w:val="20"/>
          <w:szCs w:val="20"/>
          <w:lang w:eastAsia="fr-FR"/>
        </w:rPr>
      </w:pPr>
      <w:r w:rsidRPr="00845896">
        <w:rPr>
          <w:rFonts w:eastAsia="Times New Roman"/>
          <w:snapToGrid w:val="0"/>
          <w:sz w:val="20"/>
          <w:szCs w:val="20"/>
          <w:lang w:eastAsia="fr-FR"/>
        </w:rPr>
        <w:lastRenderedPageBreak/>
        <w:t>Le prestataire met à la disposition du bureau de vote et de la direction d’Orano Cycle les procès-verbaux modèle CERFA pré-remplis au format pdf.</w:t>
      </w:r>
    </w:p>
    <w:p w:rsidR="00CA3A1A" w:rsidRPr="00845896" w:rsidRDefault="00CA3A1A" w:rsidP="0011162E">
      <w:pPr>
        <w:spacing w:before="120" w:after="0" w:line="240" w:lineRule="auto"/>
        <w:jc w:val="both"/>
        <w:rPr>
          <w:rFonts w:eastAsia="Times New Roman"/>
          <w:snapToGrid w:val="0"/>
          <w:sz w:val="20"/>
          <w:szCs w:val="20"/>
          <w:lang w:eastAsia="fr-FR"/>
        </w:rPr>
      </w:pPr>
    </w:p>
    <w:p w:rsidR="00CA3A1A" w:rsidRPr="00845896" w:rsidRDefault="00CA3A1A" w:rsidP="0011162E">
      <w:pPr>
        <w:spacing w:before="120" w:after="0" w:line="240" w:lineRule="auto"/>
        <w:ind w:left="567"/>
        <w:jc w:val="both"/>
        <w:rPr>
          <w:rFonts w:eastAsia="Times New Roman"/>
          <w:snapToGrid w:val="0"/>
          <w:sz w:val="20"/>
          <w:szCs w:val="20"/>
          <w:lang w:eastAsia="fr-FR"/>
        </w:rPr>
      </w:pPr>
      <w:r w:rsidRPr="00845896">
        <w:rPr>
          <w:rFonts w:eastAsia="Times New Roman"/>
          <w:b/>
          <w:sz w:val="20"/>
          <w:szCs w:val="20"/>
          <w:lang w:eastAsia="fr-FR"/>
        </w:rPr>
        <w:t>2.4  Gestion informatique et technique du système de vote électronique</w:t>
      </w:r>
    </w:p>
    <w:p w:rsidR="00CA3A1A" w:rsidRPr="00845896" w:rsidRDefault="00CA3A1A" w:rsidP="0011162E">
      <w:pPr>
        <w:spacing w:before="120" w:after="0" w:line="240" w:lineRule="auto"/>
        <w:ind w:left="851"/>
        <w:jc w:val="both"/>
        <w:rPr>
          <w:rFonts w:eastAsia="Times New Roman"/>
          <w:snapToGrid w:val="0"/>
          <w:sz w:val="20"/>
          <w:szCs w:val="20"/>
          <w:lang w:eastAsia="fr-FR"/>
        </w:rPr>
      </w:pPr>
      <w:r w:rsidRPr="00845896">
        <w:rPr>
          <w:rFonts w:eastAsia="Times New Roman"/>
          <w:b/>
          <w:spacing w:val="6"/>
          <w:sz w:val="20"/>
          <w:szCs w:val="20"/>
          <w:lang w:eastAsia="fr-FR"/>
        </w:rPr>
        <w:t>2.4.1 Disponibilité du système de vote électronique</w:t>
      </w:r>
    </w:p>
    <w:p w:rsidR="00CA3A1A" w:rsidRPr="00845896" w:rsidRDefault="00CA3A1A" w:rsidP="0011162E">
      <w:pPr>
        <w:spacing w:before="120" w:after="0" w:line="240" w:lineRule="auto"/>
        <w:jc w:val="both"/>
        <w:rPr>
          <w:rFonts w:eastAsia="Times New Roman"/>
          <w:snapToGrid w:val="0"/>
          <w:sz w:val="20"/>
          <w:szCs w:val="20"/>
          <w:lang w:eastAsia="fr-FR"/>
        </w:rPr>
      </w:pPr>
      <w:r w:rsidRPr="00845896">
        <w:rPr>
          <w:rFonts w:eastAsia="Times New Roman"/>
          <w:sz w:val="20"/>
          <w:szCs w:val="20"/>
          <w:lang w:eastAsia="fr-FR"/>
        </w:rPr>
        <w:t>Le prestataire assure la mise en ligne du système de vote électronique durant la période correspondant à la préparation et à l’ouverture du vote.</w:t>
      </w:r>
    </w:p>
    <w:p w:rsidR="0011162E" w:rsidRPr="00845896" w:rsidRDefault="00CA3A1A" w:rsidP="0011162E">
      <w:pPr>
        <w:tabs>
          <w:tab w:val="left" w:pos="0"/>
        </w:tabs>
        <w:spacing w:before="120" w:after="0" w:line="240" w:lineRule="auto"/>
        <w:jc w:val="both"/>
        <w:rPr>
          <w:rFonts w:eastAsia="Times New Roman"/>
          <w:snapToGrid w:val="0"/>
          <w:sz w:val="20"/>
          <w:szCs w:val="20"/>
          <w:lang w:eastAsia="fr-FR"/>
        </w:rPr>
      </w:pPr>
      <w:r w:rsidRPr="00845896">
        <w:rPr>
          <w:rFonts w:eastAsia="Times New Roman"/>
          <w:sz w:val="20"/>
          <w:szCs w:val="20"/>
          <w:lang w:eastAsia="fr-FR"/>
        </w:rPr>
        <w:t>Durant cette période,  le système sera disponible 24h/24.</w:t>
      </w:r>
    </w:p>
    <w:p w:rsidR="00CA3A1A" w:rsidRPr="00845896" w:rsidRDefault="00CA3A1A" w:rsidP="0011162E">
      <w:pPr>
        <w:tabs>
          <w:tab w:val="left" w:pos="0"/>
        </w:tabs>
        <w:spacing w:before="120" w:after="0" w:line="240" w:lineRule="auto"/>
        <w:jc w:val="both"/>
        <w:rPr>
          <w:rFonts w:eastAsia="Times New Roman"/>
          <w:snapToGrid w:val="0"/>
          <w:sz w:val="20"/>
          <w:szCs w:val="20"/>
          <w:lang w:eastAsia="fr-FR"/>
        </w:rPr>
      </w:pPr>
      <w:r w:rsidRPr="00845896">
        <w:rPr>
          <w:rFonts w:eastAsia="Times New Roman"/>
          <w:sz w:val="20"/>
          <w:szCs w:val="20"/>
          <w:lang w:eastAsia="fr-FR"/>
        </w:rPr>
        <w:t>Le prestataire met en œuvre les moyens d’assurer un service continu sans rupture.</w:t>
      </w:r>
    </w:p>
    <w:p w:rsidR="0011162E" w:rsidRPr="00845896" w:rsidRDefault="00CA3A1A" w:rsidP="0098635D">
      <w:pPr>
        <w:pStyle w:val="Paragraphedeliste"/>
        <w:numPr>
          <w:ilvl w:val="0"/>
          <w:numId w:val="78"/>
        </w:numPr>
        <w:spacing w:before="120" w:after="0" w:line="240" w:lineRule="auto"/>
        <w:jc w:val="both"/>
        <w:rPr>
          <w:rFonts w:eastAsia="Times New Roman"/>
          <w:b/>
          <w:snapToGrid w:val="0"/>
          <w:sz w:val="20"/>
          <w:szCs w:val="20"/>
          <w:lang w:eastAsia="fr-FR"/>
        </w:rPr>
      </w:pPr>
      <w:r w:rsidRPr="00845896">
        <w:rPr>
          <w:rFonts w:eastAsia="Times New Roman"/>
          <w:b/>
          <w:spacing w:val="6"/>
          <w:sz w:val="20"/>
          <w:szCs w:val="20"/>
          <w:lang w:eastAsia="fr-FR"/>
        </w:rPr>
        <w:t>Accusé de réception du vote</w:t>
      </w:r>
    </w:p>
    <w:p w:rsidR="0011162E" w:rsidRPr="00845896" w:rsidRDefault="00CA3A1A" w:rsidP="0011162E">
      <w:pPr>
        <w:spacing w:before="120" w:after="0" w:line="240" w:lineRule="auto"/>
        <w:jc w:val="both"/>
        <w:rPr>
          <w:rFonts w:eastAsia="Times New Roman"/>
          <w:snapToGrid w:val="0"/>
          <w:sz w:val="20"/>
          <w:szCs w:val="20"/>
          <w:lang w:eastAsia="fr-FR"/>
        </w:rPr>
      </w:pPr>
      <w:r w:rsidRPr="00845896">
        <w:rPr>
          <w:rFonts w:eastAsia="Times New Roman"/>
          <w:sz w:val="20"/>
          <w:szCs w:val="20"/>
          <w:lang w:eastAsia="fr-FR"/>
        </w:rPr>
        <w:t>L’électeur dispose de la possibilité d’imprimer un accusé de réception du vote attestant de la prise en compte de son suffrage par le système de vote.</w:t>
      </w:r>
    </w:p>
    <w:p w:rsidR="0011162E" w:rsidRPr="00845896" w:rsidRDefault="00CA3A1A" w:rsidP="0011162E">
      <w:pPr>
        <w:spacing w:before="120" w:after="0" w:line="240" w:lineRule="auto"/>
        <w:jc w:val="both"/>
        <w:rPr>
          <w:rFonts w:eastAsia="Times New Roman"/>
          <w:snapToGrid w:val="0"/>
          <w:sz w:val="20"/>
          <w:szCs w:val="20"/>
          <w:lang w:eastAsia="fr-FR"/>
        </w:rPr>
      </w:pPr>
      <w:r w:rsidRPr="00845896">
        <w:rPr>
          <w:rFonts w:eastAsia="Times New Roman"/>
          <w:sz w:val="20"/>
          <w:szCs w:val="20"/>
          <w:lang w:eastAsia="fr-FR"/>
        </w:rPr>
        <w:t xml:space="preserve">Cette possibilité lui est offerte à l’issue du vote mais aussi ultérieurement, en se reconnectant à l’application jusqu’à la clôture du scrutin. </w:t>
      </w:r>
    </w:p>
    <w:p w:rsidR="0011162E" w:rsidRPr="00845896" w:rsidRDefault="00CA3A1A" w:rsidP="0011162E">
      <w:pPr>
        <w:spacing w:before="120" w:after="0" w:line="240" w:lineRule="auto"/>
        <w:jc w:val="both"/>
        <w:rPr>
          <w:rFonts w:eastAsia="Times New Roman"/>
          <w:snapToGrid w:val="0"/>
          <w:sz w:val="20"/>
          <w:szCs w:val="20"/>
          <w:lang w:eastAsia="fr-FR"/>
        </w:rPr>
      </w:pPr>
      <w:r w:rsidRPr="00845896">
        <w:rPr>
          <w:rFonts w:eastAsia="Times New Roman"/>
          <w:sz w:val="20"/>
          <w:szCs w:val="20"/>
          <w:lang w:eastAsia="fr-FR"/>
        </w:rPr>
        <w:t>Il mentionne la date et l’heure d’émission de chaque suffrage.</w:t>
      </w:r>
    </w:p>
    <w:p w:rsidR="0011162E" w:rsidRPr="00845896" w:rsidRDefault="00CA3A1A" w:rsidP="0011162E">
      <w:pPr>
        <w:spacing w:before="120" w:after="0" w:line="240" w:lineRule="auto"/>
        <w:jc w:val="both"/>
        <w:rPr>
          <w:rFonts w:eastAsia="Times New Roman"/>
          <w:sz w:val="20"/>
          <w:szCs w:val="20"/>
          <w:lang w:eastAsia="fr-FR"/>
        </w:rPr>
      </w:pPr>
      <w:r w:rsidRPr="00845896">
        <w:rPr>
          <w:rFonts w:eastAsia="Times New Roman"/>
          <w:sz w:val="20"/>
          <w:szCs w:val="20"/>
          <w:lang w:eastAsia="fr-FR"/>
        </w:rPr>
        <w:t>Cet « accusé de réception » comporte aussi une marque d’authentification interdisant une édition frauduleuse.</w:t>
      </w:r>
    </w:p>
    <w:p w:rsidR="0011162E" w:rsidRPr="00845896" w:rsidRDefault="00CA3A1A" w:rsidP="0098635D">
      <w:pPr>
        <w:pStyle w:val="Paragraphedeliste"/>
        <w:numPr>
          <w:ilvl w:val="0"/>
          <w:numId w:val="78"/>
        </w:numPr>
        <w:spacing w:before="120" w:after="0" w:line="240" w:lineRule="auto"/>
        <w:jc w:val="both"/>
        <w:rPr>
          <w:rFonts w:eastAsia="Times New Roman"/>
          <w:sz w:val="20"/>
          <w:szCs w:val="20"/>
          <w:lang w:eastAsia="fr-FR"/>
        </w:rPr>
      </w:pPr>
      <w:r w:rsidRPr="00845896">
        <w:rPr>
          <w:rFonts w:eastAsia="Times New Roman"/>
          <w:b/>
          <w:spacing w:val="6"/>
          <w:sz w:val="20"/>
          <w:szCs w:val="20"/>
          <w:lang w:eastAsia="fr-FR"/>
        </w:rPr>
        <w:t>Conservation des données</w:t>
      </w:r>
    </w:p>
    <w:p w:rsidR="0011162E" w:rsidRPr="00845896" w:rsidRDefault="00CA3A1A" w:rsidP="0011162E">
      <w:pPr>
        <w:spacing w:before="120" w:after="0" w:line="240" w:lineRule="auto"/>
        <w:jc w:val="both"/>
        <w:rPr>
          <w:rFonts w:eastAsia="Times New Roman"/>
          <w:sz w:val="20"/>
          <w:szCs w:val="20"/>
          <w:lang w:eastAsia="fr-FR"/>
        </w:rPr>
      </w:pPr>
      <w:r w:rsidRPr="00845896">
        <w:rPr>
          <w:rFonts w:eastAsia="Times New Roman"/>
          <w:sz w:val="20"/>
          <w:szCs w:val="20"/>
          <w:lang w:eastAsia="fr-FR"/>
        </w:rPr>
        <w:t>Le prestataire conserve, jusqu'à l'expiration du délai de recours et, lorsqu'une action contentieuse a été engagée, jusqu'à la décision juridictionnelle devenue définitive, les fichiers supports comprenant la copie des programmes sources et des programmes exécutables, les matériels de vote, les fichiers d'émargement, de résultats et de sauvegarde. La procédure de décompte des votes doit, si nécessaire, po</w:t>
      </w:r>
      <w:r w:rsidR="0011162E" w:rsidRPr="00845896">
        <w:rPr>
          <w:rFonts w:eastAsia="Times New Roman"/>
          <w:sz w:val="20"/>
          <w:szCs w:val="20"/>
          <w:lang w:eastAsia="fr-FR"/>
        </w:rPr>
        <w:t>uvoir être exécutée de nouveau.</w:t>
      </w:r>
    </w:p>
    <w:p w:rsidR="002D1A04" w:rsidRPr="00845896" w:rsidRDefault="00CA3A1A" w:rsidP="00E75F17">
      <w:pPr>
        <w:spacing w:before="120" w:after="0" w:line="240" w:lineRule="auto"/>
        <w:jc w:val="both"/>
        <w:rPr>
          <w:rFonts w:eastAsia="Times New Roman"/>
          <w:sz w:val="20"/>
          <w:szCs w:val="20"/>
          <w:lang w:eastAsia="fr-FR"/>
        </w:rPr>
      </w:pPr>
      <w:r w:rsidRPr="00845896">
        <w:rPr>
          <w:rFonts w:eastAsia="Times New Roman"/>
          <w:sz w:val="20"/>
          <w:szCs w:val="20"/>
          <w:lang w:eastAsia="fr-FR"/>
        </w:rPr>
        <w:t>A l'expiration du délai de recours ou, lorsqu'une action contentieuse a été engagée, après l'intervention d'une décision juridictionnelle devenue définitive, l'employeur ou, le cas échéant, le prestataire procède à la destruction des fichiers supports et adresse un PV de destruction au DPO Orano (</w:t>
      </w:r>
      <w:hyperlink r:id="rId9" w:history="1">
        <w:r w:rsidR="00E75F17" w:rsidRPr="00845896">
          <w:rPr>
            <w:rStyle w:val="Lienhypertexte"/>
            <w:rFonts w:eastAsia="Times New Roman"/>
            <w:sz w:val="20"/>
            <w:szCs w:val="20"/>
            <w:lang w:eastAsia="fr-FR"/>
          </w:rPr>
          <w:t>helene.legras@orano.group</w:t>
        </w:r>
      </w:hyperlink>
      <w:r w:rsidRPr="00845896">
        <w:rPr>
          <w:rFonts w:eastAsia="Times New Roman"/>
          <w:sz w:val="20"/>
          <w:szCs w:val="20"/>
          <w:lang w:eastAsia="fr-FR"/>
        </w:rPr>
        <w:t>).</w:t>
      </w:r>
    </w:p>
    <w:p w:rsidR="002D1A04" w:rsidRPr="00845896" w:rsidRDefault="002D1A04" w:rsidP="00E740C6">
      <w:pPr>
        <w:keepNext/>
        <w:spacing w:before="120" w:after="0" w:line="240" w:lineRule="auto"/>
        <w:jc w:val="both"/>
        <w:rPr>
          <w:rFonts w:eastAsia="Times New Roman"/>
          <w:snapToGrid w:val="0"/>
          <w:sz w:val="20"/>
          <w:szCs w:val="20"/>
          <w:lang w:eastAsia="fr-FR"/>
        </w:rPr>
      </w:pPr>
    </w:p>
    <w:p w:rsidR="00E75F17" w:rsidRPr="00845896" w:rsidRDefault="00E75F17" w:rsidP="007C16CA">
      <w:pPr>
        <w:shd w:val="clear" w:color="auto" w:fill="FFFFFF"/>
        <w:adjustRightInd w:val="0"/>
        <w:spacing w:after="0" w:line="240" w:lineRule="auto"/>
        <w:rPr>
          <w:rFonts w:eastAsia="Times New Roman"/>
          <w:b/>
          <w:sz w:val="20"/>
          <w:szCs w:val="20"/>
        </w:rPr>
      </w:pPr>
    </w:p>
    <w:p w:rsidR="008C0588" w:rsidRPr="00845896" w:rsidRDefault="008C0588" w:rsidP="007C16CA">
      <w:pPr>
        <w:shd w:val="clear" w:color="auto" w:fill="FFFFFF"/>
        <w:adjustRightInd w:val="0"/>
        <w:spacing w:after="0" w:line="240" w:lineRule="auto"/>
        <w:rPr>
          <w:rFonts w:eastAsia="Times New Roman"/>
          <w:b/>
          <w:sz w:val="20"/>
          <w:szCs w:val="20"/>
        </w:rPr>
      </w:pPr>
    </w:p>
    <w:p w:rsidR="008C0588" w:rsidRPr="00845896" w:rsidRDefault="008C0588" w:rsidP="007C16CA">
      <w:pPr>
        <w:shd w:val="clear" w:color="auto" w:fill="FFFFFF"/>
        <w:adjustRightInd w:val="0"/>
        <w:spacing w:after="0" w:line="240" w:lineRule="auto"/>
        <w:rPr>
          <w:rFonts w:eastAsia="Times New Roman"/>
          <w:b/>
          <w:sz w:val="20"/>
          <w:szCs w:val="20"/>
        </w:rPr>
      </w:pPr>
    </w:p>
    <w:p w:rsidR="008C0588" w:rsidRPr="00845896" w:rsidRDefault="008C0588" w:rsidP="007C16CA">
      <w:pPr>
        <w:shd w:val="clear" w:color="auto" w:fill="FFFFFF"/>
        <w:adjustRightInd w:val="0"/>
        <w:spacing w:after="0" w:line="240" w:lineRule="auto"/>
        <w:rPr>
          <w:rFonts w:eastAsia="Times New Roman"/>
          <w:b/>
          <w:sz w:val="20"/>
          <w:szCs w:val="20"/>
        </w:rPr>
      </w:pPr>
    </w:p>
    <w:p w:rsidR="008C0588" w:rsidRPr="00845896" w:rsidRDefault="008C0588" w:rsidP="007C16CA">
      <w:pPr>
        <w:shd w:val="clear" w:color="auto" w:fill="FFFFFF"/>
        <w:adjustRightInd w:val="0"/>
        <w:spacing w:after="0" w:line="240" w:lineRule="auto"/>
        <w:rPr>
          <w:rFonts w:eastAsia="Times New Roman"/>
          <w:b/>
          <w:sz w:val="20"/>
          <w:szCs w:val="20"/>
        </w:rPr>
      </w:pPr>
    </w:p>
    <w:p w:rsidR="008C0588" w:rsidRPr="00845896" w:rsidRDefault="008C0588" w:rsidP="007C16CA">
      <w:pPr>
        <w:shd w:val="clear" w:color="auto" w:fill="FFFFFF"/>
        <w:adjustRightInd w:val="0"/>
        <w:spacing w:after="0" w:line="240" w:lineRule="auto"/>
        <w:rPr>
          <w:rFonts w:eastAsia="Times New Roman"/>
          <w:b/>
          <w:sz w:val="20"/>
          <w:szCs w:val="20"/>
        </w:rPr>
      </w:pPr>
    </w:p>
    <w:p w:rsidR="008C0588" w:rsidRPr="00845896" w:rsidRDefault="008C0588" w:rsidP="007C16CA">
      <w:pPr>
        <w:shd w:val="clear" w:color="auto" w:fill="FFFFFF"/>
        <w:adjustRightInd w:val="0"/>
        <w:spacing w:after="0" w:line="240" w:lineRule="auto"/>
        <w:rPr>
          <w:rFonts w:eastAsia="Times New Roman"/>
          <w:b/>
          <w:sz w:val="20"/>
          <w:szCs w:val="20"/>
        </w:rPr>
      </w:pPr>
    </w:p>
    <w:p w:rsidR="008C0588" w:rsidRPr="00845896" w:rsidRDefault="008C0588" w:rsidP="007C16CA">
      <w:pPr>
        <w:shd w:val="clear" w:color="auto" w:fill="FFFFFF"/>
        <w:adjustRightInd w:val="0"/>
        <w:spacing w:after="0" w:line="240" w:lineRule="auto"/>
        <w:rPr>
          <w:rFonts w:eastAsia="Times New Roman"/>
          <w:b/>
          <w:sz w:val="20"/>
          <w:szCs w:val="20"/>
        </w:rPr>
      </w:pPr>
    </w:p>
    <w:p w:rsidR="008C0588" w:rsidRPr="00845896" w:rsidRDefault="008C0588" w:rsidP="007C16CA">
      <w:pPr>
        <w:shd w:val="clear" w:color="auto" w:fill="FFFFFF"/>
        <w:adjustRightInd w:val="0"/>
        <w:spacing w:after="0" w:line="240" w:lineRule="auto"/>
        <w:rPr>
          <w:rFonts w:eastAsia="Times New Roman"/>
          <w:b/>
          <w:sz w:val="20"/>
          <w:szCs w:val="20"/>
        </w:rPr>
      </w:pPr>
    </w:p>
    <w:p w:rsidR="008C0588" w:rsidRPr="00845896" w:rsidRDefault="008C0588" w:rsidP="007C16CA">
      <w:pPr>
        <w:shd w:val="clear" w:color="auto" w:fill="FFFFFF"/>
        <w:adjustRightInd w:val="0"/>
        <w:spacing w:after="0" w:line="240" w:lineRule="auto"/>
        <w:rPr>
          <w:rFonts w:eastAsia="Times New Roman"/>
          <w:b/>
          <w:sz w:val="20"/>
          <w:szCs w:val="20"/>
        </w:rPr>
      </w:pPr>
    </w:p>
    <w:p w:rsidR="008C0588" w:rsidRPr="00845896" w:rsidRDefault="008C0588" w:rsidP="007C16CA">
      <w:pPr>
        <w:shd w:val="clear" w:color="auto" w:fill="FFFFFF"/>
        <w:adjustRightInd w:val="0"/>
        <w:spacing w:after="0" w:line="240" w:lineRule="auto"/>
        <w:rPr>
          <w:rFonts w:eastAsia="Times New Roman"/>
          <w:b/>
          <w:sz w:val="20"/>
          <w:szCs w:val="20"/>
        </w:rPr>
      </w:pPr>
    </w:p>
    <w:p w:rsidR="008C0588" w:rsidRPr="00845896" w:rsidRDefault="008C0588" w:rsidP="007C16CA">
      <w:pPr>
        <w:shd w:val="clear" w:color="auto" w:fill="FFFFFF"/>
        <w:adjustRightInd w:val="0"/>
        <w:spacing w:after="0" w:line="240" w:lineRule="auto"/>
        <w:rPr>
          <w:rFonts w:eastAsia="Times New Roman"/>
          <w:b/>
          <w:sz w:val="20"/>
          <w:szCs w:val="20"/>
        </w:rPr>
      </w:pPr>
    </w:p>
    <w:p w:rsidR="008C0588" w:rsidRPr="00845896" w:rsidRDefault="008C0588" w:rsidP="007C16CA">
      <w:pPr>
        <w:shd w:val="clear" w:color="auto" w:fill="FFFFFF"/>
        <w:adjustRightInd w:val="0"/>
        <w:spacing w:after="0" w:line="240" w:lineRule="auto"/>
        <w:rPr>
          <w:rFonts w:eastAsia="Times New Roman"/>
          <w:b/>
          <w:sz w:val="20"/>
          <w:szCs w:val="20"/>
        </w:rPr>
      </w:pPr>
    </w:p>
    <w:p w:rsidR="008C0588" w:rsidRPr="00845896" w:rsidRDefault="008C0588" w:rsidP="007C16CA">
      <w:pPr>
        <w:shd w:val="clear" w:color="auto" w:fill="FFFFFF"/>
        <w:adjustRightInd w:val="0"/>
        <w:spacing w:after="0" w:line="240" w:lineRule="auto"/>
        <w:rPr>
          <w:rFonts w:eastAsia="Times New Roman"/>
          <w:b/>
          <w:sz w:val="20"/>
          <w:szCs w:val="20"/>
        </w:rPr>
      </w:pPr>
    </w:p>
    <w:p w:rsidR="008C0588" w:rsidRPr="00845896" w:rsidRDefault="008C0588" w:rsidP="007C16CA">
      <w:pPr>
        <w:shd w:val="clear" w:color="auto" w:fill="FFFFFF"/>
        <w:adjustRightInd w:val="0"/>
        <w:spacing w:after="0" w:line="240" w:lineRule="auto"/>
        <w:rPr>
          <w:rFonts w:eastAsia="Times New Roman"/>
          <w:b/>
          <w:sz w:val="20"/>
          <w:szCs w:val="20"/>
        </w:rPr>
      </w:pPr>
    </w:p>
    <w:p w:rsidR="008C0588" w:rsidRPr="00845896" w:rsidRDefault="008C0588" w:rsidP="007C16CA">
      <w:pPr>
        <w:shd w:val="clear" w:color="auto" w:fill="FFFFFF"/>
        <w:adjustRightInd w:val="0"/>
        <w:spacing w:after="0" w:line="240" w:lineRule="auto"/>
        <w:rPr>
          <w:rFonts w:eastAsia="Times New Roman"/>
          <w:b/>
          <w:sz w:val="20"/>
          <w:szCs w:val="20"/>
        </w:rPr>
      </w:pPr>
    </w:p>
    <w:p w:rsidR="008C0588" w:rsidRPr="00845896" w:rsidRDefault="008C0588" w:rsidP="007C16CA">
      <w:pPr>
        <w:shd w:val="clear" w:color="auto" w:fill="FFFFFF"/>
        <w:adjustRightInd w:val="0"/>
        <w:spacing w:after="0" w:line="240" w:lineRule="auto"/>
        <w:rPr>
          <w:rFonts w:eastAsia="Times New Roman"/>
          <w:b/>
          <w:sz w:val="20"/>
          <w:szCs w:val="20"/>
        </w:rPr>
      </w:pPr>
    </w:p>
    <w:p w:rsidR="008C0588" w:rsidRPr="00845896" w:rsidRDefault="008C0588" w:rsidP="007C16CA">
      <w:pPr>
        <w:shd w:val="clear" w:color="auto" w:fill="FFFFFF"/>
        <w:adjustRightInd w:val="0"/>
        <w:spacing w:after="0" w:line="240" w:lineRule="auto"/>
        <w:rPr>
          <w:rFonts w:eastAsia="Times New Roman"/>
          <w:b/>
          <w:sz w:val="20"/>
          <w:szCs w:val="20"/>
        </w:rPr>
      </w:pPr>
    </w:p>
    <w:p w:rsidR="008C0588" w:rsidRPr="00845896" w:rsidRDefault="008C0588" w:rsidP="007C16CA">
      <w:pPr>
        <w:shd w:val="clear" w:color="auto" w:fill="FFFFFF"/>
        <w:adjustRightInd w:val="0"/>
        <w:spacing w:after="0" w:line="240" w:lineRule="auto"/>
        <w:rPr>
          <w:rFonts w:eastAsia="Times New Roman"/>
          <w:b/>
          <w:sz w:val="20"/>
          <w:szCs w:val="20"/>
        </w:rPr>
      </w:pPr>
    </w:p>
    <w:p w:rsidR="008C0588" w:rsidRPr="00845896" w:rsidRDefault="008C0588" w:rsidP="007C16CA">
      <w:pPr>
        <w:shd w:val="clear" w:color="auto" w:fill="FFFFFF"/>
        <w:adjustRightInd w:val="0"/>
        <w:spacing w:after="0" w:line="240" w:lineRule="auto"/>
        <w:rPr>
          <w:rFonts w:eastAsia="Times New Roman"/>
          <w:b/>
          <w:sz w:val="20"/>
          <w:szCs w:val="20"/>
        </w:rPr>
      </w:pPr>
    </w:p>
    <w:p w:rsidR="008C0588" w:rsidRPr="00845896" w:rsidRDefault="008C0588" w:rsidP="007C16CA">
      <w:pPr>
        <w:shd w:val="clear" w:color="auto" w:fill="FFFFFF"/>
        <w:adjustRightInd w:val="0"/>
        <w:spacing w:after="0" w:line="240" w:lineRule="auto"/>
        <w:rPr>
          <w:rFonts w:eastAsia="Times New Roman"/>
          <w:b/>
          <w:sz w:val="20"/>
          <w:szCs w:val="20"/>
        </w:rPr>
      </w:pPr>
    </w:p>
    <w:p w:rsidR="008C0588" w:rsidRPr="00845896" w:rsidRDefault="008C0588" w:rsidP="007C16CA">
      <w:pPr>
        <w:shd w:val="clear" w:color="auto" w:fill="FFFFFF"/>
        <w:adjustRightInd w:val="0"/>
        <w:spacing w:after="0" w:line="240" w:lineRule="auto"/>
        <w:rPr>
          <w:rFonts w:eastAsia="Times New Roman"/>
          <w:b/>
          <w:sz w:val="20"/>
          <w:szCs w:val="20"/>
        </w:rPr>
      </w:pPr>
    </w:p>
    <w:p w:rsidR="00CD7A61" w:rsidRPr="00845896" w:rsidRDefault="00CD7A61" w:rsidP="008066DF">
      <w:pPr>
        <w:rPr>
          <w:rFonts w:eastAsia="Times New Roman"/>
          <w:b/>
          <w:sz w:val="20"/>
          <w:szCs w:val="20"/>
        </w:rPr>
      </w:pPr>
      <w:r>
        <w:rPr>
          <w:rFonts w:eastAsia="Times New Roman"/>
          <w:b/>
          <w:sz w:val="20"/>
          <w:szCs w:val="20"/>
        </w:rPr>
        <w:br w:type="page"/>
      </w:r>
    </w:p>
    <w:p w:rsidR="00B81809" w:rsidRPr="00845896" w:rsidRDefault="00B81809" w:rsidP="005B6202">
      <w:pPr>
        <w:pStyle w:val="Titre6"/>
      </w:pPr>
      <w:bookmarkStart w:id="982" w:name="_Toc517714791"/>
      <w:r w:rsidRPr="00845896">
        <w:lastRenderedPageBreak/>
        <w:t>ANNEXE 2 : Tableau de suivi CSSCT</w:t>
      </w:r>
      <w:bookmarkEnd w:id="982"/>
    </w:p>
    <w:p w:rsidR="00B81809" w:rsidRDefault="00B81809" w:rsidP="00E740C6">
      <w:pPr>
        <w:keepNext/>
        <w:spacing w:before="120" w:after="0" w:line="240" w:lineRule="auto"/>
        <w:jc w:val="both"/>
        <w:rPr>
          <w:rFonts w:eastAsia="Times New Roman"/>
          <w:snapToGrid w:val="0"/>
          <w:sz w:val="20"/>
          <w:szCs w:val="20"/>
          <w:lang w:eastAsia="fr-FR"/>
        </w:rPr>
      </w:pPr>
    </w:p>
    <w:p w:rsidR="00CD7A61" w:rsidRPr="00845896" w:rsidRDefault="00CD7A61" w:rsidP="00E740C6">
      <w:pPr>
        <w:keepNext/>
        <w:spacing w:before="120" w:after="0" w:line="240" w:lineRule="auto"/>
        <w:jc w:val="both"/>
        <w:rPr>
          <w:rFonts w:eastAsia="Times New Roman"/>
          <w:snapToGrid w:val="0"/>
          <w:sz w:val="20"/>
          <w:szCs w:val="20"/>
          <w:lang w:eastAsia="fr-FR"/>
        </w:rPr>
      </w:pPr>
    </w:p>
    <w:p w:rsidR="00E740C6" w:rsidRPr="00845896" w:rsidRDefault="00B81809" w:rsidP="00E740C6">
      <w:pPr>
        <w:spacing w:after="240" w:line="240" w:lineRule="auto"/>
        <w:jc w:val="both"/>
        <w:rPr>
          <w:rFonts w:eastAsia="Calibri"/>
          <w:color w:val="555960"/>
          <w:sz w:val="20"/>
          <w:szCs w:val="20"/>
        </w:rPr>
      </w:pPr>
      <w:r w:rsidRPr="00845896">
        <w:rPr>
          <w:noProof/>
          <w:sz w:val="20"/>
          <w:szCs w:val="20"/>
          <w:lang w:eastAsia="fr-FR"/>
        </w:rPr>
        <w:drawing>
          <wp:inline distT="0" distB="0" distL="0" distR="0" wp14:anchorId="37964CD2" wp14:editId="1C0DD6D4">
            <wp:extent cx="5760720" cy="3975100"/>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975100"/>
                    </a:xfrm>
                    <a:prstGeom prst="rect">
                      <a:avLst/>
                    </a:prstGeom>
                    <a:noFill/>
                    <a:ln>
                      <a:noFill/>
                    </a:ln>
                  </pic:spPr>
                </pic:pic>
              </a:graphicData>
            </a:graphic>
          </wp:inline>
        </w:drawing>
      </w:r>
    </w:p>
    <w:p w:rsidR="00E740C6" w:rsidRPr="00845896" w:rsidRDefault="00E740C6" w:rsidP="00E740C6">
      <w:pPr>
        <w:spacing w:after="0" w:line="240" w:lineRule="auto"/>
        <w:rPr>
          <w:rFonts w:eastAsia="Times New Roman"/>
          <w:sz w:val="20"/>
          <w:szCs w:val="20"/>
          <w:lang w:eastAsia="fr-FR"/>
        </w:rPr>
      </w:pPr>
    </w:p>
    <w:p w:rsidR="002D1A04" w:rsidRPr="00845896" w:rsidRDefault="00CD7A61" w:rsidP="005B6202">
      <w:pPr>
        <w:rPr>
          <w:rFonts w:eastAsia="Times New Roman"/>
          <w:sz w:val="20"/>
          <w:szCs w:val="20"/>
          <w:lang w:eastAsia="fr-FR"/>
        </w:rPr>
      </w:pPr>
      <w:r>
        <w:rPr>
          <w:rFonts w:eastAsia="Times New Roman"/>
          <w:sz w:val="20"/>
          <w:szCs w:val="20"/>
          <w:lang w:eastAsia="fr-FR"/>
        </w:rPr>
        <w:br w:type="page"/>
      </w:r>
    </w:p>
    <w:p w:rsidR="00133D7C" w:rsidRPr="00845896" w:rsidRDefault="00133D7C" w:rsidP="005B6202">
      <w:pPr>
        <w:pStyle w:val="Titre6"/>
      </w:pPr>
      <w:bookmarkStart w:id="983" w:name="_Toc517714792"/>
      <w:r w:rsidRPr="00845896">
        <w:lastRenderedPageBreak/>
        <w:t>ANNEXE</w:t>
      </w:r>
      <w:r w:rsidR="00B81809" w:rsidRPr="00845896">
        <w:t> 3</w:t>
      </w:r>
      <w:r w:rsidRPr="00845896">
        <w:t> : SYNTHESE DONNEES SOCIALES</w:t>
      </w:r>
      <w:bookmarkEnd w:id="983"/>
    </w:p>
    <w:p w:rsidR="00CD7A61" w:rsidRDefault="00CD7A61" w:rsidP="00133D7C">
      <w:pPr>
        <w:shd w:val="clear" w:color="auto" w:fill="FFFFFF"/>
        <w:adjustRightInd w:val="0"/>
        <w:spacing w:after="0" w:line="240" w:lineRule="auto"/>
        <w:jc w:val="center"/>
        <w:rPr>
          <w:rFonts w:eastAsia="Times New Roman"/>
          <w:b/>
          <w:sz w:val="20"/>
          <w:szCs w:val="20"/>
        </w:rPr>
      </w:pPr>
    </w:p>
    <w:p w:rsidR="00133D7C" w:rsidRPr="00845896" w:rsidRDefault="00133D7C" w:rsidP="00133D7C">
      <w:pPr>
        <w:shd w:val="clear" w:color="auto" w:fill="FFFFFF"/>
        <w:adjustRightInd w:val="0"/>
        <w:spacing w:after="0" w:line="240" w:lineRule="auto"/>
        <w:jc w:val="center"/>
        <w:rPr>
          <w:rFonts w:eastAsia="Times New Roman"/>
          <w:b/>
          <w:sz w:val="20"/>
          <w:szCs w:val="20"/>
        </w:rPr>
      </w:pPr>
      <w:r w:rsidRPr="00845896">
        <w:rPr>
          <w:rFonts w:eastAsia="Times New Roman"/>
          <w:b/>
          <w:sz w:val="20"/>
          <w:szCs w:val="20"/>
        </w:rPr>
        <w:t>(Entreprise et Etablissement)</w:t>
      </w:r>
    </w:p>
    <w:p w:rsidR="00133D7C" w:rsidRPr="00845896" w:rsidRDefault="00133D7C" w:rsidP="00133D7C">
      <w:pPr>
        <w:shd w:val="clear" w:color="auto" w:fill="FFFFFF"/>
        <w:adjustRightInd w:val="0"/>
        <w:spacing w:after="0" w:line="240" w:lineRule="auto"/>
        <w:rPr>
          <w:rFonts w:eastAsia="Times New Roman"/>
          <w:sz w:val="20"/>
          <w:szCs w:val="20"/>
        </w:rPr>
      </w:pPr>
    </w:p>
    <w:p w:rsidR="00133D7C" w:rsidRPr="00845896" w:rsidRDefault="00133D7C" w:rsidP="00133D7C">
      <w:pPr>
        <w:shd w:val="clear" w:color="auto" w:fill="FFFFFF"/>
        <w:adjustRightInd w:val="0"/>
        <w:spacing w:after="0" w:line="240" w:lineRule="auto"/>
        <w:rPr>
          <w:rFonts w:eastAsia="Times New Roman"/>
          <w:sz w:val="20"/>
          <w:szCs w:val="20"/>
        </w:rPr>
      </w:pPr>
    </w:p>
    <w:p w:rsidR="00133D7C" w:rsidRDefault="00133D7C" w:rsidP="00133D7C">
      <w:pPr>
        <w:numPr>
          <w:ilvl w:val="0"/>
          <w:numId w:val="19"/>
        </w:numPr>
        <w:spacing w:after="0" w:line="240" w:lineRule="auto"/>
        <w:rPr>
          <w:rFonts w:eastAsia="Times New Roman"/>
          <w:sz w:val="20"/>
          <w:szCs w:val="20"/>
        </w:rPr>
      </w:pPr>
      <w:r w:rsidRPr="00845896">
        <w:rPr>
          <w:rFonts w:eastAsia="Times New Roman"/>
          <w:sz w:val="20"/>
          <w:szCs w:val="20"/>
        </w:rPr>
        <w:t>Eléments de contexte</w:t>
      </w:r>
    </w:p>
    <w:p w:rsidR="00CD7A61" w:rsidRPr="00845896" w:rsidRDefault="00CD7A61" w:rsidP="00845896">
      <w:pPr>
        <w:spacing w:after="0" w:line="240" w:lineRule="auto"/>
        <w:ind w:left="720"/>
        <w:rPr>
          <w:rFonts w:eastAsia="Times New Roman"/>
          <w:sz w:val="20"/>
          <w:szCs w:val="20"/>
        </w:rPr>
      </w:pPr>
    </w:p>
    <w:p w:rsidR="00133D7C" w:rsidRPr="00845896" w:rsidRDefault="00133D7C" w:rsidP="00133D7C">
      <w:pPr>
        <w:numPr>
          <w:ilvl w:val="0"/>
          <w:numId w:val="19"/>
        </w:numPr>
        <w:spacing w:after="0" w:line="240" w:lineRule="auto"/>
        <w:rPr>
          <w:rFonts w:eastAsia="Times New Roman"/>
          <w:sz w:val="20"/>
          <w:szCs w:val="20"/>
        </w:rPr>
      </w:pPr>
      <w:r w:rsidRPr="00845896">
        <w:rPr>
          <w:rFonts w:eastAsia="Times New Roman"/>
          <w:sz w:val="20"/>
          <w:szCs w:val="20"/>
        </w:rPr>
        <w:t xml:space="preserve">Effectifs : </w:t>
      </w:r>
    </w:p>
    <w:p w:rsidR="00133D7C" w:rsidRPr="00845896" w:rsidRDefault="00133D7C" w:rsidP="00133D7C">
      <w:pPr>
        <w:numPr>
          <w:ilvl w:val="0"/>
          <w:numId w:val="20"/>
        </w:numPr>
        <w:spacing w:after="0" w:line="240" w:lineRule="auto"/>
        <w:rPr>
          <w:rFonts w:eastAsia="Times New Roman"/>
          <w:sz w:val="20"/>
          <w:szCs w:val="20"/>
        </w:rPr>
      </w:pPr>
      <w:r w:rsidRPr="00845896">
        <w:rPr>
          <w:rFonts w:eastAsia="Times New Roman"/>
          <w:sz w:val="20"/>
          <w:szCs w:val="20"/>
        </w:rPr>
        <w:t>Effectifs (catégories A+B+C) au 31/12 de l’année N-1</w:t>
      </w:r>
    </w:p>
    <w:p w:rsidR="00133D7C" w:rsidRPr="00845896" w:rsidRDefault="00133D7C" w:rsidP="00133D7C">
      <w:pPr>
        <w:numPr>
          <w:ilvl w:val="1"/>
          <w:numId w:val="20"/>
        </w:numPr>
        <w:spacing w:after="0" w:line="240" w:lineRule="auto"/>
        <w:rPr>
          <w:rFonts w:eastAsia="Times New Roman"/>
          <w:sz w:val="20"/>
          <w:szCs w:val="20"/>
        </w:rPr>
      </w:pPr>
      <w:r w:rsidRPr="00845896">
        <w:rPr>
          <w:rFonts w:eastAsia="Times New Roman"/>
          <w:sz w:val="20"/>
          <w:szCs w:val="20"/>
        </w:rPr>
        <w:t xml:space="preserve">Répartition par </w:t>
      </w:r>
      <w:r w:rsidR="006D4055">
        <w:rPr>
          <w:rFonts w:eastAsia="Times New Roman"/>
          <w:sz w:val="20"/>
          <w:szCs w:val="20"/>
        </w:rPr>
        <w:t>Etablissement</w:t>
      </w:r>
      <w:r w:rsidRPr="00845896">
        <w:rPr>
          <w:rFonts w:eastAsia="Times New Roman"/>
          <w:sz w:val="20"/>
          <w:szCs w:val="20"/>
        </w:rPr>
        <w:t xml:space="preserve"> et BU</w:t>
      </w:r>
    </w:p>
    <w:p w:rsidR="00133D7C" w:rsidRPr="00845896" w:rsidRDefault="00133D7C" w:rsidP="00133D7C">
      <w:pPr>
        <w:numPr>
          <w:ilvl w:val="1"/>
          <w:numId w:val="20"/>
        </w:numPr>
        <w:spacing w:after="0" w:line="240" w:lineRule="auto"/>
        <w:rPr>
          <w:rFonts w:eastAsia="Times New Roman"/>
          <w:sz w:val="20"/>
          <w:szCs w:val="20"/>
        </w:rPr>
      </w:pPr>
      <w:r w:rsidRPr="00845896">
        <w:rPr>
          <w:rFonts w:eastAsia="Times New Roman"/>
          <w:sz w:val="20"/>
          <w:szCs w:val="20"/>
        </w:rPr>
        <w:t>Répartition par contrat et par genre</w:t>
      </w:r>
    </w:p>
    <w:p w:rsidR="00133D7C" w:rsidRPr="00845896" w:rsidRDefault="00133D7C" w:rsidP="00133D7C">
      <w:pPr>
        <w:numPr>
          <w:ilvl w:val="1"/>
          <w:numId w:val="20"/>
        </w:numPr>
        <w:spacing w:after="0" w:line="240" w:lineRule="auto"/>
        <w:rPr>
          <w:rFonts w:eastAsia="Times New Roman"/>
          <w:sz w:val="20"/>
          <w:szCs w:val="20"/>
        </w:rPr>
      </w:pPr>
      <w:r w:rsidRPr="00845896">
        <w:rPr>
          <w:rFonts w:eastAsia="Times New Roman"/>
          <w:sz w:val="20"/>
          <w:szCs w:val="20"/>
        </w:rPr>
        <w:t>Répartition par catégorie professionnelle</w:t>
      </w:r>
    </w:p>
    <w:p w:rsidR="00133D7C" w:rsidRPr="00845896" w:rsidRDefault="00133D7C" w:rsidP="00133D7C">
      <w:pPr>
        <w:numPr>
          <w:ilvl w:val="1"/>
          <w:numId w:val="20"/>
        </w:numPr>
        <w:spacing w:after="0" w:line="240" w:lineRule="auto"/>
        <w:rPr>
          <w:rFonts w:eastAsia="Times New Roman"/>
          <w:sz w:val="20"/>
          <w:szCs w:val="20"/>
        </w:rPr>
      </w:pPr>
      <w:r w:rsidRPr="00845896">
        <w:rPr>
          <w:rFonts w:eastAsia="Times New Roman"/>
          <w:sz w:val="20"/>
          <w:szCs w:val="20"/>
        </w:rPr>
        <w:t>Pyramide d’âge et ancienneté</w:t>
      </w:r>
    </w:p>
    <w:p w:rsidR="00133D7C" w:rsidRPr="00845896" w:rsidRDefault="00133D7C" w:rsidP="00133D7C">
      <w:pPr>
        <w:numPr>
          <w:ilvl w:val="0"/>
          <w:numId w:val="21"/>
        </w:numPr>
        <w:spacing w:after="0" w:line="240" w:lineRule="auto"/>
        <w:rPr>
          <w:rFonts w:eastAsia="Times New Roman"/>
          <w:sz w:val="20"/>
          <w:szCs w:val="20"/>
        </w:rPr>
      </w:pPr>
      <w:r w:rsidRPr="00845896">
        <w:rPr>
          <w:rFonts w:eastAsia="Times New Roman"/>
          <w:sz w:val="20"/>
          <w:szCs w:val="20"/>
        </w:rPr>
        <w:t>Salarié en situation de handicap (embauches, taux d’emploi)</w:t>
      </w:r>
    </w:p>
    <w:p w:rsidR="00133D7C" w:rsidRPr="00845896" w:rsidRDefault="00133D7C" w:rsidP="00133D7C">
      <w:pPr>
        <w:numPr>
          <w:ilvl w:val="0"/>
          <w:numId w:val="21"/>
        </w:numPr>
        <w:spacing w:after="0" w:line="240" w:lineRule="auto"/>
        <w:rPr>
          <w:rFonts w:eastAsia="Times New Roman"/>
          <w:sz w:val="20"/>
          <w:szCs w:val="20"/>
        </w:rPr>
      </w:pPr>
      <w:r w:rsidRPr="00845896">
        <w:rPr>
          <w:rFonts w:eastAsia="Times New Roman"/>
          <w:sz w:val="20"/>
          <w:szCs w:val="20"/>
        </w:rPr>
        <w:t>Mouvements des effectifs : Bridge des effectifs N-2 /N-1 (cat. A+B+C)  et détails des  entrées et sorties</w:t>
      </w:r>
    </w:p>
    <w:p w:rsidR="00133D7C" w:rsidRPr="00845896" w:rsidRDefault="00133D7C" w:rsidP="00133D7C">
      <w:pPr>
        <w:numPr>
          <w:ilvl w:val="0"/>
          <w:numId w:val="21"/>
        </w:numPr>
        <w:spacing w:after="0" w:line="240" w:lineRule="auto"/>
        <w:rPr>
          <w:rFonts w:eastAsia="Times New Roman"/>
          <w:sz w:val="20"/>
          <w:szCs w:val="20"/>
        </w:rPr>
      </w:pPr>
      <w:r w:rsidRPr="00845896">
        <w:rPr>
          <w:rFonts w:eastAsia="Times New Roman"/>
          <w:sz w:val="20"/>
          <w:szCs w:val="20"/>
        </w:rPr>
        <w:t>Absence</w:t>
      </w:r>
    </w:p>
    <w:p w:rsidR="00133D7C" w:rsidRDefault="00133D7C" w:rsidP="00133D7C">
      <w:pPr>
        <w:numPr>
          <w:ilvl w:val="0"/>
          <w:numId w:val="21"/>
        </w:numPr>
        <w:spacing w:after="0" w:line="240" w:lineRule="auto"/>
        <w:rPr>
          <w:rFonts w:eastAsia="Times New Roman"/>
          <w:sz w:val="20"/>
          <w:szCs w:val="20"/>
        </w:rPr>
      </w:pPr>
      <w:r w:rsidRPr="00845896">
        <w:rPr>
          <w:rFonts w:eastAsia="Times New Roman"/>
          <w:sz w:val="20"/>
          <w:szCs w:val="20"/>
        </w:rPr>
        <w:t>Alternance et apprentissage</w:t>
      </w:r>
    </w:p>
    <w:p w:rsidR="00CD7A61" w:rsidRPr="00845896" w:rsidRDefault="00CD7A61" w:rsidP="00845896">
      <w:pPr>
        <w:spacing w:after="0" w:line="240" w:lineRule="auto"/>
        <w:ind w:left="1068"/>
        <w:rPr>
          <w:rFonts w:eastAsia="Times New Roman"/>
          <w:sz w:val="20"/>
          <w:szCs w:val="20"/>
        </w:rPr>
      </w:pPr>
    </w:p>
    <w:p w:rsidR="00133D7C" w:rsidRPr="00845896" w:rsidRDefault="00133D7C" w:rsidP="00133D7C">
      <w:pPr>
        <w:numPr>
          <w:ilvl w:val="0"/>
          <w:numId w:val="19"/>
        </w:numPr>
        <w:spacing w:after="0" w:line="240" w:lineRule="auto"/>
        <w:rPr>
          <w:rFonts w:eastAsia="Times New Roman"/>
          <w:sz w:val="20"/>
          <w:szCs w:val="20"/>
        </w:rPr>
      </w:pPr>
      <w:r w:rsidRPr="00845896">
        <w:rPr>
          <w:rFonts w:eastAsia="Times New Roman"/>
          <w:sz w:val="20"/>
          <w:szCs w:val="20"/>
        </w:rPr>
        <w:t>Formation :</w:t>
      </w:r>
    </w:p>
    <w:p w:rsidR="00133D7C" w:rsidRPr="00845896" w:rsidRDefault="00133D7C" w:rsidP="00133D7C">
      <w:pPr>
        <w:numPr>
          <w:ilvl w:val="0"/>
          <w:numId w:val="21"/>
        </w:numPr>
        <w:spacing w:after="0" w:line="240" w:lineRule="auto"/>
        <w:rPr>
          <w:rFonts w:eastAsia="Times New Roman"/>
          <w:sz w:val="20"/>
          <w:szCs w:val="20"/>
        </w:rPr>
      </w:pPr>
      <w:r w:rsidRPr="00845896">
        <w:rPr>
          <w:rFonts w:eastAsia="Times New Roman"/>
          <w:sz w:val="20"/>
          <w:szCs w:val="20"/>
        </w:rPr>
        <w:t>Masse Salariale consacrée à la formation</w:t>
      </w:r>
    </w:p>
    <w:p w:rsidR="00133D7C" w:rsidRDefault="00133D7C" w:rsidP="00133D7C">
      <w:pPr>
        <w:numPr>
          <w:ilvl w:val="0"/>
          <w:numId w:val="21"/>
        </w:numPr>
        <w:spacing w:after="0" w:line="240" w:lineRule="auto"/>
        <w:rPr>
          <w:rFonts w:eastAsia="Times New Roman"/>
          <w:sz w:val="20"/>
          <w:szCs w:val="20"/>
        </w:rPr>
      </w:pPr>
      <w:r w:rsidRPr="00845896">
        <w:rPr>
          <w:rFonts w:eastAsia="Times New Roman"/>
          <w:sz w:val="20"/>
          <w:szCs w:val="20"/>
        </w:rPr>
        <w:t>Nombre d’heures de formation dont règlementaires</w:t>
      </w:r>
    </w:p>
    <w:p w:rsidR="00CD7A61" w:rsidRPr="00845896" w:rsidRDefault="00CD7A61" w:rsidP="00845896">
      <w:pPr>
        <w:spacing w:after="0" w:line="240" w:lineRule="auto"/>
        <w:ind w:left="1068"/>
        <w:rPr>
          <w:rFonts w:eastAsia="Times New Roman"/>
          <w:sz w:val="20"/>
          <w:szCs w:val="20"/>
        </w:rPr>
      </w:pPr>
    </w:p>
    <w:p w:rsidR="00133D7C" w:rsidRPr="00845896" w:rsidRDefault="00133D7C" w:rsidP="00133D7C">
      <w:pPr>
        <w:numPr>
          <w:ilvl w:val="0"/>
          <w:numId w:val="19"/>
        </w:numPr>
        <w:spacing w:after="0" w:line="240" w:lineRule="auto"/>
        <w:rPr>
          <w:rFonts w:eastAsia="Times New Roman"/>
          <w:sz w:val="20"/>
          <w:szCs w:val="20"/>
        </w:rPr>
      </w:pPr>
      <w:r w:rsidRPr="00845896">
        <w:rPr>
          <w:rFonts w:eastAsia="Times New Roman"/>
          <w:sz w:val="20"/>
          <w:szCs w:val="20"/>
        </w:rPr>
        <w:t>Rémunération :</w:t>
      </w:r>
    </w:p>
    <w:p w:rsidR="00133D7C" w:rsidRPr="00845896" w:rsidRDefault="00133D7C" w:rsidP="00133D7C">
      <w:pPr>
        <w:numPr>
          <w:ilvl w:val="0"/>
          <w:numId w:val="22"/>
        </w:numPr>
        <w:spacing w:after="0" w:line="240" w:lineRule="auto"/>
        <w:rPr>
          <w:rFonts w:eastAsia="Times New Roman"/>
          <w:sz w:val="20"/>
          <w:szCs w:val="20"/>
        </w:rPr>
      </w:pPr>
      <w:r w:rsidRPr="00845896">
        <w:rPr>
          <w:rFonts w:eastAsia="Times New Roman"/>
          <w:sz w:val="20"/>
          <w:szCs w:val="20"/>
        </w:rPr>
        <w:t>Salaire minimum, moyen et maximum par catégorie</w:t>
      </w:r>
    </w:p>
    <w:p w:rsidR="00133D7C" w:rsidRPr="00845896" w:rsidRDefault="00133D7C" w:rsidP="00133D7C">
      <w:pPr>
        <w:numPr>
          <w:ilvl w:val="0"/>
          <w:numId w:val="22"/>
        </w:numPr>
        <w:spacing w:after="0" w:line="240" w:lineRule="auto"/>
        <w:rPr>
          <w:rFonts w:eastAsia="Times New Roman"/>
          <w:sz w:val="20"/>
          <w:szCs w:val="20"/>
        </w:rPr>
      </w:pPr>
      <w:r w:rsidRPr="00845896">
        <w:rPr>
          <w:rFonts w:eastAsia="Times New Roman"/>
          <w:sz w:val="20"/>
          <w:szCs w:val="20"/>
        </w:rPr>
        <w:t>Utilisation budget égalité professionnelle</w:t>
      </w:r>
    </w:p>
    <w:p w:rsidR="00133D7C" w:rsidRPr="00845896" w:rsidRDefault="00133D7C" w:rsidP="00133D7C">
      <w:pPr>
        <w:numPr>
          <w:ilvl w:val="0"/>
          <w:numId w:val="22"/>
        </w:numPr>
        <w:spacing w:after="0" w:line="240" w:lineRule="auto"/>
        <w:rPr>
          <w:rFonts w:eastAsia="Times New Roman"/>
          <w:sz w:val="20"/>
          <w:szCs w:val="20"/>
        </w:rPr>
      </w:pPr>
      <w:r w:rsidRPr="00845896">
        <w:rPr>
          <w:rFonts w:eastAsia="Times New Roman"/>
          <w:sz w:val="20"/>
          <w:szCs w:val="20"/>
        </w:rPr>
        <w:t>Abondement, intéressement</w:t>
      </w:r>
    </w:p>
    <w:p w:rsidR="00133D7C" w:rsidRDefault="00133D7C" w:rsidP="00133D7C">
      <w:pPr>
        <w:numPr>
          <w:ilvl w:val="0"/>
          <w:numId w:val="22"/>
        </w:numPr>
        <w:spacing w:after="0" w:line="240" w:lineRule="auto"/>
        <w:rPr>
          <w:rFonts w:eastAsia="Times New Roman"/>
          <w:sz w:val="20"/>
          <w:szCs w:val="20"/>
        </w:rPr>
      </w:pPr>
      <w:r w:rsidRPr="00845896">
        <w:rPr>
          <w:rFonts w:eastAsia="Times New Roman"/>
          <w:sz w:val="20"/>
          <w:szCs w:val="20"/>
        </w:rPr>
        <w:t>Augmentations générales et individuelles</w:t>
      </w:r>
    </w:p>
    <w:p w:rsidR="00CD7A61" w:rsidRPr="00845896" w:rsidRDefault="00CD7A61" w:rsidP="00845896">
      <w:pPr>
        <w:spacing w:after="0" w:line="240" w:lineRule="auto"/>
        <w:ind w:left="1068"/>
        <w:rPr>
          <w:rFonts w:eastAsia="Times New Roman"/>
          <w:sz w:val="20"/>
          <w:szCs w:val="20"/>
        </w:rPr>
      </w:pPr>
    </w:p>
    <w:p w:rsidR="00133D7C" w:rsidRPr="00845896" w:rsidRDefault="00133D7C" w:rsidP="00133D7C">
      <w:pPr>
        <w:numPr>
          <w:ilvl w:val="0"/>
          <w:numId w:val="19"/>
        </w:numPr>
        <w:spacing w:after="0" w:line="240" w:lineRule="auto"/>
        <w:rPr>
          <w:rFonts w:eastAsia="Times New Roman"/>
          <w:sz w:val="20"/>
          <w:szCs w:val="20"/>
        </w:rPr>
      </w:pPr>
      <w:r w:rsidRPr="00845896">
        <w:rPr>
          <w:rFonts w:eastAsia="Times New Roman"/>
          <w:sz w:val="20"/>
          <w:szCs w:val="20"/>
        </w:rPr>
        <w:t>Temps de travail :</w:t>
      </w:r>
    </w:p>
    <w:p w:rsidR="00133D7C" w:rsidRDefault="00133D7C" w:rsidP="00133D7C">
      <w:pPr>
        <w:numPr>
          <w:ilvl w:val="0"/>
          <w:numId w:val="23"/>
        </w:numPr>
        <w:spacing w:after="0" w:line="240" w:lineRule="auto"/>
        <w:rPr>
          <w:rFonts w:eastAsia="Times New Roman"/>
          <w:sz w:val="20"/>
          <w:szCs w:val="20"/>
        </w:rPr>
      </w:pPr>
      <w:r w:rsidRPr="00845896">
        <w:rPr>
          <w:rFonts w:eastAsia="Times New Roman"/>
          <w:sz w:val="20"/>
          <w:szCs w:val="20"/>
        </w:rPr>
        <w:t>Aménagement du temps de travail (temps plein et temps partiel)</w:t>
      </w:r>
    </w:p>
    <w:p w:rsidR="00CD7A61" w:rsidRPr="00845896" w:rsidRDefault="00CD7A61" w:rsidP="00845896">
      <w:pPr>
        <w:spacing w:after="0" w:line="240" w:lineRule="auto"/>
        <w:ind w:left="1068"/>
        <w:rPr>
          <w:rFonts w:eastAsia="Times New Roman"/>
          <w:sz w:val="20"/>
          <w:szCs w:val="20"/>
        </w:rPr>
      </w:pPr>
    </w:p>
    <w:p w:rsidR="00133D7C" w:rsidRPr="00845896" w:rsidRDefault="00B43583" w:rsidP="00133D7C">
      <w:pPr>
        <w:numPr>
          <w:ilvl w:val="0"/>
          <w:numId w:val="19"/>
        </w:numPr>
        <w:spacing w:after="0" w:line="240" w:lineRule="auto"/>
        <w:rPr>
          <w:rFonts w:eastAsia="Times New Roman"/>
          <w:sz w:val="20"/>
          <w:szCs w:val="20"/>
        </w:rPr>
      </w:pPr>
      <w:r>
        <w:rPr>
          <w:rFonts w:eastAsia="Times New Roman"/>
          <w:sz w:val="20"/>
          <w:szCs w:val="20"/>
        </w:rPr>
        <w:t>Dialogue Social</w:t>
      </w:r>
      <w:r w:rsidR="00133D7C" w:rsidRPr="00845896">
        <w:rPr>
          <w:rFonts w:eastAsia="Times New Roman"/>
          <w:sz w:val="20"/>
          <w:szCs w:val="20"/>
        </w:rPr>
        <w:t> :</w:t>
      </w:r>
    </w:p>
    <w:p w:rsidR="00133D7C" w:rsidRPr="00845896" w:rsidRDefault="00133D7C" w:rsidP="00133D7C">
      <w:pPr>
        <w:numPr>
          <w:ilvl w:val="0"/>
          <w:numId w:val="23"/>
        </w:numPr>
        <w:spacing w:after="0" w:line="240" w:lineRule="auto"/>
        <w:rPr>
          <w:rFonts w:eastAsia="Times New Roman"/>
          <w:sz w:val="20"/>
          <w:szCs w:val="20"/>
        </w:rPr>
      </w:pPr>
      <w:r w:rsidRPr="00845896">
        <w:rPr>
          <w:rFonts w:eastAsia="Times New Roman"/>
          <w:sz w:val="20"/>
          <w:szCs w:val="20"/>
        </w:rPr>
        <w:t>Accords conclus</w:t>
      </w:r>
    </w:p>
    <w:p w:rsidR="00133D7C" w:rsidRPr="00845896" w:rsidRDefault="00133D7C" w:rsidP="00133D7C">
      <w:pPr>
        <w:numPr>
          <w:ilvl w:val="0"/>
          <w:numId w:val="23"/>
        </w:numPr>
        <w:spacing w:after="0" w:line="240" w:lineRule="auto"/>
        <w:rPr>
          <w:rFonts w:eastAsia="Times New Roman"/>
          <w:sz w:val="20"/>
          <w:szCs w:val="20"/>
        </w:rPr>
      </w:pPr>
      <w:r w:rsidRPr="00845896">
        <w:rPr>
          <w:rFonts w:eastAsia="Times New Roman"/>
          <w:sz w:val="20"/>
          <w:szCs w:val="20"/>
        </w:rPr>
        <w:t>Nombre de réunions avec IRP</w:t>
      </w:r>
    </w:p>
    <w:p w:rsidR="002D1A04" w:rsidRDefault="006D4BA8" w:rsidP="005B6202">
      <w:r>
        <w:br w:type="page"/>
      </w:r>
    </w:p>
    <w:p w:rsidR="00B81809" w:rsidRPr="005B6202" w:rsidRDefault="00B81809" w:rsidP="005B6202">
      <w:pPr>
        <w:pStyle w:val="Titre6"/>
        <w:rPr>
          <w:highlight w:val="yellow"/>
        </w:rPr>
      </w:pPr>
      <w:bookmarkStart w:id="984" w:name="_Toc517714793"/>
      <w:r w:rsidRPr="005B6202">
        <w:lastRenderedPageBreak/>
        <w:t>ANNEXE 4 : CALENDRIER INDICATIF DES INFORMATIONS ET/OU CONSULTATIONS</w:t>
      </w:r>
      <w:bookmarkEnd w:id="984"/>
    </w:p>
    <w:p w:rsidR="00B81809" w:rsidRDefault="00B81809" w:rsidP="00002DD0">
      <w:pPr>
        <w:shd w:val="clear" w:color="auto" w:fill="FFFFFF"/>
        <w:adjustRightInd w:val="0"/>
        <w:spacing w:after="0" w:line="240" w:lineRule="auto"/>
        <w:jc w:val="center"/>
      </w:pPr>
    </w:p>
    <w:p w:rsidR="00B81809" w:rsidRDefault="00B81809" w:rsidP="00002DD0">
      <w:pPr>
        <w:shd w:val="clear" w:color="auto" w:fill="FFFFFF"/>
        <w:adjustRightInd w:val="0"/>
        <w:spacing w:after="0" w:line="240" w:lineRule="auto"/>
        <w:jc w:val="center"/>
      </w:pPr>
    </w:p>
    <w:p w:rsidR="00B81809" w:rsidRDefault="00B81809" w:rsidP="00002DD0">
      <w:pPr>
        <w:shd w:val="clear" w:color="auto" w:fill="FFFFFF"/>
        <w:adjustRightInd w:val="0"/>
        <w:spacing w:after="0" w:line="240" w:lineRule="auto"/>
        <w:jc w:val="center"/>
      </w:pPr>
      <w:r w:rsidRPr="001776EE">
        <w:rPr>
          <w:rFonts w:eastAsia="Times New Roman"/>
          <w:noProof/>
          <w:lang w:eastAsia="fr-FR"/>
        </w:rPr>
        <w:drawing>
          <wp:inline distT="0" distB="0" distL="0" distR="0" wp14:anchorId="59F741E1" wp14:editId="7DA73DC9">
            <wp:extent cx="6798582" cy="4043499"/>
            <wp:effectExtent l="6032" t="0" r="8573" b="8572"/>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6798287" cy="4043324"/>
                    </a:xfrm>
                    <a:prstGeom prst="rect">
                      <a:avLst/>
                    </a:prstGeom>
                    <a:noFill/>
                  </pic:spPr>
                </pic:pic>
              </a:graphicData>
            </a:graphic>
          </wp:inline>
        </w:drawing>
      </w:r>
    </w:p>
    <w:p w:rsidR="00B81809" w:rsidRDefault="00B81809" w:rsidP="00002DD0">
      <w:pPr>
        <w:shd w:val="clear" w:color="auto" w:fill="FFFFFF"/>
        <w:adjustRightInd w:val="0"/>
        <w:spacing w:after="0" w:line="240" w:lineRule="auto"/>
        <w:jc w:val="center"/>
      </w:pPr>
    </w:p>
    <w:p w:rsidR="00B81809" w:rsidRDefault="00B81809" w:rsidP="00002DD0">
      <w:pPr>
        <w:shd w:val="clear" w:color="auto" w:fill="FFFFFF"/>
        <w:adjustRightInd w:val="0"/>
        <w:spacing w:after="0" w:line="240" w:lineRule="auto"/>
        <w:jc w:val="center"/>
      </w:pPr>
    </w:p>
    <w:p w:rsidR="000E66D5" w:rsidRPr="008066DF" w:rsidRDefault="002D1814" w:rsidP="008066DF">
      <w:r>
        <w:br w:type="page"/>
      </w:r>
    </w:p>
    <w:p w:rsidR="00B81809" w:rsidRPr="008066DF" w:rsidRDefault="00B81809" w:rsidP="005B6202">
      <w:pPr>
        <w:pStyle w:val="Titre6"/>
        <w:rPr>
          <w:highlight w:val="yellow"/>
        </w:rPr>
      </w:pPr>
      <w:bookmarkStart w:id="985" w:name="_Toc517714794"/>
      <w:r w:rsidRPr="00B81809">
        <w:lastRenderedPageBreak/>
        <w:t>ANNEXE 5 : Modèle de bon de prévenance</w:t>
      </w:r>
      <w:bookmarkEnd w:id="985"/>
    </w:p>
    <w:p w:rsidR="00B81809" w:rsidRDefault="00B81809" w:rsidP="00002DD0">
      <w:pPr>
        <w:shd w:val="clear" w:color="auto" w:fill="FFFFFF"/>
        <w:adjustRightInd w:val="0"/>
        <w:spacing w:after="0" w:line="240" w:lineRule="auto"/>
        <w:jc w:val="center"/>
      </w:pPr>
      <w:r w:rsidRPr="00B81809">
        <w:rPr>
          <w:noProof/>
          <w:lang w:eastAsia="fr-FR"/>
        </w:rPr>
        <w:drawing>
          <wp:anchor distT="0" distB="0" distL="114300" distR="114300" simplePos="0" relativeHeight="251658240" behindDoc="0" locked="0" layoutInCell="1" allowOverlap="1">
            <wp:simplePos x="0" y="0"/>
            <wp:positionH relativeFrom="margin">
              <wp:posOffset>918845</wp:posOffset>
            </wp:positionH>
            <wp:positionV relativeFrom="margin">
              <wp:posOffset>474345</wp:posOffset>
            </wp:positionV>
            <wp:extent cx="4666615" cy="8604250"/>
            <wp:effectExtent l="0" t="0" r="635" b="635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6615" cy="86042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81809" w:rsidSect="006D4B73">
      <w:headerReference w:type="default" r:id="rId13"/>
      <w:footerReference w:type="default" r:id="rId14"/>
      <w:pgSz w:w="11906" w:h="16838"/>
      <w:pgMar w:top="1701" w:right="1077" w:bottom="1701" w:left="1077"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57B" w:rsidRDefault="003C757B" w:rsidP="009860C5">
      <w:pPr>
        <w:spacing w:after="0" w:line="240" w:lineRule="auto"/>
      </w:pPr>
      <w:r>
        <w:separator/>
      </w:r>
    </w:p>
    <w:p w:rsidR="003C757B" w:rsidRDefault="003C757B"/>
  </w:endnote>
  <w:endnote w:type="continuationSeparator" w:id="0">
    <w:p w:rsidR="003C757B" w:rsidRDefault="003C757B" w:rsidP="009860C5">
      <w:pPr>
        <w:spacing w:after="0" w:line="240" w:lineRule="auto"/>
      </w:pPr>
      <w:r>
        <w:continuationSeparator/>
      </w:r>
    </w:p>
    <w:p w:rsidR="003C757B" w:rsidRDefault="003C75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548118"/>
      <w:docPartObj>
        <w:docPartGallery w:val="Page Numbers (Bottom of Page)"/>
        <w:docPartUnique/>
      </w:docPartObj>
    </w:sdtPr>
    <w:sdtEndPr/>
    <w:sdtContent>
      <w:p w:rsidR="006018A0" w:rsidRDefault="006018A0">
        <w:pPr>
          <w:pStyle w:val="Pieddepage"/>
          <w:jc w:val="right"/>
        </w:pPr>
        <w:r>
          <w:fldChar w:fldCharType="begin"/>
        </w:r>
        <w:r>
          <w:instrText>PAGE   \* MERGEFORMAT</w:instrText>
        </w:r>
        <w:r>
          <w:fldChar w:fldCharType="separate"/>
        </w:r>
        <w:r w:rsidR="00E27D92">
          <w:rPr>
            <w:noProof/>
          </w:rPr>
          <w:t>1</w:t>
        </w:r>
        <w:r>
          <w:fldChar w:fldCharType="end"/>
        </w:r>
      </w:p>
    </w:sdtContent>
  </w:sdt>
  <w:p w:rsidR="006018A0" w:rsidRDefault="006018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57B" w:rsidRDefault="003C757B" w:rsidP="009860C5">
      <w:pPr>
        <w:spacing w:after="0" w:line="240" w:lineRule="auto"/>
      </w:pPr>
      <w:r>
        <w:separator/>
      </w:r>
    </w:p>
    <w:p w:rsidR="003C757B" w:rsidRDefault="003C757B"/>
  </w:footnote>
  <w:footnote w:type="continuationSeparator" w:id="0">
    <w:p w:rsidR="003C757B" w:rsidRDefault="003C757B" w:rsidP="009860C5">
      <w:pPr>
        <w:spacing w:after="0" w:line="240" w:lineRule="auto"/>
      </w:pPr>
      <w:r>
        <w:continuationSeparator/>
      </w:r>
    </w:p>
    <w:p w:rsidR="003C757B" w:rsidRDefault="003C75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8A0" w:rsidRDefault="006018A0">
    <w:pPr>
      <w:pStyle w:val="En-tte"/>
    </w:pPr>
    <w:r>
      <w:rPr>
        <w:noProof/>
      </w:rPr>
      <w:drawing>
        <wp:anchor distT="0" distB="0" distL="114300" distR="114300" simplePos="0" relativeHeight="251659264" behindDoc="0" locked="0" layoutInCell="1" allowOverlap="1" wp14:anchorId="52FDA043" wp14:editId="66FA1D34">
          <wp:simplePos x="0" y="0"/>
          <wp:positionH relativeFrom="column">
            <wp:posOffset>-68580</wp:posOffset>
          </wp:positionH>
          <wp:positionV relativeFrom="paragraph">
            <wp:posOffset>-304800</wp:posOffset>
          </wp:positionV>
          <wp:extent cx="737870" cy="711835"/>
          <wp:effectExtent l="0" t="0" r="5080" b="0"/>
          <wp:wrapSquare wrapText="r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7870" cy="711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4D59"/>
    <w:multiLevelType w:val="hybridMultilevel"/>
    <w:tmpl w:val="CD884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8F6995"/>
    <w:multiLevelType w:val="multilevel"/>
    <w:tmpl w:val="99CE0F70"/>
    <w:lvl w:ilvl="0">
      <w:start w:val="2"/>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
    <w:nsid w:val="01A2584D"/>
    <w:multiLevelType w:val="hybridMultilevel"/>
    <w:tmpl w:val="A502B00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2A40037"/>
    <w:multiLevelType w:val="hybridMultilevel"/>
    <w:tmpl w:val="DA0693A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4C70802"/>
    <w:multiLevelType w:val="hybridMultilevel"/>
    <w:tmpl w:val="A4E67C30"/>
    <w:lvl w:ilvl="0" w:tplc="B5F059CC">
      <w:numFmt w:val="bullet"/>
      <w:lvlText w:val="-"/>
      <w:lvlJc w:val="left"/>
      <w:pPr>
        <w:ind w:left="1068" w:hanging="360"/>
      </w:pPr>
      <w:rPr>
        <w:rFonts w:ascii="Calibri" w:eastAsia="Calibr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nsid w:val="06551DD7"/>
    <w:multiLevelType w:val="hybridMultilevel"/>
    <w:tmpl w:val="01F8C7D2"/>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6">
    <w:nsid w:val="077D6EA3"/>
    <w:multiLevelType w:val="hybridMultilevel"/>
    <w:tmpl w:val="6330C010"/>
    <w:lvl w:ilvl="0" w:tplc="B5F059CC">
      <w:numFmt w:val="bullet"/>
      <w:lvlText w:val="-"/>
      <w:lvlJc w:val="left"/>
      <w:pPr>
        <w:ind w:left="1068" w:hanging="360"/>
      </w:pPr>
      <w:rPr>
        <w:rFonts w:ascii="Calibri" w:eastAsia="Calibr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7">
    <w:nsid w:val="07864C56"/>
    <w:multiLevelType w:val="hybridMultilevel"/>
    <w:tmpl w:val="729426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8740CAE"/>
    <w:multiLevelType w:val="hybridMultilevel"/>
    <w:tmpl w:val="55EEF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8CE073E"/>
    <w:multiLevelType w:val="hybridMultilevel"/>
    <w:tmpl w:val="2984EF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9BA5A65"/>
    <w:multiLevelType w:val="hybridMultilevel"/>
    <w:tmpl w:val="3E6C3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D2D2F5D"/>
    <w:multiLevelType w:val="hybridMultilevel"/>
    <w:tmpl w:val="3C12F73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nsid w:val="0DE707E1"/>
    <w:multiLevelType w:val="hybridMultilevel"/>
    <w:tmpl w:val="E6CE055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E13232B"/>
    <w:multiLevelType w:val="hybridMultilevel"/>
    <w:tmpl w:val="E19466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FCA69A6"/>
    <w:multiLevelType w:val="hybridMultilevel"/>
    <w:tmpl w:val="B4E2CF9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12C37E1D"/>
    <w:multiLevelType w:val="multilevel"/>
    <w:tmpl w:val="DF8CA264"/>
    <w:lvl w:ilvl="0">
      <w:start w:val="1"/>
      <w:numFmt w:val="decimal"/>
      <w:lvlText w:val="%1."/>
      <w:lvlJc w:val="left"/>
      <w:pPr>
        <w:ind w:left="555" w:hanging="555"/>
      </w:pPr>
    </w:lvl>
    <w:lvl w:ilvl="1">
      <w:start w:val="2"/>
      <w:numFmt w:val="decimal"/>
      <w:lvlText w:val="%1.%2."/>
      <w:lvlJc w:val="left"/>
      <w:pPr>
        <w:ind w:left="1003" w:hanging="720"/>
      </w:pPr>
    </w:lvl>
    <w:lvl w:ilvl="2">
      <w:start w:val="2"/>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16">
    <w:nsid w:val="1393114F"/>
    <w:multiLevelType w:val="hybridMultilevel"/>
    <w:tmpl w:val="89E6C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5242BFB"/>
    <w:multiLevelType w:val="hybridMultilevel"/>
    <w:tmpl w:val="CD8E401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8">
    <w:nsid w:val="158D6948"/>
    <w:multiLevelType w:val="hybridMultilevel"/>
    <w:tmpl w:val="565217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6A97E7C"/>
    <w:multiLevelType w:val="hybridMultilevel"/>
    <w:tmpl w:val="526672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7321F5E"/>
    <w:multiLevelType w:val="hybridMultilevel"/>
    <w:tmpl w:val="E6D870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1FCF0C96"/>
    <w:multiLevelType w:val="hybridMultilevel"/>
    <w:tmpl w:val="2D2AF45C"/>
    <w:lvl w:ilvl="0" w:tplc="040C0005">
      <w:start w:val="1"/>
      <w:numFmt w:val="bullet"/>
      <w:lvlText w:val=""/>
      <w:lvlJc w:val="left"/>
      <w:pPr>
        <w:tabs>
          <w:tab w:val="num" w:pos="1004"/>
        </w:tabs>
        <w:ind w:left="1004" w:hanging="360"/>
      </w:pPr>
      <w:rPr>
        <w:rFonts w:ascii="Wingdings" w:hAnsi="Wingdings" w:hint="default"/>
      </w:rPr>
    </w:lvl>
    <w:lvl w:ilvl="1" w:tplc="B1F805DC">
      <w:start w:val="28"/>
      <w:numFmt w:val="bullet"/>
      <w:lvlText w:val="-"/>
      <w:lvlJc w:val="left"/>
      <w:pPr>
        <w:tabs>
          <w:tab w:val="num" w:pos="1724"/>
        </w:tabs>
        <w:ind w:left="1724" w:hanging="360"/>
      </w:pPr>
      <w:rPr>
        <w:rFonts w:ascii="Times New Roman" w:eastAsia="Times New Roman" w:hAnsi="Times New Roman" w:cs="Times New Roman" w:hint="default"/>
      </w:rPr>
    </w:lvl>
    <w:lvl w:ilvl="2" w:tplc="040C0005">
      <w:start w:val="1"/>
      <w:numFmt w:val="bullet"/>
      <w:lvlText w:val=""/>
      <w:lvlJc w:val="left"/>
      <w:pPr>
        <w:tabs>
          <w:tab w:val="num" w:pos="2444"/>
        </w:tabs>
        <w:ind w:left="2444" w:hanging="360"/>
      </w:pPr>
      <w:rPr>
        <w:rFonts w:ascii="Wingdings" w:hAnsi="Wingdings" w:hint="default"/>
      </w:rPr>
    </w:lvl>
    <w:lvl w:ilvl="3" w:tplc="040C0001">
      <w:start w:val="1"/>
      <w:numFmt w:val="bullet"/>
      <w:lvlText w:val=""/>
      <w:lvlJc w:val="left"/>
      <w:pPr>
        <w:tabs>
          <w:tab w:val="num" w:pos="3164"/>
        </w:tabs>
        <w:ind w:left="3164" w:hanging="360"/>
      </w:pPr>
      <w:rPr>
        <w:rFonts w:ascii="Symbol" w:hAnsi="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hint="default"/>
      </w:rPr>
    </w:lvl>
    <w:lvl w:ilvl="6" w:tplc="040C0001">
      <w:start w:val="1"/>
      <w:numFmt w:val="bullet"/>
      <w:lvlText w:val=""/>
      <w:lvlJc w:val="left"/>
      <w:pPr>
        <w:tabs>
          <w:tab w:val="num" w:pos="5324"/>
        </w:tabs>
        <w:ind w:left="5324" w:hanging="360"/>
      </w:pPr>
      <w:rPr>
        <w:rFonts w:ascii="Symbol" w:hAnsi="Symbol" w:hint="default"/>
      </w:rPr>
    </w:lvl>
    <w:lvl w:ilvl="7" w:tplc="040C0003">
      <w:start w:val="1"/>
      <w:numFmt w:val="bullet"/>
      <w:lvlText w:val="o"/>
      <w:lvlJc w:val="left"/>
      <w:pPr>
        <w:tabs>
          <w:tab w:val="num" w:pos="6044"/>
        </w:tabs>
        <w:ind w:left="6044" w:hanging="360"/>
      </w:pPr>
      <w:rPr>
        <w:rFonts w:ascii="Courier New" w:hAnsi="Courier New" w:cs="Courier New" w:hint="default"/>
      </w:rPr>
    </w:lvl>
    <w:lvl w:ilvl="8" w:tplc="040C0005">
      <w:start w:val="1"/>
      <w:numFmt w:val="bullet"/>
      <w:lvlText w:val=""/>
      <w:lvlJc w:val="left"/>
      <w:pPr>
        <w:tabs>
          <w:tab w:val="num" w:pos="6764"/>
        </w:tabs>
        <w:ind w:left="6764" w:hanging="360"/>
      </w:pPr>
      <w:rPr>
        <w:rFonts w:ascii="Wingdings" w:hAnsi="Wingdings" w:hint="default"/>
      </w:rPr>
    </w:lvl>
  </w:abstractNum>
  <w:abstractNum w:abstractNumId="22">
    <w:nsid w:val="2184777F"/>
    <w:multiLevelType w:val="hybridMultilevel"/>
    <w:tmpl w:val="2CCCD366"/>
    <w:lvl w:ilvl="0" w:tplc="040C0005">
      <w:start w:val="1"/>
      <w:numFmt w:val="bullet"/>
      <w:lvlText w:val=""/>
      <w:lvlJc w:val="left"/>
      <w:pPr>
        <w:tabs>
          <w:tab w:val="num" w:pos="1004"/>
        </w:tabs>
        <w:ind w:left="1004" w:hanging="360"/>
      </w:pPr>
      <w:rPr>
        <w:rFonts w:ascii="Wingdings" w:hAnsi="Wingdings" w:hint="default"/>
      </w:rPr>
    </w:lvl>
    <w:lvl w:ilvl="1" w:tplc="B1F805DC">
      <w:start w:val="28"/>
      <w:numFmt w:val="bullet"/>
      <w:lvlText w:val="-"/>
      <w:lvlJc w:val="left"/>
      <w:pPr>
        <w:tabs>
          <w:tab w:val="num" w:pos="1724"/>
        </w:tabs>
        <w:ind w:left="1724" w:hanging="360"/>
      </w:pPr>
      <w:rPr>
        <w:rFonts w:ascii="Times New Roman" w:eastAsia="Times New Roman" w:hAnsi="Times New Roman" w:cs="Times New Roman" w:hint="default"/>
      </w:rPr>
    </w:lvl>
    <w:lvl w:ilvl="2" w:tplc="040C0005">
      <w:start w:val="1"/>
      <w:numFmt w:val="bullet"/>
      <w:lvlText w:val=""/>
      <w:lvlJc w:val="left"/>
      <w:pPr>
        <w:tabs>
          <w:tab w:val="num" w:pos="2444"/>
        </w:tabs>
        <w:ind w:left="2444" w:hanging="360"/>
      </w:pPr>
      <w:rPr>
        <w:rFonts w:ascii="Wingdings" w:hAnsi="Wingdings" w:hint="default"/>
      </w:rPr>
    </w:lvl>
    <w:lvl w:ilvl="3" w:tplc="040C0001">
      <w:start w:val="1"/>
      <w:numFmt w:val="bullet"/>
      <w:lvlText w:val=""/>
      <w:lvlJc w:val="left"/>
      <w:pPr>
        <w:tabs>
          <w:tab w:val="num" w:pos="3164"/>
        </w:tabs>
        <w:ind w:left="3164" w:hanging="360"/>
      </w:pPr>
      <w:rPr>
        <w:rFonts w:ascii="Symbol" w:hAnsi="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hint="default"/>
      </w:rPr>
    </w:lvl>
    <w:lvl w:ilvl="6" w:tplc="040C0001">
      <w:start w:val="1"/>
      <w:numFmt w:val="bullet"/>
      <w:lvlText w:val=""/>
      <w:lvlJc w:val="left"/>
      <w:pPr>
        <w:tabs>
          <w:tab w:val="num" w:pos="5324"/>
        </w:tabs>
        <w:ind w:left="5324" w:hanging="360"/>
      </w:pPr>
      <w:rPr>
        <w:rFonts w:ascii="Symbol" w:hAnsi="Symbol" w:hint="default"/>
      </w:rPr>
    </w:lvl>
    <w:lvl w:ilvl="7" w:tplc="040C0003">
      <w:start w:val="1"/>
      <w:numFmt w:val="bullet"/>
      <w:lvlText w:val="o"/>
      <w:lvlJc w:val="left"/>
      <w:pPr>
        <w:tabs>
          <w:tab w:val="num" w:pos="6044"/>
        </w:tabs>
        <w:ind w:left="6044" w:hanging="360"/>
      </w:pPr>
      <w:rPr>
        <w:rFonts w:ascii="Courier New" w:hAnsi="Courier New" w:cs="Courier New" w:hint="default"/>
      </w:rPr>
    </w:lvl>
    <w:lvl w:ilvl="8" w:tplc="040C0005">
      <w:start w:val="1"/>
      <w:numFmt w:val="bullet"/>
      <w:lvlText w:val=""/>
      <w:lvlJc w:val="left"/>
      <w:pPr>
        <w:tabs>
          <w:tab w:val="num" w:pos="6764"/>
        </w:tabs>
        <w:ind w:left="6764" w:hanging="360"/>
      </w:pPr>
      <w:rPr>
        <w:rFonts w:ascii="Wingdings" w:hAnsi="Wingdings" w:hint="default"/>
      </w:rPr>
    </w:lvl>
  </w:abstractNum>
  <w:abstractNum w:abstractNumId="23">
    <w:nsid w:val="245762B9"/>
    <w:multiLevelType w:val="hybridMultilevel"/>
    <w:tmpl w:val="6024C0DA"/>
    <w:lvl w:ilvl="0" w:tplc="040C0001">
      <w:start w:val="1"/>
      <w:numFmt w:val="bullet"/>
      <w:lvlText w:val=""/>
      <w:lvlJc w:val="left"/>
      <w:pPr>
        <w:tabs>
          <w:tab w:val="num" w:pos="1800"/>
        </w:tabs>
        <w:ind w:left="1800" w:hanging="360"/>
      </w:pPr>
      <w:rPr>
        <w:rFonts w:ascii="Symbol" w:hAnsi="Symbol" w:hint="default"/>
      </w:rPr>
    </w:lvl>
    <w:lvl w:ilvl="1" w:tplc="040C0003">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4">
    <w:nsid w:val="24580733"/>
    <w:multiLevelType w:val="multilevel"/>
    <w:tmpl w:val="AB7062BC"/>
    <w:lvl w:ilvl="0">
      <w:start w:val="2"/>
      <w:numFmt w:val="decimal"/>
      <w:lvlText w:val="%1."/>
      <w:lvlJc w:val="left"/>
      <w:pPr>
        <w:ind w:left="555" w:hanging="555"/>
      </w:pPr>
    </w:lvl>
    <w:lvl w:ilvl="1">
      <w:start w:val="1"/>
      <w:numFmt w:val="decimal"/>
      <w:lvlText w:val="%1.%2."/>
      <w:lvlJc w:val="left"/>
      <w:pPr>
        <w:ind w:left="900" w:hanging="720"/>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520" w:hanging="1440"/>
      </w:pPr>
    </w:lvl>
    <w:lvl w:ilvl="7">
      <w:start w:val="1"/>
      <w:numFmt w:val="decimal"/>
      <w:lvlText w:val="%1.%2.%3-%4.%5.%6.%7.%8."/>
      <w:lvlJc w:val="left"/>
      <w:pPr>
        <w:ind w:left="3060" w:hanging="1800"/>
      </w:pPr>
    </w:lvl>
    <w:lvl w:ilvl="8">
      <w:start w:val="1"/>
      <w:numFmt w:val="decimal"/>
      <w:lvlText w:val="%1.%2.%3-%4.%5.%6.%7.%8.%9."/>
      <w:lvlJc w:val="left"/>
      <w:pPr>
        <w:ind w:left="3240" w:hanging="1800"/>
      </w:pPr>
    </w:lvl>
  </w:abstractNum>
  <w:abstractNum w:abstractNumId="25">
    <w:nsid w:val="24687095"/>
    <w:multiLevelType w:val="hybridMultilevel"/>
    <w:tmpl w:val="CAAEFC86"/>
    <w:lvl w:ilvl="0" w:tplc="C8FCE7F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54C07EB"/>
    <w:multiLevelType w:val="hybridMultilevel"/>
    <w:tmpl w:val="E2DA7B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82C695A"/>
    <w:multiLevelType w:val="hybridMultilevel"/>
    <w:tmpl w:val="BB484C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97C2F75"/>
    <w:multiLevelType w:val="hybridMultilevel"/>
    <w:tmpl w:val="A4B894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BD67F22"/>
    <w:multiLevelType w:val="hybridMultilevel"/>
    <w:tmpl w:val="22429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C6A0CEA"/>
    <w:multiLevelType w:val="hybridMultilevel"/>
    <w:tmpl w:val="30164578"/>
    <w:lvl w:ilvl="0" w:tplc="040C0005">
      <w:start w:val="1"/>
      <w:numFmt w:val="bullet"/>
      <w:lvlText w:val=""/>
      <w:lvlJc w:val="left"/>
      <w:pPr>
        <w:tabs>
          <w:tab w:val="num" w:pos="1004"/>
        </w:tabs>
        <w:ind w:left="1004" w:hanging="360"/>
      </w:pPr>
      <w:rPr>
        <w:rFonts w:ascii="Wingdings" w:hAnsi="Wingdings" w:hint="default"/>
      </w:rPr>
    </w:lvl>
    <w:lvl w:ilvl="1" w:tplc="B1F805DC">
      <w:start w:val="28"/>
      <w:numFmt w:val="bullet"/>
      <w:lvlText w:val="-"/>
      <w:lvlJc w:val="left"/>
      <w:pPr>
        <w:tabs>
          <w:tab w:val="num" w:pos="1724"/>
        </w:tabs>
        <w:ind w:left="1724" w:hanging="360"/>
      </w:pPr>
      <w:rPr>
        <w:rFonts w:ascii="Times New Roman" w:eastAsia="Times New Roman" w:hAnsi="Times New Roman" w:cs="Times New Roman" w:hint="default"/>
      </w:rPr>
    </w:lvl>
    <w:lvl w:ilvl="2" w:tplc="040C0005">
      <w:start w:val="1"/>
      <w:numFmt w:val="bullet"/>
      <w:lvlText w:val=""/>
      <w:lvlJc w:val="left"/>
      <w:pPr>
        <w:tabs>
          <w:tab w:val="num" w:pos="2444"/>
        </w:tabs>
        <w:ind w:left="2444" w:hanging="360"/>
      </w:pPr>
      <w:rPr>
        <w:rFonts w:ascii="Wingdings" w:hAnsi="Wingdings" w:hint="default"/>
      </w:rPr>
    </w:lvl>
    <w:lvl w:ilvl="3" w:tplc="040C0001">
      <w:start w:val="1"/>
      <w:numFmt w:val="bullet"/>
      <w:lvlText w:val=""/>
      <w:lvlJc w:val="left"/>
      <w:pPr>
        <w:tabs>
          <w:tab w:val="num" w:pos="3164"/>
        </w:tabs>
        <w:ind w:left="3164" w:hanging="360"/>
      </w:pPr>
      <w:rPr>
        <w:rFonts w:ascii="Symbol" w:hAnsi="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hint="default"/>
      </w:rPr>
    </w:lvl>
    <w:lvl w:ilvl="6" w:tplc="040C0001">
      <w:start w:val="1"/>
      <w:numFmt w:val="bullet"/>
      <w:lvlText w:val=""/>
      <w:lvlJc w:val="left"/>
      <w:pPr>
        <w:tabs>
          <w:tab w:val="num" w:pos="5324"/>
        </w:tabs>
        <w:ind w:left="5324" w:hanging="360"/>
      </w:pPr>
      <w:rPr>
        <w:rFonts w:ascii="Symbol" w:hAnsi="Symbol" w:hint="default"/>
      </w:rPr>
    </w:lvl>
    <w:lvl w:ilvl="7" w:tplc="040C0003">
      <w:start w:val="1"/>
      <w:numFmt w:val="bullet"/>
      <w:lvlText w:val="o"/>
      <w:lvlJc w:val="left"/>
      <w:pPr>
        <w:tabs>
          <w:tab w:val="num" w:pos="6044"/>
        </w:tabs>
        <w:ind w:left="6044" w:hanging="360"/>
      </w:pPr>
      <w:rPr>
        <w:rFonts w:ascii="Courier New" w:hAnsi="Courier New" w:cs="Courier New" w:hint="default"/>
      </w:rPr>
    </w:lvl>
    <w:lvl w:ilvl="8" w:tplc="040C0005">
      <w:start w:val="1"/>
      <w:numFmt w:val="bullet"/>
      <w:lvlText w:val=""/>
      <w:lvlJc w:val="left"/>
      <w:pPr>
        <w:tabs>
          <w:tab w:val="num" w:pos="6764"/>
        </w:tabs>
        <w:ind w:left="6764" w:hanging="360"/>
      </w:pPr>
      <w:rPr>
        <w:rFonts w:ascii="Wingdings" w:hAnsi="Wingdings" w:hint="default"/>
      </w:rPr>
    </w:lvl>
  </w:abstractNum>
  <w:abstractNum w:abstractNumId="31">
    <w:nsid w:val="2D4164DE"/>
    <w:multiLevelType w:val="hybridMultilevel"/>
    <w:tmpl w:val="B7302D0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nsid w:val="33422C4A"/>
    <w:multiLevelType w:val="hybridMultilevel"/>
    <w:tmpl w:val="A6DA6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33CA11AC"/>
    <w:multiLevelType w:val="hybridMultilevel"/>
    <w:tmpl w:val="3B5CB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39757929"/>
    <w:multiLevelType w:val="hybridMultilevel"/>
    <w:tmpl w:val="DA105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39B50E91"/>
    <w:multiLevelType w:val="hybridMultilevel"/>
    <w:tmpl w:val="693826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3B475DFC"/>
    <w:multiLevelType w:val="hybridMultilevel"/>
    <w:tmpl w:val="9D78A8D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3BF26627"/>
    <w:multiLevelType w:val="hybridMultilevel"/>
    <w:tmpl w:val="A34AF5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3F2E19C0"/>
    <w:multiLevelType w:val="hybridMultilevel"/>
    <w:tmpl w:val="273C804A"/>
    <w:lvl w:ilvl="0" w:tplc="C18C9226">
      <w:start w:val="1"/>
      <w:numFmt w:val="bullet"/>
      <w:lvlText w:val=""/>
      <w:lvlJc w:val="left"/>
      <w:pPr>
        <w:tabs>
          <w:tab w:val="num" w:pos="2508"/>
        </w:tabs>
        <w:ind w:left="2508"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43DA4037"/>
    <w:multiLevelType w:val="hybridMultilevel"/>
    <w:tmpl w:val="5BDC5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455216C"/>
    <w:multiLevelType w:val="hybridMultilevel"/>
    <w:tmpl w:val="BE28B69C"/>
    <w:lvl w:ilvl="0" w:tplc="040C000B">
      <w:start w:val="1"/>
      <w:numFmt w:val="bullet"/>
      <w:lvlText w:val=""/>
      <w:lvlJc w:val="left"/>
      <w:pPr>
        <w:tabs>
          <w:tab w:val="num" w:pos="1800"/>
        </w:tabs>
        <w:ind w:left="1800" w:hanging="360"/>
      </w:pPr>
      <w:rPr>
        <w:rFonts w:ascii="Wingdings" w:hAnsi="Wingdings"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41">
    <w:nsid w:val="495B5ED1"/>
    <w:multiLevelType w:val="hybridMultilevel"/>
    <w:tmpl w:val="D53C1662"/>
    <w:lvl w:ilvl="0" w:tplc="040C0017">
      <w:start w:val="1"/>
      <w:numFmt w:val="lowerLetter"/>
      <w:lvlText w:val="%1)"/>
      <w:lvlJc w:val="left"/>
      <w:pPr>
        <w:ind w:left="3600" w:hanging="360"/>
      </w:pPr>
    </w:lvl>
    <w:lvl w:ilvl="1" w:tplc="040C0019" w:tentative="1">
      <w:start w:val="1"/>
      <w:numFmt w:val="lowerLetter"/>
      <w:lvlText w:val="%2."/>
      <w:lvlJc w:val="left"/>
      <w:pPr>
        <w:ind w:left="4320" w:hanging="360"/>
      </w:pPr>
    </w:lvl>
    <w:lvl w:ilvl="2" w:tplc="040C001B" w:tentative="1">
      <w:start w:val="1"/>
      <w:numFmt w:val="lowerRoman"/>
      <w:lvlText w:val="%3."/>
      <w:lvlJc w:val="right"/>
      <w:pPr>
        <w:ind w:left="5040" w:hanging="180"/>
      </w:pPr>
    </w:lvl>
    <w:lvl w:ilvl="3" w:tplc="040C000F" w:tentative="1">
      <w:start w:val="1"/>
      <w:numFmt w:val="decimal"/>
      <w:lvlText w:val="%4."/>
      <w:lvlJc w:val="left"/>
      <w:pPr>
        <w:ind w:left="5760" w:hanging="360"/>
      </w:pPr>
    </w:lvl>
    <w:lvl w:ilvl="4" w:tplc="040C0019" w:tentative="1">
      <w:start w:val="1"/>
      <w:numFmt w:val="lowerLetter"/>
      <w:lvlText w:val="%5."/>
      <w:lvlJc w:val="left"/>
      <w:pPr>
        <w:ind w:left="6480" w:hanging="360"/>
      </w:pPr>
    </w:lvl>
    <w:lvl w:ilvl="5" w:tplc="040C001B" w:tentative="1">
      <w:start w:val="1"/>
      <w:numFmt w:val="lowerRoman"/>
      <w:lvlText w:val="%6."/>
      <w:lvlJc w:val="right"/>
      <w:pPr>
        <w:ind w:left="7200" w:hanging="180"/>
      </w:pPr>
    </w:lvl>
    <w:lvl w:ilvl="6" w:tplc="040C000F" w:tentative="1">
      <w:start w:val="1"/>
      <w:numFmt w:val="decimal"/>
      <w:lvlText w:val="%7."/>
      <w:lvlJc w:val="left"/>
      <w:pPr>
        <w:ind w:left="7920" w:hanging="360"/>
      </w:pPr>
    </w:lvl>
    <w:lvl w:ilvl="7" w:tplc="040C0019" w:tentative="1">
      <w:start w:val="1"/>
      <w:numFmt w:val="lowerLetter"/>
      <w:lvlText w:val="%8."/>
      <w:lvlJc w:val="left"/>
      <w:pPr>
        <w:ind w:left="8640" w:hanging="360"/>
      </w:pPr>
    </w:lvl>
    <w:lvl w:ilvl="8" w:tplc="040C001B" w:tentative="1">
      <w:start w:val="1"/>
      <w:numFmt w:val="lowerRoman"/>
      <w:lvlText w:val="%9."/>
      <w:lvlJc w:val="right"/>
      <w:pPr>
        <w:ind w:left="9360" w:hanging="180"/>
      </w:pPr>
    </w:lvl>
  </w:abstractNum>
  <w:abstractNum w:abstractNumId="42">
    <w:nsid w:val="4A893315"/>
    <w:multiLevelType w:val="multilevel"/>
    <w:tmpl w:val="F29AAA66"/>
    <w:lvl w:ilvl="0">
      <w:start w:val="1"/>
      <w:numFmt w:val="decimal"/>
      <w:lvlText w:val="%1."/>
      <w:lvlJc w:val="left"/>
      <w:pPr>
        <w:ind w:left="480" w:hanging="48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3">
    <w:nsid w:val="4B0B3186"/>
    <w:multiLevelType w:val="hybridMultilevel"/>
    <w:tmpl w:val="645CB3AA"/>
    <w:lvl w:ilvl="0" w:tplc="913890E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4BA71151"/>
    <w:multiLevelType w:val="hybridMultilevel"/>
    <w:tmpl w:val="E36C4D7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nsid w:val="4C291332"/>
    <w:multiLevelType w:val="multilevel"/>
    <w:tmpl w:val="3466907E"/>
    <w:lvl w:ilvl="0">
      <w:start w:val="2"/>
      <w:numFmt w:val="decimal"/>
      <w:lvlText w:val="%1"/>
      <w:lvlJc w:val="left"/>
      <w:pPr>
        <w:ind w:left="480" w:hanging="480"/>
      </w:pPr>
      <w:rPr>
        <w:rFonts w:hint="default"/>
      </w:rPr>
    </w:lvl>
    <w:lvl w:ilvl="1">
      <w:start w:val="2"/>
      <w:numFmt w:val="decimal"/>
      <w:lvlText w:val="%1.%2"/>
      <w:lvlJc w:val="left"/>
      <w:pPr>
        <w:ind w:left="759" w:hanging="480"/>
      </w:pPr>
      <w:rPr>
        <w:rFonts w:hint="default"/>
      </w:rPr>
    </w:lvl>
    <w:lvl w:ilvl="2">
      <w:start w:val="2"/>
      <w:numFmt w:val="decimal"/>
      <w:lvlText w:val="%1.%2.%3"/>
      <w:lvlJc w:val="left"/>
      <w:pPr>
        <w:ind w:left="1278" w:hanging="720"/>
      </w:pPr>
      <w:rPr>
        <w:rFonts w:hint="default"/>
      </w:rPr>
    </w:lvl>
    <w:lvl w:ilvl="3">
      <w:start w:val="1"/>
      <w:numFmt w:val="decimal"/>
      <w:lvlText w:val="%1.%2.%3.%4"/>
      <w:lvlJc w:val="left"/>
      <w:pPr>
        <w:ind w:left="1557" w:hanging="720"/>
      </w:pPr>
      <w:rPr>
        <w:rFonts w:hint="default"/>
      </w:rPr>
    </w:lvl>
    <w:lvl w:ilvl="4">
      <w:start w:val="1"/>
      <w:numFmt w:val="decimal"/>
      <w:lvlText w:val="%1.%2.%3.%4.%5"/>
      <w:lvlJc w:val="left"/>
      <w:pPr>
        <w:ind w:left="2196" w:hanging="1080"/>
      </w:pPr>
      <w:rPr>
        <w:rFonts w:hint="default"/>
      </w:rPr>
    </w:lvl>
    <w:lvl w:ilvl="5">
      <w:start w:val="1"/>
      <w:numFmt w:val="decimal"/>
      <w:lvlText w:val="%1.%2.%3.%4.%5.%6"/>
      <w:lvlJc w:val="left"/>
      <w:pPr>
        <w:ind w:left="2835" w:hanging="1440"/>
      </w:pPr>
      <w:rPr>
        <w:rFonts w:hint="default"/>
      </w:rPr>
    </w:lvl>
    <w:lvl w:ilvl="6">
      <w:start w:val="1"/>
      <w:numFmt w:val="decimal"/>
      <w:lvlText w:val="%1.%2.%3.%4.%5.%6.%7"/>
      <w:lvlJc w:val="left"/>
      <w:pPr>
        <w:ind w:left="3114" w:hanging="1440"/>
      </w:pPr>
      <w:rPr>
        <w:rFonts w:hint="default"/>
      </w:rPr>
    </w:lvl>
    <w:lvl w:ilvl="7">
      <w:start w:val="1"/>
      <w:numFmt w:val="decimal"/>
      <w:lvlText w:val="%1.%2.%3.%4.%5.%6.%7.%8"/>
      <w:lvlJc w:val="left"/>
      <w:pPr>
        <w:ind w:left="3753" w:hanging="1800"/>
      </w:pPr>
      <w:rPr>
        <w:rFonts w:hint="default"/>
      </w:rPr>
    </w:lvl>
    <w:lvl w:ilvl="8">
      <w:start w:val="1"/>
      <w:numFmt w:val="decimal"/>
      <w:lvlText w:val="%1.%2.%3.%4.%5.%6.%7.%8.%9"/>
      <w:lvlJc w:val="left"/>
      <w:pPr>
        <w:ind w:left="4032" w:hanging="1800"/>
      </w:pPr>
      <w:rPr>
        <w:rFonts w:hint="default"/>
      </w:rPr>
    </w:lvl>
  </w:abstractNum>
  <w:abstractNum w:abstractNumId="46">
    <w:nsid w:val="4C825507"/>
    <w:multiLevelType w:val="hybridMultilevel"/>
    <w:tmpl w:val="11C63BD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4CDE130B"/>
    <w:multiLevelType w:val="hybridMultilevel"/>
    <w:tmpl w:val="6CC404B0"/>
    <w:lvl w:ilvl="0" w:tplc="B5F059CC">
      <w:numFmt w:val="bullet"/>
      <w:lvlText w:val="-"/>
      <w:lvlJc w:val="left"/>
      <w:pPr>
        <w:ind w:left="1068" w:hanging="360"/>
      </w:pPr>
      <w:rPr>
        <w:rFonts w:ascii="Calibri" w:eastAsia="Calibr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48">
    <w:nsid w:val="4FBC1FC0"/>
    <w:multiLevelType w:val="hybridMultilevel"/>
    <w:tmpl w:val="97A4E95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nsid w:val="52B8115D"/>
    <w:multiLevelType w:val="hybridMultilevel"/>
    <w:tmpl w:val="9A0C5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5636294C"/>
    <w:multiLevelType w:val="hybridMultilevel"/>
    <w:tmpl w:val="EE04915E"/>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1">
    <w:nsid w:val="57437A9F"/>
    <w:multiLevelType w:val="hybridMultilevel"/>
    <w:tmpl w:val="D854A4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57B91750"/>
    <w:multiLevelType w:val="hybridMultilevel"/>
    <w:tmpl w:val="FAA42F2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3">
    <w:nsid w:val="586A23A0"/>
    <w:multiLevelType w:val="hybridMultilevel"/>
    <w:tmpl w:val="BE844E34"/>
    <w:lvl w:ilvl="0" w:tplc="040C0005">
      <w:start w:val="1"/>
      <w:numFmt w:val="bullet"/>
      <w:lvlText w:val=""/>
      <w:lvlJc w:val="left"/>
      <w:pPr>
        <w:tabs>
          <w:tab w:val="num" w:pos="1004"/>
        </w:tabs>
        <w:ind w:left="1004" w:hanging="360"/>
      </w:pPr>
      <w:rPr>
        <w:rFonts w:ascii="Wingdings" w:hAnsi="Wingdings" w:hint="default"/>
      </w:rPr>
    </w:lvl>
    <w:lvl w:ilvl="1" w:tplc="B1F805DC">
      <w:start w:val="28"/>
      <w:numFmt w:val="bullet"/>
      <w:lvlText w:val="-"/>
      <w:lvlJc w:val="left"/>
      <w:pPr>
        <w:tabs>
          <w:tab w:val="num" w:pos="1724"/>
        </w:tabs>
        <w:ind w:left="1724" w:hanging="360"/>
      </w:pPr>
      <w:rPr>
        <w:rFonts w:ascii="Times New Roman" w:eastAsia="Times New Roman" w:hAnsi="Times New Roman" w:cs="Times New Roman" w:hint="default"/>
      </w:rPr>
    </w:lvl>
    <w:lvl w:ilvl="2" w:tplc="040C0005">
      <w:start w:val="1"/>
      <w:numFmt w:val="bullet"/>
      <w:lvlText w:val=""/>
      <w:lvlJc w:val="left"/>
      <w:pPr>
        <w:tabs>
          <w:tab w:val="num" w:pos="2444"/>
        </w:tabs>
        <w:ind w:left="2444" w:hanging="360"/>
      </w:pPr>
      <w:rPr>
        <w:rFonts w:ascii="Wingdings" w:hAnsi="Wingdings" w:hint="default"/>
      </w:rPr>
    </w:lvl>
    <w:lvl w:ilvl="3" w:tplc="040C0001">
      <w:start w:val="1"/>
      <w:numFmt w:val="bullet"/>
      <w:lvlText w:val=""/>
      <w:lvlJc w:val="left"/>
      <w:pPr>
        <w:tabs>
          <w:tab w:val="num" w:pos="3164"/>
        </w:tabs>
        <w:ind w:left="3164" w:hanging="360"/>
      </w:pPr>
      <w:rPr>
        <w:rFonts w:ascii="Symbol" w:hAnsi="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hint="default"/>
      </w:rPr>
    </w:lvl>
    <w:lvl w:ilvl="6" w:tplc="040C0001">
      <w:start w:val="1"/>
      <w:numFmt w:val="bullet"/>
      <w:lvlText w:val=""/>
      <w:lvlJc w:val="left"/>
      <w:pPr>
        <w:tabs>
          <w:tab w:val="num" w:pos="5324"/>
        </w:tabs>
        <w:ind w:left="5324" w:hanging="360"/>
      </w:pPr>
      <w:rPr>
        <w:rFonts w:ascii="Symbol" w:hAnsi="Symbol" w:hint="default"/>
      </w:rPr>
    </w:lvl>
    <w:lvl w:ilvl="7" w:tplc="040C0003">
      <w:start w:val="1"/>
      <w:numFmt w:val="bullet"/>
      <w:lvlText w:val="o"/>
      <w:lvlJc w:val="left"/>
      <w:pPr>
        <w:tabs>
          <w:tab w:val="num" w:pos="6044"/>
        </w:tabs>
        <w:ind w:left="6044" w:hanging="360"/>
      </w:pPr>
      <w:rPr>
        <w:rFonts w:ascii="Courier New" w:hAnsi="Courier New" w:cs="Courier New" w:hint="default"/>
      </w:rPr>
    </w:lvl>
    <w:lvl w:ilvl="8" w:tplc="040C0005">
      <w:start w:val="1"/>
      <w:numFmt w:val="bullet"/>
      <w:lvlText w:val=""/>
      <w:lvlJc w:val="left"/>
      <w:pPr>
        <w:tabs>
          <w:tab w:val="num" w:pos="6764"/>
        </w:tabs>
        <w:ind w:left="6764" w:hanging="360"/>
      </w:pPr>
      <w:rPr>
        <w:rFonts w:ascii="Wingdings" w:hAnsi="Wingdings" w:hint="default"/>
      </w:rPr>
    </w:lvl>
  </w:abstractNum>
  <w:abstractNum w:abstractNumId="54">
    <w:nsid w:val="58945EF3"/>
    <w:multiLevelType w:val="hybridMultilevel"/>
    <w:tmpl w:val="58344E78"/>
    <w:lvl w:ilvl="0" w:tplc="B5F059CC">
      <w:numFmt w:val="bullet"/>
      <w:lvlText w:val="-"/>
      <w:lvlJc w:val="left"/>
      <w:pPr>
        <w:ind w:left="1068" w:hanging="360"/>
      </w:pPr>
      <w:rPr>
        <w:rFonts w:ascii="Calibri" w:eastAsia="Calibr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5">
    <w:nsid w:val="5C143D48"/>
    <w:multiLevelType w:val="multilevel"/>
    <w:tmpl w:val="2C3682D4"/>
    <w:lvl w:ilvl="0">
      <w:start w:val="2"/>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2688" w:hanging="1800"/>
      </w:pPr>
    </w:lvl>
  </w:abstractNum>
  <w:abstractNum w:abstractNumId="56">
    <w:nsid w:val="5C171B04"/>
    <w:multiLevelType w:val="hybridMultilevel"/>
    <w:tmpl w:val="D854B0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5E0D6183"/>
    <w:multiLevelType w:val="hybridMultilevel"/>
    <w:tmpl w:val="72521612"/>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8">
    <w:nsid w:val="5E4C6717"/>
    <w:multiLevelType w:val="hybridMultilevel"/>
    <w:tmpl w:val="4C8C0840"/>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9">
    <w:nsid w:val="61925672"/>
    <w:multiLevelType w:val="multilevel"/>
    <w:tmpl w:val="00786364"/>
    <w:lvl w:ilvl="0">
      <w:start w:val="1"/>
      <w:numFmt w:val="decimal"/>
      <w:lvlText w:val="%1"/>
      <w:lvlJc w:val="left"/>
      <w:pPr>
        <w:ind w:left="720" w:hanging="360"/>
      </w:pPr>
    </w:lvl>
    <w:lvl w:ilvl="1">
      <w:start w:val="2"/>
      <w:numFmt w:val="decimal"/>
      <w:isLgl/>
      <w:lvlText w:val="%1.%2"/>
      <w:lvlJc w:val="left"/>
      <w:pPr>
        <w:ind w:left="720" w:hanging="360"/>
      </w:pPr>
      <w:rPr>
        <w:b/>
        <w:sz w:val="22"/>
      </w:rPr>
    </w:lvl>
    <w:lvl w:ilvl="2">
      <w:start w:val="1"/>
      <w:numFmt w:val="decimal"/>
      <w:isLgl/>
      <w:lvlText w:val="%1.%2.%3"/>
      <w:lvlJc w:val="left"/>
      <w:pPr>
        <w:ind w:left="1080" w:hanging="720"/>
      </w:pPr>
      <w:rPr>
        <w:b/>
        <w:sz w:val="24"/>
      </w:rPr>
    </w:lvl>
    <w:lvl w:ilvl="3">
      <w:start w:val="1"/>
      <w:numFmt w:val="decimal"/>
      <w:isLgl/>
      <w:lvlText w:val="%1.%2.%3.%4"/>
      <w:lvlJc w:val="left"/>
      <w:pPr>
        <w:ind w:left="1080" w:hanging="720"/>
      </w:pPr>
      <w:rPr>
        <w:b/>
        <w:sz w:val="22"/>
        <w:szCs w:val="22"/>
      </w:rPr>
    </w:lvl>
    <w:lvl w:ilvl="4">
      <w:start w:val="1"/>
      <w:numFmt w:val="decimal"/>
      <w:isLgl/>
      <w:lvlText w:val="%1.%2.%3.%4.%5"/>
      <w:lvlJc w:val="left"/>
      <w:pPr>
        <w:ind w:left="1440" w:hanging="1080"/>
      </w:pPr>
      <w:rPr>
        <w:b/>
        <w:sz w:val="24"/>
      </w:rPr>
    </w:lvl>
    <w:lvl w:ilvl="5">
      <w:start w:val="1"/>
      <w:numFmt w:val="decimal"/>
      <w:isLgl/>
      <w:lvlText w:val="%1.%2.%3.%4.%5.%6"/>
      <w:lvlJc w:val="left"/>
      <w:pPr>
        <w:ind w:left="1440" w:hanging="1080"/>
      </w:pPr>
      <w:rPr>
        <w:b/>
        <w:sz w:val="24"/>
      </w:rPr>
    </w:lvl>
    <w:lvl w:ilvl="6">
      <w:start w:val="1"/>
      <w:numFmt w:val="decimal"/>
      <w:isLgl/>
      <w:lvlText w:val="%1.%2.%3.%4.%5.%6.%7"/>
      <w:lvlJc w:val="left"/>
      <w:pPr>
        <w:ind w:left="1800" w:hanging="1440"/>
      </w:pPr>
      <w:rPr>
        <w:b/>
        <w:sz w:val="24"/>
      </w:rPr>
    </w:lvl>
    <w:lvl w:ilvl="7">
      <w:start w:val="1"/>
      <w:numFmt w:val="decimal"/>
      <w:isLgl/>
      <w:lvlText w:val="%1.%2.%3.%4.%5.%6.%7.%8"/>
      <w:lvlJc w:val="left"/>
      <w:pPr>
        <w:ind w:left="1800" w:hanging="1440"/>
      </w:pPr>
      <w:rPr>
        <w:b/>
        <w:sz w:val="24"/>
      </w:rPr>
    </w:lvl>
    <w:lvl w:ilvl="8">
      <w:start w:val="1"/>
      <w:numFmt w:val="decimal"/>
      <w:isLgl/>
      <w:lvlText w:val="%1.%2.%3.%4.%5.%6.%7.%8.%9"/>
      <w:lvlJc w:val="left"/>
      <w:pPr>
        <w:ind w:left="2160" w:hanging="1800"/>
      </w:pPr>
      <w:rPr>
        <w:b/>
        <w:sz w:val="24"/>
      </w:rPr>
    </w:lvl>
  </w:abstractNum>
  <w:abstractNum w:abstractNumId="60">
    <w:nsid w:val="64AD1691"/>
    <w:multiLevelType w:val="multilevel"/>
    <w:tmpl w:val="BA32939E"/>
    <w:lvl w:ilvl="0">
      <w:start w:val="1"/>
      <w:numFmt w:val="decimal"/>
      <w:lvlText w:val="%1 -"/>
      <w:lvlJc w:val="left"/>
      <w:pPr>
        <w:tabs>
          <w:tab w:val="num" w:pos="1031"/>
        </w:tabs>
        <w:ind w:left="1031" w:hanging="1031"/>
      </w:pPr>
      <w:rPr>
        <w:rFonts w:ascii="Times New Roman" w:hAnsi="Times New Roman" w:cs="Times New Roman" w:hint="default"/>
        <w:b/>
        <w:i w:val="0"/>
        <w:caps w:val="0"/>
        <w:strike w:val="0"/>
        <w:dstrike w:val="0"/>
        <w:vanish w:val="0"/>
        <w:webHidden w:val="0"/>
        <w:color w:val="auto"/>
        <w:spacing w:val="-5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Text w:val="%1.%2 -"/>
      <w:lvlJc w:val="left"/>
      <w:pPr>
        <w:tabs>
          <w:tab w:val="num" w:pos="710"/>
        </w:tabs>
        <w:snapToGrid w:val="0"/>
        <w:ind w:left="823" w:hanging="113"/>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
      <w:lvlJc w:val="left"/>
      <w:pPr>
        <w:tabs>
          <w:tab w:val="num" w:pos="1277"/>
        </w:tabs>
        <w:ind w:left="710" w:firstLine="567"/>
      </w:pPr>
      <w:rPr>
        <w:rFonts w:ascii="Arial" w:hAnsi="Arial" w:cs="Arial" w:hint="default"/>
        <w:b/>
        <w:i w:val="0"/>
        <w:caps w:val="0"/>
        <w:strike w:val="0"/>
        <w:dstrike w:val="0"/>
        <w:vanish w:val="0"/>
        <w:webHidden w:val="0"/>
        <w:color w:val="auto"/>
        <w:spacing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0"/>
        </w:tabs>
        <w:ind w:left="0" w:firstLine="0"/>
      </w:pPr>
      <w:rPr>
        <w:rFonts w:ascii="Comic Sans MS" w:hAnsi="Comic Sans MS" w:hint="default"/>
        <w:b/>
        <w:i w:val="0"/>
        <w:spacing w:val="-40"/>
        <w:sz w:val="24"/>
        <w:szCs w:val="24"/>
      </w:rPr>
    </w:lvl>
    <w:lvl w:ilvl="4">
      <w:start w:val="1"/>
      <w:numFmt w:val="none"/>
      <w:lvlText w:val=""/>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61">
    <w:nsid w:val="65F70121"/>
    <w:multiLevelType w:val="hybridMultilevel"/>
    <w:tmpl w:val="FD10E9F2"/>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2">
    <w:nsid w:val="6AE4755E"/>
    <w:multiLevelType w:val="hybridMultilevel"/>
    <w:tmpl w:val="F6EC3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6B492CDC"/>
    <w:multiLevelType w:val="hybridMultilevel"/>
    <w:tmpl w:val="4936F9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6CD4549A"/>
    <w:multiLevelType w:val="hybridMultilevel"/>
    <w:tmpl w:val="B9686A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6FC0717C"/>
    <w:multiLevelType w:val="hybridMultilevel"/>
    <w:tmpl w:val="DA4AFC56"/>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6">
    <w:nsid w:val="71506671"/>
    <w:multiLevelType w:val="hybridMultilevel"/>
    <w:tmpl w:val="73CE05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72E03C51"/>
    <w:multiLevelType w:val="hybridMultilevel"/>
    <w:tmpl w:val="27E00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731B3287"/>
    <w:multiLevelType w:val="hybridMultilevel"/>
    <w:tmpl w:val="27B6E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74B645F8"/>
    <w:multiLevelType w:val="multilevel"/>
    <w:tmpl w:val="A8043EE4"/>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3"/>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70">
    <w:nsid w:val="777C19F7"/>
    <w:multiLevelType w:val="hybridMultilevel"/>
    <w:tmpl w:val="B14A05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1">
    <w:nsid w:val="78581AE1"/>
    <w:multiLevelType w:val="multilevel"/>
    <w:tmpl w:val="D64CB9DE"/>
    <w:lvl w:ilvl="0">
      <w:start w:val="2"/>
      <w:numFmt w:val="decimal"/>
      <w:lvlText w:val="%1"/>
      <w:lvlJc w:val="left"/>
      <w:pPr>
        <w:ind w:left="480" w:hanging="480"/>
      </w:pPr>
      <w:rPr>
        <w:rFonts w:hint="default"/>
      </w:rPr>
    </w:lvl>
    <w:lvl w:ilvl="1">
      <w:start w:val="3"/>
      <w:numFmt w:val="decimal"/>
      <w:lvlText w:val="%1.%2"/>
      <w:lvlJc w:val="left"/>
      <w:pPr>
        <w:ind w:left="898" w:hanging="480"/>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1974" w:hanging="72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530" w:hanging="144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726" w:hanging="1800"/>
      </w:pPr>
      <w:rPr>
        <w:rFonts w:hint="default"/>
      </w:rPr>
    </w:lvl>
    <w:lvl w:ilvl="8">
      <w:start w:val="1"/>
      <w:numFmt w:val="decimal"/>
      <w:lvlText w:val="%1.%2.%3.%4.%5.%6.%7.%8.%9"/>
      <w:lvlJc w:val="left"/>
      <w:pPr>
        <w:ind w:left="5144" w:hanging="1800"/>
      </w:pPr>
      <w:rPr>
        <w:rFonts w:hint="default"/>
      </w:rPr>
    </w:lvl>
  </w:abstractNum>
  <w:abstractNum w:abstractNumId="72">
    <w:nsid w:val="791D0FFE"/>
    <w:multiLevelType w:val="hybridMultilevel"/>
    <w:tmpl w:val="58AE5F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793E1525"/>
    <w:multiLevelType w:val="hybridMultilevel"/>
    <w:tmpl w:val="B972C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7AE751F5"/>
    <w:multiLevelType w:val="hybridMultilevel"/>
    <w:tmpl w:val="B6A8F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7BEF58B9"/>
    <w:multiLevelType w:val="hybridMultilevel"/>
    <w:tmpl w:val="F788A26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6">
    <w:nsid w:val="7CA935A9"/>
    <w:multiLevelType w:val="hybridMultilevel"/>
    <w:tmpl w:val="CB4EF6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7DB303FF"/>
    <w:multiLevelType w:val="hybridMultilevel"/>
    <w:tmpl w:val="FDBE1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0"/>
  </w:num>
  <w:num w:numId="3">
    <w:abstractNumId w:val="2"/>
  </w:num>
  <w:num w:numId="4">
    <w:abstractNumId w:val="43"/>
  </w:num>
  <w:num w:numId="5">
    <w:abstractNumId w:val="48"/>
  </w:num>
  <w:num w:numId="6">
    <w:abstractNumId w:val="35"/>
  </w:num>
  <w:num w:numId="7">
    <w:abstractNumId w:val="36"/>
  </w:num>
  <w:num w:numId="8">
    <w:abstractNumId w:val="12"/>
  </w:num>
  <w:num w:numId="9">
    <w:abstractNumId w:val="38"/>
  </w:num>
  <w:num w:numId="10">
    <w:abstractNumId w:val="7"/>
  </w:num>
  <w:num w:numId="11">
    <w:abstractNumId w:val="27"/>
  </w:num>
  <w:num w:numId="12">
    <w:abstractNumId w:val="29"/>
  </w:num>
  <w:num w:numId="13">
    <w:abstractNumId w:val="41"/>
  </w:num>
  <w:num w:numId="14">
    <w:abstractNumId w:val="74"/>
  </w:num>
  <w:num w:numId="15">
    <w:abstractNumId w:val="64"/>
  </w:num>
  <w:num w:numId="16">
    <w:abstractNumId w:val="63"/>
  </w:num>
  <w:num w:numId="17">
    <w:abstractNumId w:val="25"/>
  </w:num>
  <w:num w:numId="18">
    <w:abstractNumId w:val="1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
  </w:num>
  <w:num w:numId="21">
    <w:abstractNumId w:val="6"/>
  </w:num>
  <w:num w:numId="22">
    <w:abstractNumId w:val="47"/>
  </w:num>
  <w:num w:numId="23">
    <w:abstractNumId w:val="4"/>
  </w:num>
  <w:num w:numId="24">
    <w:abstractNumId w:val="10"/>
  </w:num>
  <w:num w:numId="25">
    <w:abstractNumId w:val="68"/>
  </w:num>
  <w:num w:numId="26">
    <w:abstractNumId w:val="26"/>
  </w:num>
  <w:num w:numId="27">
    <w:abstractNumId w:val="28"/>
  </w:num>
  <w:num w:numId="28">
    <w:abstractNumId w:val="75"/>
  </w:num>
  <w:num w:numId="29">
    <w:abstractNumId w:val="20"/>
  </w:num>
  <w:num w:numId="30">
    <w:abstractNumId w:val="37"/>
  </w:num>
  <w:num w:numId="31">
    <w:abstractNumId w:val="40"/>
  </w:num>
  <w:num w:numId="32">
    <w:abstractNumId w:val="23"/>
  </w:num>
  <w:num w:numId="33">
    <w:abstractNumId w:val="32"/>
  </w:num>
  <w:num w:numId="34">
    <w:abstractNumId w:val="66"/>
  </w:num>
  <w:num w:numId="35">
    <w:abstractNumId w:val="33"/>
  </w:num>
  <w:num w:numId="36">
    <w:abstractNumId w:val="56"/>
  </w:num>
  <w:num w:numId="37">
    <w:abstractNumId w:val="52"/>
  </w:num>
  <w:num w:numId="38">
    <w:abstractNumId w:val="44"/>
  </w:num>
  <w:num w:numId="39">
    <w:abstractNumId w:val="31"/>
  </w:num>
  <w:num w:numId="40">
    <w:abstractNumId w:val="0"/>
  </w:num>
  <w:num w:numId="41">
    <w:abstractNumId w:val="76"/>
  </w:num>
  <w:num w:numId="42">
    <w:abstractNumId w:val="34"/>
  </w:num>
  <w:num w:numId="43">
    <w:abstractNumId w:val="77"/>
  </w:num>
  <w:num w:numId="44">
    <w:abstractNumId w:val="49"/>
  </w:num>
  <w:num w:numId="45">
    <w:abstractNumId w:val="72"/>
  </w:num>
  <w:num w:numId="46">
    <w:abstractNumId w:val="67"/>
  </w:num>
  <w:num w:numId="47">
    <w:abstractNumId w:val="39"/>
  </w:num>
  <w:num w:numId="48">
    <w:abstractNumId w:val="16"/>
  </w:num>
  <w:num w:numId="49">
    <w:abstractNumId w:val="59"/>
  </w:num>
  <w:num w:numId="5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1"/>
  </w:num>
  <w:num w:numId="52">
    <w:abstractNumId w:val="22"/>
  </w:num>
  <w:num w:numId="53">
    <w:abstractNumId w:val="1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num>
  <w:num w:numId="55">
    <w:abstractNumId w:val="21"/>
  </w:num>
  <w:num w:numId="56">
    <w:abstractNumId w:val="30"/>
  </w:num>
  <w:num w:numId="57">
    <w:abstractNumId w:val="53"/>
  </w:num>
  <w:num w:numId="58">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num>
  <w:num w:numId="60">
    <w:abstractNumId w:val="50"/>
  </w:num>
  <w:num w:numId="61">
    <w:abstractNumId w:val="5"/>
  </w:num>
  <w:num w:numId="62">
    <w:abstractNumId w:val="65"/>
  </w:num>
  <w:num w:numId="63">
    <w:abstractNumId w:val="57"/>
  </w:num>
  <w:num w:numId="64">
    <w:abstractNumId w:val="62"/>
  </w:num>
  <w:num w:numId="65">
    <w:abstractNumId w:val="17"/>
  </w:num>
  <w:num w:numId="66">
    <w:abstractNumId w:val="8"/>
  </w:num>
  <w:num w:numId="67">
    <w:abstractNumId w:val="13"/>
  </w:num>
  <w:num w:numId="68">
    <w:abstractNumId w:val="73"/>
  </w:num>
  <w:num w:numId="69">
    <w:abstractNumId w:val="9"/>
  </w:num>
  <w:num w:numId="70">
    <w:abstractNumId w:val="19"/>
  </w:num>
  <w:num w:numId="71">
    <w:abstractNumId w:val="51"/>
  </w:num>
  <w:num w:numId="72">
    <w:abstractNumId w:val="24"/>
  </w:num>
  <w:num w:numId="73">
    <w:abstractNumId w:val="42"/>
  </w:num>
  <w:num w:numId="74">
    <w:abstractNumId w:val="1"/>
  </w:num>
  <w:num w:numId="75">
    <w:abstractNumId w:val="69"/>
  </w:num>
  <w:num w:numId="76">
    <w:abstractNumId w:val="45"/>
  </w:num>
  <w:num w:numId="77">
    <w:abstractNumId w:val="71"/>
  </w:num>
  <w:num w:numId="78">
    <w:abstractNumId w:val="4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33"/>
    <w:rsid w:val="00002058"/>
    <w:rsid w:val="00002DD0"/>
    <w:rsid w:val="00003FBD"/>
    <w:rsid w:val="00004DB1"/>
    <w:rsid w:val="00012702"/>
    <w:rsid w:val="00023643"/>
    <w:rsid w:val="000251B0"/>
    <w:rsid w:val="00027D12"/>
    <w:rsid w:val="00032452"/>
    <w:rsid w:val="00032C03"/>
    <w:rsid w:val="00041724"/>
    <w:rsid w:val="00043FE2"/>
    <w:rsid w:val="000442B6"/>
    <w:rsid w:val="0005092B"/>
    <w:rsid w:val="00062DEA"/>
    <w:rsid w:val="00065A60"/>
    <w:rsid w:val="000718D5"/>
    <w:rsid w:val="00075E0E"/>
    <w:rsid w:val="0008167E"/>
    <w:rsid w:val="00087084"/>
    <w:rsid w:val="0009048C"/>
    <w:rsid w:val="00095C64"/>
    <w:rsid w:val="00096276"/>
    <w:rsid w:val="000A2C37"/>
    <w:rsid w:val="000C1A9B"/>
    <w:rsid w:val="000C7015"/>
    <w:rsid w:val="000D36DF"/>
    <w:rsid w:val="000E191A"/>
    <w:rsid w:val="000E66D5"/>
    <w:rsid w:val="000F3CB4"/>
    <w:rsid w:val="0010749C"/>
    <w:rsid w:val="00111421"/>
    <w:rsid w:val="0011162E"/>
    <w:rsid w:val="00113D37"/>
    <w:rsid w:val="0011621F"/>
    <w:rsid w:val="001209F2"/>
    <w:rsid w:val="00124108"/>
    <w:rsid w:val="00132184"/>
    <w:rsid w:val="00133D7C"/>
    <w:rsid w:val="001508AA"/>
    <w:rsid w:val="00152D61"/>
    <w:rsid w:val="00162DDB"/>
    <w:rsid w:val="001678D1"/>
    <w:rsid w:val="00171A8B"/>
    <w:rsid w:val="001776EE"/>
    <w:rsid w:val="00181693"/>
    <w:rsid w:val="00190115"/>
    <w:rsid w:val="00192F03"/>
    <w:rsid w:val="0019459A"/>
    <w:rsid w:val="00196A74"/>
    <w:rsid w:val="001A4118"/>
    <w:rsid w:val="001A467C"/>
    <w:rsid w:val="001A6219"/>
    <w:rsid w:val="001B3008"/>
    <w:rsid w:val="001B3752"/>
    <w:rsid w:val="001B5CEA"/>
    <w:rsid w:val="001B6A2D"/>
    <w:rsid w:val="001B6BCB"/>
    <w:rsid w:val="001B7471"/>
    <w:rsid w:val="001C02B3"/>
    <w:rsid w:val="001C571E"/>
    <w:rsid w:val="001D1675"/>
    <w:rsid w:val="001E0FCE"/>
    <w:rsid w:val="001E124A"/>
    <w:rsid w:val="001E3E3B"/>
    <w:rsid w:val="001E4097"/>
    <w:rsid w:val="001E5031"/>
    <w:rsid w:val="001E600D"/>
    <w:rsid w:val="001E7532"/>
    <w:rsid w:val="001F1805"/>
    <w:rsid w:val="001F1F7E"/>
    <w:rsid w:val="001F4F55"/>
    <w:rsid w:val="001F5D44"/>
    <w:rsid w:val="001F66A0"/>
    <w:rsid w:val="00202DA2"/>
    <w:rsid w:val="002071F9"/>
    <w:rsid w:val="002073DE"/>
    <w:rsid w:val="0021075B"/>
    <w:rsid w:val="00221D72"/>
    <w:rsid w:val="002228AC"/>
    <w:rsid w:val="00222AFA"/>
    <w:rsid w:val="00225994"/>
    <w:rsid w:val="00232F21"/>
    <w:rsid w:val="00233056"/>
    <w:rsid w:val="00237BD2"/>
    <w:rsid w:val="00244150"/>
    <w:rsid w:val="00244D1E"/>
    <w:rsid w:val="00251E70"/>
    <w:rsid w:val="00252AE1"/>
    <w:rsid w:val="002545E1"/>
    <w:rsid w:val="0025480D"/>
    <w:rsid w:val="002606D1"/>
    <w:rsid w:val="00272CD9"/>
    <w:rsid w:val="00273305"/>
    <w:rsid w:val="00274518"/>
    <w:rsid w:val="0027724E"/>
    <w:rsid w:val="00280362"/>
    <w:rsid w:val="00282EDE"/>
    <w:rsid w:val="00286EA9"/>
    <w:rsid w:val="0029295F"/>
    <w:rsid w:val="00293F0C"/>
    <w:rsid w:val="002A197A"/>
    <w:rsid w:val="002A2290"/>
    <w:rsid w:val="002A4F37"/>
    <w:rsid w:val="002B0FFE"/>
    <w:rsid w:val="002B3E41"/>
    <w:rsid w:val="002C1855"/>
    <w:rsid w:val="002C24CB"/>
    <w:rsid w:val="002C69DD"/>
    <w:rsid w:val="002D1814"/>
    <w:rsid w:val="002D1A04"/>
    <w:rsid w:val="002D32EC"/>
    <w:rsid w:val="002D4ECD"/>
    <w:rsid w:val="002E3358"/>
    <w:rsid w:val="002F7504"/>
    <w:rsid w:val="002F7FDC"/>
    <w:rsid w:val="00306866"/>
    <w:rsid w:val="00311503"/>
    <w:rsid w:val="0031185E"/>
    <w:rsid w:val="00323BD1"/>
    <w:rsid w:val="003272D9"/>
    <w:rsid w:val="00330691"/>
    <w:rsid w:val="00334C14"/>
    <w:rsid w:val="003361DC"/>
    <w:rsid w:val="0034026A"/>
    <w:rsid w:val="003408D6"/>
    <w:rsid w:val="0034233F"/>
    <w:rsid w:val="003460D9"/>
    <w:rsid w:val="0035031C"/>
    <w:rsid w:val="00350739"/>
    <w:rsid w:val="003515C8"/>
    <w:rsid w:val="00351CEF"/>
    <w:rsid w:val="003573E9"/>
    <w:rsid w:val="003577EF"/>
    <w:rsid w:val="0037023D"/>
    <w:rsid w:val="003715E0"/>
    <w:rsid w:val="0037436F"/>
    <w:rsid w:val="00374F27"/>
    <w:rsid w:val="003763A9"/>
    <w:rsid w:val="00376D59"/>
    <w:rsid w:val="00380785"/>
    <w:rsid w:val="00381D52"/>
    <w:rsid w:val="00381E04"/>
    <w:rsid w:val="00385C27"/>
    <w:rsid w:val="00386CA1"/>
    <w:rsid w:val="00390CC9"/>
    <w:rsid w:val="00391327"/>
    <w:rsid w:val="00396F14"/>
    <w:rsid w:val="003973D4"/>
    <w:rsid w:val="003A5774"/>
    <w:rsid w:val="003B403F"/>
    <w:rsid w:val="003B56F4"/>
    <w:rsid w:val="003B59A2"/>
    <w:rsid w:val="003C1FFE"/>
    <w:rsid w:val="003C37D2"/>
    <w:rsid w:val="003C4751"/>
    <w:rsid w:val="003C757B"/>
    <w:rsid w:val="003D3AD7"/>
    <w:rsid w:val="003D4013"/>
    <w:rsid w:val="003D61FE"/>
    <w:rsid w:val="003D68A4"/>
    <w:rsid w:val="003D7B70"/>
    <w:rsid w:val="003F1CEC"/>
    <w:rsid w:val="003F6438"/>
    <w:rsid w:val="003F7405"/>
    <w:rsid w:val="003F7B9A"/>
    <w:rsid w:val="0040799A"/>
    <w:rsid w:val="00412D2F"/>
    <w:rsid w:val="00416D0C"/>
    <w:rsid w:val="00420342"/>
    <w:rsid w:val="00423747"/>
    <w:rsid w:val="00433CF1"/>
    <w:rsid w:val="0043445C"/>
    <w:rsid w:val="00434C64"/>
    <w:rsid w:val="00442254"/>
    <w:rsid w:val="00442FD5"/>
    <w:rsid w:val="0045091C"/>
    <w:rsid w:val="004527D1"/>
    <w:rsid w:val="004610DA"/>
    <w:rsid w:val="00461734"/>
    <w:rsid w:val="00464810"/>
    <w:rsid w:val="00465ADF"/>
    <w:rsid w:val="0047035E"/>
    <w:rsid w:val="0048101B"/>
    <w:rsid w:val="0048599B"/>
    <w:rsid w:val="0048711D"/>
    <w:rsid w:val="00491B92"/>
    <w:rsid w:val="004926AA"/>
    <w:rsid w:val="00495CD9"/>
    <w:rsid w:val="00495CE8"/>
    <w:rsid w:val="0049755C"/>
    <w:rsid w:val="004B2C21"/>
    <w:rsid w:val="004B2EAF"/>
    <w:rsid w:val="004C23C4"/>
    <w:rsid w:val="004C4CE4"/>
    <w:rsid w:val="004D0422"/>
    <w:rsid w:val="004E0FA0"/>
    <w:rsid w:val="004F1229"/>
    <w:rsid w:val="004F3153"/>
    <w:rsid w:val="004F5C01"/>
    <w:rsid w:val="004F6BAE"/>
    <w:rsid w:val="004F7155"/>
    <w:rsid w:val="00502F44"/>
    <w:rsid w:val="005036C4"/>
    <w:rsid w:val="005138C9"/>
    <w:rsid w:val="0052104B"/>
    <w:rsid w:val="00522790"/>
    <w:rsid w:val="00524685"/>
    <w:rsid w:val="00524DBC"/>
    <w:rsid w:val="00525C67"/>
    <w:rsid w:val="00526540"/>
    <w:rsid w:val="0053278A"/>
    <w:rsid w:val="00533478"/>
    <w:rsid w:val="00541615"/>
    <w:rsid w:val="00542E18"/>
    <w:rsid w:val="00544156"/>
    <w:rsid w:val="00545A09"/>
    <w:rsid w:val="00552CBC"/>
    <w:rsid w:val="00557700"/>
    <w:rsid w:val="005636A4"/>
    <w:rsid w:val="00567C14"/>
    <w:rsid w:val="0057509E"/>
    <w:rsid w:val="0057758E"/>
    <w:rsid w:val="00580771"/>
    <w:rsid w:val="00581025"/>
    <w:rsid w:val="005825DF"/>
    <w:rsid w:val="005968EC"/>
    <w:rsid w:val="00596E23"/>
    <w:rsid w:val="005A118F"/>
    <w:rsid w:val="005A324A"/>
    <w:rsid w:val="005B618D"/>
    <w:rsid w:val="005B6202"/>
    <w:rsid w:val="005C26E5"/>
    <w:rsid w:val="005C3054"/>
    <w:rsid w:val="005C4675"/>
    <w:rsid w:val="005E1476"/>
    <w:rsid w:val="005E7925"/>
    <w:rsid w:val="005F047F"/>
    <w:rsid w:val="005F7937"/>
    <w:rsid w:val="005F7DB4"/>
    <w:rsid w:val="0060094E"/>
    <w:rsid w:val="006018A0"/>
    <w:rsid w:val="00602BFA"/>
    <w:rsid w:val="00605BF6"/>
    <w:rsid w:val="00606B76"/>
    <w:rsid w:val="00612AD1"/>
    <w:rsid w:val="0061454E"/>
    <w:rsid w:val="0061494D"/>
    <w:rsid w:val="006154BA"/>
    <w:rsid w:val="006200B1"/>
    <w:rsid w:val="00637800"/>
    <w:rsid w:val="00643615"/>
    <w:rsid w:val="00643F16"/>
    <w:rsid w:val="006561CD"/>
    <w:rsid w:val="006563D3"/>
    <w:rsid w:val="00667738"/>
    <w:rsid w:val="00671E10"/>
    <w:rsid w:val="00672F18"/>
    <w:rsid w:val="00673719"/>
    <w:rsid w:val="006750E4"/>
    <w:rsid w:val="006766FA"/>
    <w:rsid w:val="00681C31"/>
    <w:rsid w:val="00682C66"/>
    <w:rsid w:val="00684A75"/>
    <w:rsid w:val="006A29F6"/>
    <w:rsid w:val="006A3020"/>
    <w:rsid w:val="006A68FD"/>
    <w:rsid w:val="006A70F5"/>
    <w:rsid w:val="006B4A20"/>
    <w:rsid w:val="006C0444"/>
    <w:rsid w:val="006C4269"/>
    <w:rsid w:val="006C5B9A"/>
    <w:rsid w:val="006D0412"/>
    <w:rsid w:val="006D0CC3"/>
    <w:rsid w:val="006D1FCD"/>
    <w:rsid w:val="006D4055"/>
    <w:rsid w:val="006D4B73"/>
    <w:rsid w:val="006D4BA8"/>
    <w:rsid w:val="006D5640"/>
    <w:rsid w:val="006D76F6"/>
    <w:rsid w:val="006E079A"/>
    <w:rsid w:val="006E4524"/>
    <w:rsid w:val="006F310D"/>
    <w:rsid w:val="006F4951"/>
    <w:rsid w:val="006F4F7E"/>
    <w:rsid w:val="006F7DD7"/>
    <w:rsid w:val="00702C6B"/>
    <w:rsid w:val="00706FEF"/>
    <w:rsid w:val="007108BC"/>
    <w:rsid w:val="0071275B"/>
    <w:rsid w:val="0072021C"/>
    <w:rsid w:val="007216F6"/>
    <w:rsid w:val="007223DE"/>
    <w:rsid w:val="007237B5"/>
    <w:rsid w:val="00725249"/>
    <w:rsid w:val="00725507"/>
    <w:rsid w:val="007275A9"/>
    <w:rsid w:val="00734663"/>
    <w:rsid w:val="0073473B"/>
    <w:rsid w:val="0073724F"/>
    <w:rsid w:val="007408C4"/>
    <w:rsid w:val="00742A35"/>
    <w:rsid w:val="007562A1"/>
    <w:rsid w:val="007578CD"/>
    <w:rsid w:val="00765647"/>
    <w:rsid w:val="00767557"/>
    <w:rsid w:val="00767992"/>
    <w:rsid w:val="0077187C"/>
    <w:rsid w:val="007740F0"/>
    <w:rsid w:val="00775B59"/>
    <w:rsid w:val="00780188"/>
    <w:rsid w:val="0078265F"/>
    <w:rsid w:val="00784AC7"/>
    <w:rsid w:val="00785116"/>
    <w:rsid w:val="00785B7F"/>
    <w:rsid w:val="0079199B"/>
    <w:rsid w:val="007919C4"/>
    <w:rsid w:val="0079344B"/>
    <w:rsid w:val="007951EB"/>
    <w:rsid w:val="007A3F9A"/>
    <w:rsid w:val="007B2FED"/>
    <w:rsid w:val="007B4727"/>
    <w:rsid w:val="007B68D1"/>
    <w:rsid w:val="007C1672"/>
    <w:rsid w:val="007C16CA"/>
    <w:rsid w:val="007C42DD"/>
    <w:rsid w:val="007C536A"/>
    <w:rsid w:val="007D0C13"/>
    <w:rsid w:val="007D36C7"/>
    <w:rsid w:val="007E5370"/>
    <w:rsid w:val="007E6241"/>
    <w:rsid w:val="007F16F9"/>
    <w:rsid w:val="007F1A08"/>
    <w:rsid w:val="007F5877"/>
    <w:rsid w:val="007F5E53"/>
    <w:rsid w:val="00802C17"/>
    <w:rsid w:val="00803954"/>
    <w:rsid w:val="008061B0"/>
    <w:rsid w:val="008066DF"/>
    <w:rsid w:val="00807207"/>
    <w:rsid w:val="00807DAE"/>
    <w:rsid w:val="00813CDD"/>
    <w:rsid w:val="008172A7"/>
    <w:rsid w:val="00831B8E"/>
    <w:rsid w:val="00835E31"/>
    <w:rsid w:val="00837B6C"/>
    <w:rsid w:val="00843AAE"/>
    <w:rsid w:val="00843E36"/>
    <w:rsid w:val="00843F5D"/>
    <w:rsid w:val="00845419"/>
    <w:rsid w:val="00845896"/>
    <w:rsid w:val="00847C6E"/>
    <w:rsid w:val="00852D6C"/>
    <w:rsid w:val="00852DF2"/>
    <w:rsid w:val="00854EE6"/>
    <w:rsid w:val="0085532B"/>
    <w:rsid w:val="00860136"/>
    <w:rsid w:val="00860FCB"/>
    <w:rsid w:val="008745EB"/>
    <w:rsid w:val="00875837"/>
    <w:rsid w:val="00877290"/>
    <w:rsid w:val="00881373"/>
    <w:rsid w:val="008828F5"/>
    <w:rsid w:val="008859D8"/>
    <w:rsid w:val="00891949"/>
    <w:rsid w:val="0089228C"/>
    <w:rsid w:val="0089651A"/>
    <w:rsid w:val="008A086C"/>
    <w:rsid w:val="008A130B"/>
    <w:rsid w:val="008A4E90"/>
    <w:rsid w:val="008A60FB"/>
    <w:rsid w:val="008A634D"/>
    <w:rsid w:val="008A721F"/>
    <w:rsid w:val="008B6A18"/>
    <w:rsid w:val="008C0588"/>
    <w:rsid w:val="008C0A87"/>
    <w:rsid w:val="008C450D"/>
    <w:rsid w:val="008C4EF4"/>
    <w:rsid w:val="008D6525"/>
    <w:rsid w:val="008E7659"/>
    <w:rsid w:val="008E7B12"/>
    <w:rsid w:val="008F4104"/>
    <w:rsid w:val="008F437E"/>
    <w:rsid w:val="0090178D"/>
    <w:rsid w:val="00901955"/>
    <w:rsid w:val="00904688"/>
    <w:rsid w:val="00907233"/>
    <w:rsid w:val="00913204"/>
    <w:rsid w:val="009149FD"/>
    <w:rsid w:val="00921177"/>
    <w:rsid w:val="00936554"/>
    <w:rsid w:val="00940657"/>
    <w:rsid w:val="00941373"/>
    <w:rsid w:val="00941EC2"/>
    <w:rsid w:val="00943BBD"/>
    <w:rsid w:val="0094629C"/>
    <w:rsid w:val="00952E9B"/>
    <w:rsid w:val="00966D2A"/>
    <w:rsid w:val="0097251B"/>
    <w:rsid w:val="00980974"/>
    <w:rsid w:val="0098212D"/>
    <w:rsid w:val="00982F23"/>
    <w:rsid w:val="009860C5"/>
    <w:rsid w:val="0098635D"/>
    <w:rsid w:val="00990039"/>
    <w:rsid w:val="009A06C9"/>
    <w:rsid w:val="009A1B65"/>
    <w:rsid w:val="009A2544"/>
    <w:rsid w:val="009B43E4"/>
    <w:rsid w:val="009B547B"/>
    <w:rsid w:val="009C2D53"/>
    <w:rsid w:val="009C43D8"/>
    <w:rsid w:val="009C487D"/>
    <w:rsid w:val="009C5E8D"/>
    <w:rsid w:val="009C5F15"/>
    <w:rsid w:val="009D0CD1"/>
    <w:rsid w:val="009D2CE5"/>
    <w:rsid w:val="009D5144"/>
    <w:rsid w:val="009D737F"/>
    <w:rsid w:val="009E1362"/>
    <w:rsid w:val="009E6243"/>
    <w:rsid w:val="009E7AA0"/>
    <w:rsid w:val="009F41E3"/>
    <w:rsid w:val="00A01726"/>
    <w:rsid w:val="00A024DC"/>
    <w:rsid w:val="00A03BCB"/>
    <w:rsid w:val="00A03F8E"/>
    <w:rsid w:val="00A05933"/>
    <w:rsid w:val="00A11B00"/>
    <w:rsid w:val="00A12357"/>
    <w:rsid w:val="00A20258"/>
    <w:rsid w:val="00A36559"/>
    <w:rsid w:val="00A36F0E"/>
    <w:rsid w:val="00A37507"/>
    <w:rsid w:val="00A37D23"/>
    <w:rsid w:val="00A416EF"/>
    <w:rsid w:val="00A466EF"/>
    <w:rsid w:val="00A51DA6"/>
    <w:rsid w:val="00A60D7D"/>
    <w:rsid w:val="00A60D85"/>
    <w:rsid w:val="00A63825"/>
    <w:rsid w:val="00A67533"/>
    <w:rsid w:val="00A70DA7"/>
    <w:rsid w:val="00A74989"/>
    <w:rsid w:val="00A754B3"/>
    <w:rsid w:val="00A765F7"/>
    <w:rsid w:val="00A76CB2"/>
    <w:rsid w:val="00A777D7"/>
    <w:rsid w:val="00A92EA3"/>
    <w:rsid w:val="00A950DF"/>
    <w:rsid w:val="00A96BA3"/>
    <w:rsid w:val="00AA15D9"/>
    <w:rsid w:val="00AA4E2B"/>
    <w:rsid w:val="00AA74C5"/>
    <w:rsid w:val="00AC0DA4"/>
    <w:rsid w:val="00AC2F97"/>
    <w:rsid w:val="00AC30CE"/>
    <w:rsid w:val="00AC4E85"/>
    <w:rsid w:val="00AC7838"/>
    <w:rsid w:val="00AD281E"/>
    <w:rsid w:val="00AD56B0"/>
    <w:rsid w:val="00AD6330"/>
    <w:rsid w:val="00AE28DC"/>
    <w:rsid w:val="00AE771D"/>
    <w:rsid w:val="00AF111D"/>
    <w:rsid w:val="00AF3C9B"/>
    <w:rsid w:val="00AF5892"/>
    <w:rsid w:val="00AF5FC8"/>
    <w:rsid w:val="00B00976"/>
    <w:rsid w:val="00B04830"/>
    <w:rsid w:val="00B06B25"/>
    <w:rsid w:val="00B07BE5"/>
    <w:rsid w:val="00B219BC"/>
    <w:rsid w:val="00B22573"/>
    <w:rsid w:val="00B2336F"/>
    <w:rsid w:val="00B234EA"/>
    <w:rsid w:val="00B23F46"/>
    <w:rsid w:val="00B25A5F"/>
    <w:rsid w:val="00B30D85"/>
    <w:rsid w:val="00B33294"/>
    <w:rsid w:val="00B33937"/>
    <w:rsid w:val="00B419BE"/>
    <w:rsid w:val="00B43344"/>
    <w:rsid w:val="00B43583"/>
    <w:rsid w:val="00B45D4C"/>
    <w:rsid w:val="00B464BB"/>
    <w:rsid w:val="00B4703E"/>
    <w:rsid w:val="00B52ECC"/>
    <w:rsid w:val="00B64BC7"/>
    <w:rsid w:val="00B72236"/>
    <w:rsid w:val="00B72F38"/>
    <w:rsid w:val="00B768D7"/>
    <w:rsid w:val="00B76E9B"/>
    <w:rsid w:val="00B81809"/>
    <w:rsid w:val="00B8257E"/>
    <w:rsid w:val="00B8295F"/>
    <w:rsid w:val="00B85012"/>
    <w:rsid w:val="00B87E4D"/>
    <w:rsid w:val="00B910C9"/>
    <w:rsid w:val="00B91D6D"/>
    <w:rsid w:val="00BA6CC5"/>
    <w:rsid w:val="00BA7356"/>
    <w:rsid w:val="00BB1189"/>
    <w:rsid w:val="00BB4476"/>
    <w:rsid w:val="00BB52ED"/>
    <w:rsid w:val="00BC2455"/>
    <w:rsid w:val="00BC5428"/>
    <w:rsid w:val="00BC76F9"/>
    <w:rsid w:val="00BE1BEB"/>
    <w:rsid w:val="00BE31D2"/>
    <w:rsid w:val="00BE43BD"/>
    <w:rsid w:val="00BF03E2"/>
    <w:rsid w:val="00BF492C"/>
    <w:rsid w:val="00BF70F1"/>
    <w:rsid w:val="00C01B17"/>
    <w:rsid w:val="00C04274"/>
    <w:rsid w:val="00C067A4"/>
    <w:rsid w:val="00C10696"/>
    <w:rsid w:val="00C10AD5"/>
    <w:rsid w:val="00C133DF"/>
    <w:rsid w:val="00C14429"/>
    <w:rsid w:val="00C16493"/>
    <w:rsid w:val="00C2004B"/>
    <w:rsid w:val="00C214A7"/>
    <w:rsid w:val="00C2301F"/>
    <w:rsid w:val="00C308FE"/>
    <w:rsid w:val="00C36E35"/>
    <w:rsid w:val="00C41486"/>
    <w:rsid w:val="00C51C99"/>
    <w:rsid w:val="00C51D44"/>
    <w:rsid w:val="00C5390C"/>
    <w:rsid w:val="00C55FCF"/>
    <w:rsid w:val="00C61549"/>
    <w:rsid w:val="00C74241"/>
    <w:rsid w:val="00C76102"/>
    <w:rsid w:val="00C77402"/>
    <w:rsid w:val="00C77925"/>
    <w:rsid w:val="00C9267F"/>
    <w:rsid w:val="00C95130"/>
    <w:rsid w:val="00CA3082"/>
    <w:rsid w:val="00CA3A1A"/>
    <w:rsid w:val="00CA4630"/>
    <w:rsid w:val="00CA54B2"/>
    <w:rsid w:val="00CB2229"/>
    <w:rsid w:val="00CB4488"/>
    <w:rsid w:val="00CB4C98"/>
    <w:rsid w:val="00CC4BF0"/>
    <w:rsid w:val="00CD08CB"/>
    <w:rsid w:val="00CD4556"/>
    <w:rsid w:val="00CD5EC2"/>
    <w:rsid w:val="00CD7A61"/>
    <w:rsid w:val="00CE0A60"/>
    <w:rsid w:val="00CE4BD4"/>
    <w:rsid w:val="00CF547B"/>
    <w:rsid w:val="00D01B5E"/>
    <w:rsid w:val="00D05095"/>
    <w:rsid w:val="00D076BF"/>
    <w:rsid w:val="00D10094"/>
    <w:rsid w:val="00D13D1D"/>
    <w:rsid w:val="00D14701"/>
    <w:rsid w:val="00D2214C"/>
    <w:rsid w:val="00D270A9"/>
    <w:rsid w:val="00D32882"/>
    <w:rsid w:val="00D34EF7"/>
    <w:rsid w:val="00D35F8A"/>
    <w:rsid w:val="00D41391"/>
    <w:rsid w:val="00D455C2"/>
    <w:rsid w:val="00D46C4B"/>
    <w:rsid w:val="00D46CA3"/>
    <w:rsid w:val="00D477B6"/>
    <w:rsid w:val="00D50390"/>
    <w:rsid w:val="00D5067B"/>
    <w:rsid w:val="00D5446F"/>
    <w:rsid w:val="00D55EB7"/>
    <w:rsid w:val="00D60DDA"/>
    <w:rsid w:val="00D73C1E"/>
    <w:rsid w:val="00D75A0A"/>
    <w:rsid w:val="00D763BE"/>
    <w:rsid w:val="00D8281C"/>
    <w:rsid w:val="00D8326B"/>
    <w:rsid w:val="00D83B1B"/>
    <w:rsid w:val="00D83D0D"/>
    <w:rsid w:val="00D84426"/>
    <w:rsid w:val="00D86116"/>
    <w:rsid w:val="00D866E2"/>
    <w:rsid w:val="00D91405"/>
    <w:rsid w:val="00D92459"/>
    <w:rsid w:val="00D92F5D"/>
    <w:rsid w:val="00DB17F6"/>
    <w:rsid w:val="00DB408C"/>
    <w:rsid w:val="00DB4E49"/>
    <w:rsid w:val="00DB519F"/>
    <w:rsid w:val="00DC1AE5"/>
    <w:rsid w:val="00DC6A76"/>
    <w:rsid w:val="00DD2BB1"/>
    <w:rsid w:val="00DE6021"/>
    <w:rsid w:val="00DF1122"/>
    <w:rsid w:val="00DF16DA"/>
    <w:rsid w:val="00DF4E50"/>
    <w:rsid w:val="00E014A6"/>
    <w:rsid w:val="00E101A6"/>
    <w:rsid w:val="00E10917"/>
    <w:rsid w:val="00E10EF4"/>
    <w:rsid w:val="00E11AC3"/>
    <w:rsid w:val="00E137A7"/>
    <w:rsid w:val="00E13D25"/>
    <w:rsid w:val="00E16187"/>
    <w:rsid w:val="00E16699"/>
    <w:rsid w:val="00E2787D"/>
    <w:rsid w:val="00E27D92"/>
    <w:rsid w:val="00E30A83"/>
    <w:rsid w:val="00E32DAE"/>
    <w:rsid w:val="00E3353B"/>
    <w:rsid w:val="00E40995"/>
    <w:rsid w:val="00E419B2"/>
    <w:rsid w:val="00E4243C"/>
    <w:rsid w:val="00E4391D"/>
    <w:rsid w:val="00E43D2F"/>
    <w:rsid w:val="00E45366"/>
    <w:rsid w:val="00E4646C"/>
    <w:rsid w:val="00E57F39"/>
    <w:rsid w:val="00E62B28"/>
    <w:rsid w:val="00E725EC"/>
    <w:rsid w:val="00E73AB0"/>
    <w:rsid w:val="00E740C6"/>
    <w:rsid w:val="00E75F17"/>
    <w:rsid w:val="00E81743"/>
    <w:rsid w:val="00E82F95"/>
    <w:rsid w:val="00E839E4"/>
    <w:rsid w:val="00E85074"/>
    <w:rsid w:val="00E855E5"/>
    <w:rsid w:val="00E85AC8"/>
    <w:rsid w:val="00E917EB"/>
    <w:rsid w:val="00E92591"/>
    <w:rsid w:val="00EA223D"/>
    <w:rsid w:val="00EA4A98"/>
    <w:rsid w:val="00EA535A"/>
    <w:rsid w:val="00EB246A"/>
    <w:rsid w:val="00EC4DB1"/>
    <w:rsid w:val="00EC503A"/>
    <w:rsid w:val="00EC68A0"/>
    <w:rsid w:val="00EC7764"/>
    <w:rsid w:val="00ED4ECF"/>
    <w:rsid w:val="00EE0B8F"/>
    <w:rsid w:val="00EE0E4E"/>
    <w:rsid w:val="00EE2176"/>
    <w:rsid w:val="00EE230A"/>
    <w:rsid w:val="00EE5A83"/>
    <w:rsid w:val="00EF2BE8"/>
    <w:rsid w:val="00EF394F"/>
    <w:rsid w:val="00F07F9C"/>
    <w:rsid w:val="00F112DD"/>
    <w:rsid w:val="00F1562C"/>
    <w:rsid w:val="00F15E7A"/>
    <w:rsid w:val="00F23696"/>
    <w:rsid w:val="00F25B7C"/>
    <w:rsid w:val="00F30EAB"/>
    <w:rsid w:val="00F31A94"/>
    <w:rsid w:val="00F40B20"/>
    <w:rsid w:val="00F522D2"/>
    <w:rsid w:val="00F558A6"/>
    <w:rsid w:val="00F564C2"/>
    <w:rsid w:val="00F63DD4"/>
    <w:rsid w:val="00F759DD"/>
    <w:rsid w:val="00F76A35"/>
    <w:rsid w:val="00F76DB8"/>
    <w:rsid w:val="00F83698"/>
    <w:rsid w:val="00F9014E"/>
    <w:rsid w:val="00F90853"/>
    <w:rsid w:val="00F91265"/>
    <w:rsid w:val="00F91969"/>
    <w:rsid w:val="00F93304"/>
    <w:rsid w:val="00F93E32"/>
    <w:rsid w:val="00FA065A"/>
    <w:rsid w:val="00FA069E"/>
    <w:rsid w:val="00FA4603"/>
    <w:rsid w:val="00FA606A"/>
    <w:rsid w:val="00FB0343"/>
    <w:rsid w:val="00FB1A26"/>
    <w:rsid w:val="00FB6658"/>
    <w:rsid w:val="00FC03D2"/>
    <w:rsid w:val="00FC1430"/>
    <w:rsid w:val="00FC368C"/>
    <w:rsid w:val="00FC7DD4"/>
    <w:rsid w:val="00FC7E5B"/>
    <w:rsid w:val="00FD67BD"/>
    <w:rsid w:val="00FD6EC6"/>
    <w:rsid w:val="00FD7A15"/>
    <w:rsid w:val="00FE046F"/>
    <w:rsid w:val="00FF3E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C3FC5A-DDF0-4EB9-B260-D789BCAE1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BF6"/>
  </w:style>
  <w:style w:type="paragraph" w:styleId="Titre1">
    <w:name w:val="heading 1"/>
    <w:aliases w:val="Chapitre"/>
    <w:basedOn w:val="Normal"/>
    <w:next w:val="Normal"/>
    <w:link w:val="Titre1Car"/>
    <w:qFormat/>
    <w:rsid w:val="00273305"/>
    <w:pPr>
      <w:keepNext/>
      <w:pBdr>
        <w:top w:val="single" w:sz="4" w:space="1" w:color="auto"/>
        <w:left w:val="single" w:sz="4" w:space="4" w:color="auto"/>
        <w:bottom w:val="single" w:sz="4" w:space="1" w:color="auto"/>
        <w:right w:val="single" w:sz="4" w:space="4" w:color="auto"/>
      </w:pBdr>
      <w:spacing w:before="240" w:after="60" w:line="240" w:lineRule="auto"/>
      <w:jc w:val="center"/>
      <w:outlineLvl w:val="0"/>
    </w:pPr>
    <w:rPr>
      <w:rFonts w:eastAsia="Times New Roman"/>
      <w:b/>
      <w:bCs/>
      <w:color w:val="000000" w:themeColor="text1"/>
      <w:kern w:val="32"/>
      <w:sz w:val="20"/>
      <w:szCs w:val="32"/>
      <w:lang w:eastAsia="fr-FR"/>
    </w:rPr>
  </w:style>
  <w:style w:type="paragraph" w:styleId="Titre2">
    <w:name w:val="heading 2"/>
    <w:basedOn w:val="Normal"/>
    <w:next w:val="Normal"/>
    <w:link w:val="Titre2Car"/>
    <w:qFormat/>
    <w:rsid w:val="00273305"/>
    <w:pPr>
      <w:spacing w:after="0" w:line="240" w:lineRule="auto"/>
      <w:jc w:val="center"/>
      <w:outlineLvl w:val="1"/>
    </w:pPr>
    <w:rPr>
      <w:rFonts w:eastAsia="Times New Roman"/>
      <w:b/>
      <w:i/>
      <w:caps/>
      <w:spacing w:val="-8"/>
      <w:sz w:val="20"/>
      <w:szCs w:val="20"/>
      <w:u w:val="single"/>
      <w:lang w:eastAsia="fr-FR"/>
    </w:rPr>
  </w:style>
  <w:style w:type="paragraph" w:styleId="Titre3">
    <w:name w:val="heading 3"/>
    <w:basedOn w:val="Titre2"/>
    <w:next w:val="Normal"/>
    <w:link w:val="Titre3Car"/>
    <w:qFormat/>
    <w:rsid w:val="00FA065A"/>
    <w:pPr>
      <w:outlineLvl w:val="2"/>
    </w:pPr>
  </w:style>
  <w:style w:type="paragraph" w:styleId="Titre4">
    <w:name w:val="heading 4"/>
    <w:aliases w:val="article"/>
    <w:basedOn w:val="Titre3"/>
    <w:next w:val="Normal"/>
    <w:link w:val="Titre4Car"/>
    <w:qFormat/>
    <w:rsid w:val="00FA065A"/>
    <w:pPr>
      <w:jc w:val="left"/>
      <w:outlineLvl w:val="3"/>
    </w:pPr>
    <w:rPr>
      <w:i w:val="0"/>
      <w:color w:val="000000" w:themeColor="text1"/>
      <w:u w:val="none"/>
    </w:rPr>
  </w:style>
  <w:style w:type="paragraph" w:styleId="Titre5">
    <w:name w:val="heading 5"/>
    <w:basedOn w:val="Normal"/>
    <w:next w:val="Normal"/>
    <w:link w:val="Titre5Car"/>
    <w:qFormat/>
    <w:rsid w:val="007C42DD"/>
    <w:pPr>
      <w:spacing w:after="0" w:line="240" w:lineRule="auto"/>
      <w:ind w:left="567"/>
      <w:jc w:val="both"/>
      <w:outlineLvl w:val="4"/>
    </w:pPr>
    <w:rPr>
      <w:rFonts w:eastAsia="Times New Roman"/>
      <w:b/>
      <w:sz w:val="20"/>
      <w:szCs w:val="20"/>
      <w:lang w:eastAsia="fr-FR"/>
    </w:rPr>
  </w:style>
  <w:style w:type="paragraph" w:styleId="Titre6">
    <w:name w:val="heading 6"/>
    <w:basedOn w:val="Titre1"/>
    <w:next w:val="Normal"/>
    <w:link w:val="Titre6Car"/>
    <w:qFormat/>
    <w:rsid w:val="005B6202"/>
    <w:pPr>
      <w:outlineLvl w:val="5"/>
    </w:pPr>
    <w:rPr>
      <w:i/>
    </w:rPr>
  </w:style>
  <w:style w:type="paragraph" w:styleId="Titre7">
    <w:name w:val="heading 7"/>
    <w:basedOn w:val="Normal"/>
    <w:next w:val="Normal"/>
    <w:link w:val="Titre7Car"/>
    <w:qFormat/>
    <w:rsid w:val="00907233"/>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fr-FR"/>
    </w:rPr>
  </w:style>
  <w:style w:type="paragraph" w:styleId="Titre8">
    <w:name w:val="heading 8"/>
    <w:basedOn w:val="Normal"/>
    <w:next w:val="Normal"/>
    <w:link w:val="Titre8Car"/>
    <w:qFormat/>
    <w:rsid w:val="00907233"/>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fr-FR"/>
    </w:rPr>
  </w:style>
  <w:style w:type="paragraph" w:styleId="Titre9">
    <w:name w:val="heading 9"/>
    <w:basedOn w:val="Normal"/>
    <w:next w:val="Normal"/>
    <w:link w:val="Titre9Car"/>
    <w:qFormat/>
    <w:rsid w:val="00907233"/>
    <w:pPr>
      <w:tabs>
        <w:tab w:val="num" w:pos="1584"/>
      </w:tabs>
      <w:spacing w:before="240" w:after="60" w:line="240" w:lineRule="auto"/>
      <w:ind w:left="1584" w:hanging="1584"/>
      <w:outlineLvl w:val="8"/>
    </w:pPr>
    <w:rPr>
      <w:rFonts w:eastAsia="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hapitre Car"/>
    <w:basedOn w:val="Policepardfaut"/>
    <w:link w:val="Titre1"/>
    <w:rsid w:val="00273305"/>
    <w:rPr>
      <w:rFonts w:eastAsia="Times New Roman"/>
      <w:b/>
      <w:bCs/>
      <w:color w:val="000000" w:themeColor="text1"/>
      <w:kern w:val="32"/>
      <w:sz w:val="20"/>
      <w:szCs w:val="32"/>
      <w:lang w:eastAsia="fr-FR"/>
    </w:rPr>
  </w:style>
  <w:style w:type="character" w:customStyle="1" w:styleId="Titre2Car">
    <w:name w:val="Titre 2 Car"/>
    <w:basedOn w:val="Policepardfaut"/>
    <w:link w:val="Titre2"/>
    <w:rsid w:val="00273305"/>
    <w:rPr>
      <w:rFonts w:eastAsia="Times New Roman"/>
      <w:b/>
      <w:i/>
      <w:caps/>
      <w:spacing w:val="-8"/>
      <w:sz w:val="20"/>
      <w:szCs w:val="20"/>
      <w:u w:val="single"/>
      <w:lang w:eastAsia="fr-FR"/>
    </w:rPr>
  </w:style>
  <w:style w:type="character" w:customStyle="1" w:styleId="Titre3Car">
    <w:name w:val="Titre 3 Car"/>
    <w:basedOn w:val="Policepardfaut"/>
    <w:link w:val="Titre3"/>
    <w:rsid w:val="00FA065A"/>
    <w:rPr>
      <w:rFonts w:eastAsia="Times New Roman"/>
      <w:b/>
      <w:i/>
      <w:caps/>
      <w:spacing w:val="-8"/>
      <w:sz w:val="20"/>
      <w:szCs w:val="20"/>
      <w:u w:val="single"/>
      <w:lang w:eastAsia="fr-FR"/>
    </w:rPr>
  </w:style>
  <w:style w:type="character" w:customStyle="1" w:styleId="Titre4Car">
    <w:name w:val="Titre 4 Car"/>
    <w:aliases w:val="article Car"/>
    <w:basedOn w:val="Policepardfaut"/>
    <w:link w:val="Titre4"/>
    <w:rsid w:val="00FA065A"/>
    <w:rPr>
      <w:rFonts w:eastAsia="Times New Roman"/>
      <w:b/>
      <w:caps/>
      <w:color w:val="000000" w:themeColor="text1"/>
      <w:spacing w:val="-8"/>
      <w:sz w:val="20"/>
      <w:szCs w:val="20"/>
      <w:lang w:eastAsia="fr-FR"/>
    </w:rPr>
  </w:style>
  <w:style w:type="character" w:customStyle="1" w:styleId="Titre5Car">
    <w:name w:val="Titre 5 Car"/>
    <w:basedOn w:val="Policepardfaut"/>
    <w:link w:val="Titre5"/>
    <w:rsid w:val="007C42DD"/>
    <w:rPr>
      <w:rFonts w:eastAsia="Times New Roman"/>
      <w:b/>
      <w:sz w:val="20"/>
      <w:szCs w:val="20"/>
      <w:lang w:eastAsia="fr-FR"/>
    </w:rPr>
  </w:style>
  <w:style w:type="character" w:customStyle="1" w:styleId="Titre6Car">
    <w:name w:val="Titre 6 Car"/>
    <w:basedOn w:val="Policepardfaut"/>
    <w:link w:val="Titre6"/>
    <w:rsid w:val="005B6202"/>
    <w:rPr>
      <w:rFonts w:eastAsia="Times New Roman"/>
      <w:b/>
      <w:bCs/>
      <w:i/>
      <w:color w:val="000000" w:themeColor="text1"/>
      <w:kern w:val="32"/>
      <w:sz w:val="20"/>
      <w:szCs w:val="32"/>
      <w:lang w:eastAsia="fr-FR"/>
    </w:rPr>
  </w:style>
  <w:style w:type="character" w:customStyle="1" w:styleId="Titre7Car">
    <w:name w:val="Titre 7 Car"/>
    <w:basedOn w:val="Policepardfaut"/>
    <w:link w:val="Titre7"/>
    <w:rsid w:val="00907233"/>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907233"/>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907233"/>
    <w:rPr>
      <w:rFonts w:eastAsia="Times New Roman"/>
      <w:lang w:eastAsia="fr-FR"/>
    </w:rPr>
  </w:style>
  <w:style w:type="numbering" w:customStyle="1" w:styleId="Aucuneliste1">
    <w:name w:val="Aucune liste1"/>
    <w:next w:val="Aucuneliste"/>
    <w:semiHidden/>
    <w:rsid w:val="00907233"/>
  </w:style>
  <w:style w:type="character" w:styleId="Marquedecommentaire">
    <w:name w:val="annotation reference"/>
    <w:basedOn w:val="Policepardfaut"/>
    <w:semiHidden/>
    <w:rsid w:val="00907233"/>
    <w:rPr>
      <w:sz w:val="16"/>
      <w:szCs w:val="16"/>
    </w:rPr>
  </w:style>
  <w:style w:type="paragraph" w:styleId="Commentaire">
    <w:name w:val="annotation text"/>
    <w:basedOn w:val="Normal"/>
    <w:link w:val="CommentaireCar"/>
    <w:semiHidden/>
    <w:rsid w:val="00907233"/>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semiHidden/>
    <w:rsid w:val="00907233"/>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semiHidden/>
    <w:rsid w:val="00907233"/>
    <w:rPr>
      <w:b/>
      <w:bCs/>
    </w:rPr>
  </w:style>
  <w:style w:type="character" w:customStyle="1" w:styleId="ObjetducommentaireCar">
    <w:name w:val="Objet du commentaire Car"/>
    <w:basedOn w:val="CommentaireCar"/>
    <w:link w:val="Objetducommentaire"/>
    <w:semiHidden/>
    <w:rsid w:val="00907233"/>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semiHidden/>
    <w:rsid w:val="00907233"/>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907233"/>
    <w:rPr>
      <w:rFonts w:ascii="Tahoma" w:eastAsia="Times New Roman" w:hAnsi="Tahoma" w:cs="Tahoma"/>
      <w:sz w:val="16"/>
      <w:szCs w:val="16"/>
      <w:lang w:eastAsia="fr-FR"/>
    </w:rPr>
  </w:style>
  <w:style w:type="paragraph" w:customStyle="1" w:styleId="Normal1">
    <w:name w:val="Normal 1"/>
    <w:basedOn w:val="Normal"/>
    <w:next w:val="Normal"/>
    <w:rsid w:val="00907233"/>
    <w:pPr>
      <w:spacing w:after="240" w:line="240" w:lineRule="auto"/>
      <w:ind w:left="1260"/>
      <w:jc w:val="both"/>
    </w:pPr>
    <w:rPr>
      <w:rFonts w:eastAsia="Times New Roman"/>
      <w:sz w:val="18"/>
      <w:szCs w:val="24"/>
      <w:lang w:eastAsia="fr-FR"/>
    </w:rPr>
  </w:style>
  <w:style w:type="paragraph" w:customStyle="1" w:styleId="Default">
    <w:name w:val="Default"/>
    <w:rsid w:val="00907233"/>
    <w:pPr>
      <w:autoSpaceDE w:val="0"/>
      <w:autoSpaceDN w:val="0"/>
      <w:adjustRightInd w:val="0"/>
      <w:spacing w:after="0" w:line="240" w:lineRule="auto"/>
    </w:pPr>
    <w:rPr>
      <w:rFonts w:ascii="Tahoma" w:eastAsia="Times New Roman" w:hAnsi="Tahoma" w:cs="Tahoma"/>
      <w:color w:val="000000"/>
      <w:sz w:val="24"/>
      <w:szCs w:val="24"/>
      <w:lang w:eastAsia="fr-FR"/>
    </w:rPr>
  </w:style>
  <w:style w:type="paragraph" w:styleId="Pieddepage">
    <w:name w:val="footer"/>
    <w:basedOn w:val="Normal"/>
    <w:link w:val="PieddepageCar"/>
    <w:uiPriority w:val="99"/>
    <w:rsid w:val="00907233"/>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907233"/>
    <w:rPr>
      <w:rFonts w:ascii="Times New Roman" w:eastAsia="Times New Roman" w:hAnsi="Times New Roman" w:cs="Times New Roman"/>
      <w:sz w:val="24"/>
      <w:szCs w:val="24"/>
      <w:lang w:eastAsia="fr-FR"/>
    </w:rPr>
  </w:style>
  <w:style w:type="character" w:styleId="Numrodepage">
    <w:name w:val="page number"/>
    <w:basedOn w:val="Policepardfaut"/>
    <w:rsid w:val="00907233"/>
  </w:style>
  <w:style w:type="paragraph" w:styleId="En-tte">
    <w:name w:val="header"/>
    <w:basedOn w:val="Normal"/>
    <w:link w:val="En-tteCar"/>
    <w:rsid w:val="00907233"/>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907233"/>
    <w:rPr>
      <w:rFonts w:ascii="Times New Roman" w:eastAsia="Times New Roman" w:hAnsi="Times New Roman" w:cs="Times New Roman"/>
      <w:sz w:val="24"/>
      <w:szCs w:val="24"/>
      <w:lang w:eastAsia="fr-FR"/>
    </w:rPr>
  </w:style>
  <w:style w:type="paragraph" w:customStyle="1" w:styleId="OmniPage7">
    <w:name w:val="OmniPage #7"/>
    <w:basedOn w:val="Normal"/>
    <w:rsid w:val="00907233"/>
    <w:pPr>
      <w:spacing w:after="240" w:line="220" w:lineRule="exact"/>
      <w:jc w:val="both"/>
    </w:pPr>
    <w:rPr>
      <w:rFonts w:eastAsia="Times New Roman" w:cs="Times New Roman"/>
      <w:sz w:val="20"/>
      <w:szCs w:val="20"/>
      <w:lang w:val="en-US" w:eastAsia="fr-FR"/>
    </w:rPr>
  </w:style>
  <w:style w:type="paragraph" w:styleId="Corpsdetexte2">
    <w:name w:val="Body Text 2"/>
    <w:basedOn w:val="Normal"/>
    <w:link w:val="Corpsdetexte2Car"/>
    <w:rsid w:val="00907233"/>
    <w:pPr>
      <w:spacing w:after="240" w:line="240" w:lineRule="auto"/>
      <w:jc w:val="both"/>
    </w:pPr>
    <w:rPr>
      <w:rFonts w:eastAsia="Times New Roman" w:cs="Times New Roman"/>
      <w:sz w:val="18"/>
      <w:szCs w:val="24"/>
      <w:lang w:eastAsia="fr-FR"/>
    </w:rPr>
  </w:style>
  <w:style w:type="character" w:customStyle="1" w:styleId="Corpsdetexte2Car">
    <w:name w:val="Corps de texte 2 Car"/>
    <w:basedOn w:val="Policepardfaut"/>
    <w:link w:val="Corpsdetexte2"/>
    <w:rsid w:val="00907233"/>
    <w:rPr>
      <w:rFonts w:eastAsia="Times New Roman" w:cs="Times New Roman"/>
      <w:sz w:val="18"/>
      <w:szCs w:val="24"/>
      <w:lang w:eastAsia="fr-FR"/>
    </w:rPr>
  </w:style>
  <w:style w:type="paragraph" w:styleId="Corpsdetexte">
    <w:name w:val="Body Text"/>
    <w:basedOn w:val="Normal"/>
    <w:link w:val="CorpsdetexteCar"/>
    <w:rsid w:val="00907233"/>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907233"/>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rsid w:val="00907233"/>
    <w:pPr>
      <w:spacing w:after="120" w:line="240" w:lineRule="auto"/>
      <w:ind w:left="283"/>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rsid w:val="00907233"/>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907233"/>
    <w:pPr>
      <w:spacing w:after="120" w:line="240" w:lineRule="auto"/>
    </w:pPr>
    <w:rPr>
      <w:rFonts w:ascii="Times New Roman" w:eastAsia="Times New Roman" w:hAnsi="Times New Roman" w:cs="Times New Roman"/>
      <w:sz w:val="16"/>
      <w:szCs w:val="16"/>
      <w:lang w:eastAsia="fr-FR"/>
    </w:rPr>
  </w:style>
  <w:style w:type="character" w:customStyle="1" w:styleId="Corpsdetexte3Car">
    <w:name w:val="Corps de texte 3 Car"/>
    <w:basedOn w:val="Policepardfaut"/>
    <w:link w:val="Corpsdetexte3"/>
    <w:rsid w:val="00907233"/>
    <w:rPr>
      <w:rFonts w:ascii="Times New Roman" w:eastAsia="Times New Roman" w:hAnsi="Times New Roman" w:cs="Times New Roman"/>
      <w:sz w:val="16"/>
      <w:szCs w:val="16"/>
      <w:lang w:eastAsia="fr-FR"/>
    </w:rPr>
  </w:style>
  <w:style w:type="paragraph" w:styleId="Retraitcorpsdetexte2">
    <w:name w:val="Body Text Indent 2"/>
    <w:basedOn w:val="Normal"/>
    <w:link w:val="Retraitcorpsdetexte2Car"/>
    <w:rsid w:val="00907233"/>
    <w:pPr>
      <w:spacing w:after="120" w:line="480" w:lineRule="auto"/>
      <w:ind w:left="283"/>
    </w:pPr>
    <w:rPr>
      <w:rFonts w:ascii="Times New Roman" w:eastAsia="Times New Roman" w:hAnsi="Times New Roman" w:cs="Times New Roman"/>
      <w:sz w:val="24"/>
      <w:szCs w:val="24"/>
      <w:lang w:eastAsia="fr-FR"/>
    </w:rPr>
  </w:style>
  <w:style w:type="character" w:customStyle="1" w:styleId="Retraitcorpsdetexte2Car">
    <w:name w:val="Retrait corps de texte 2 Car"/>
    <w:basedOn w:val="Policepardfaut"/>
    <w:link w:val="Retraitcorpsdetexte2"/>
    <w:rsid w:val="00907233"/>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rsid w:val="00907233"/>
    <w:pPr>
      <w:spacing w:after="120" w:line="240" w:lineRule="auto"/>
      <w:ind w:left="283"/>
    </w:pPr>
    <w:rPr>
      <w:rFonts w:ascii="Times New Roman" w:eastAsia="Times New Roman" w:hAnsi="Times New Roman" w:cs="Times New Roman"/>
      <w:sz w:val="16"/>
      <w:szCs w:val="16"/>
      <w:lang w:eastAsia="fr-FR"/>
    </w:rPr>
  </w:style>
  <w:style w:type="character" w:customStyle="1" w:styleId="Retraitcorpsdetexte3Car">
    <w:name w:val="Retrait corps de texte 3 Car"/>
    <w:basedOn w:val="Policepardfaut"/>
    <w:link w:val="Retraitcorpsdetexte3"/>
    <w:rsid w:val="00907233"/>
    <w:rPr>
      <w:rFonts w:ascii="Times New Roman" w:eastAsia="Times New Roman" w:hAnsi="Times New Roman" w:cs="Times New Roman"/>
      <w:sz w:val="16"/>
      <w:szCs w:val="16"/>
      <w:lang w:eastAsia="fr-FR"/>
    </w:rPr>
  </w:style>
  <w:style w:type="paragraph" w:styleId="Notedebasdepage">
    <w:name w:val="footnote text"/>
    <w:basedOn w:val="Normal"/>
    <w:link w:val="NotedebasdepageCar"/>
    <w:semiHidden/>
    <w:rsid w:val="00907233"/>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907233"/>
    <w:rPr>
      <w:rFonts w:ascii="Times New Roman" w:eastAsia="Times New Roman" w:hAnsi="Times New Roman" w:cs="Times New Roman"/>
      <w:sz w:val="20"/>
      <w:szCs w:val="20"/>
      <w:lang w:eastAsia="fr-FR"/>
    </w:rPr>
  </w:style>
  <w:style w:type="paragraph" w:customStyle="1" w:styleId="COL1TITRE1">
    <w:name w:val="COL1 TITRE 1"/>
    <w:basedOn w:val="Normal"/>
    <w:rsid w:val="00907233"/>
    <w:pPr>
      <w:tabs>
        <w:tab w:val="left" w:pos="0"/>
        <w:tab w:val="left" w:pos="567"/>
      </w:tabs>
      <w:spacing w:after="0" w:line="240" w:lineRule="auto"/>
      <w:ind w:left="567" w:hanging="567"/>
      <w:jc w:val="both"/>
    </w:pPr>
    <w:rPr>
      <w:rFonts w:ascii="Times New Roman" w:eastAsia="Times New Roman" w:hAnsi="Times New Roman" w:cs="Times New Roman"/>
      <w:sz w:val="20"/>
      <w:szCs w:val="20"/>
      <w:lang w:eastAsia="fr-FR"/>
    </w:rPr>
  </w:style>
  <w:style w:type="paragraph" w:customStyle="1" w:styleId="Texte2">
    <w:name w:val="Texte2"/>
    <w:basedOn w:val="Normal"/>
    <w:semiHidden/>
    <w:rsid w:val="00907233"/>
    <w:pPr>
      <w:overflowPunct w:val="0"/>
      <w:autoSpaceDE w:val="0"/>
      <w:autoSpaceDN w:val="0"/>
      <w:adjustRightInd w:val="0"/>
      <w:spacing w:after="0" w:line="240" w:lineRule="atLeast"/>
      <w:ind w:left="567" w:right="709" w:firstLine="567"/>
      <w:jc w:val="both"/>
      <w:textAlignment w:val="baseline"/>
    </w:pPr>
    <w:rPr>
      <w:rFonts w:eastAsia="Times New Roman" w:cs="Times New Roman"/>
      <w:sz w:val="20"/>
      <w:szCs w:val="20"/>
      <w:lang w:eastAsia="fr-FR"/>
    </w:rPr>
  </w:style>
  <w:style w:type="paragraph" w:customStyle="1" w:styleId="Texte1">
    <w:name w:val="Texte1"/>
    <w:basedOn w:val="Normal"/>
    <w:semiHidden/>
    <w:rsid w:val="00907233"/>
    <w:pPr>
      <w:overflowPunct w:val="0"/>
      <w:autoSpaceDE w:val="0"/>
      <w:autoSpaceDN w:val="0"/>
      <w:adjustRightInd w:val="0"/>
      <w:spacing w:after="0" w:line="240" w:lineRule="atLeast"/>
      <w:ind w:right="709" w:firstLine="431"/>
      <w:jc w:val="both"/>
      <w:textAlignment w:val="baseline"/>
    </w:pPr>
    <w:rPr>
      <w:rFonts w:eastAsia="Times New Roman" w:cs="Times New Roman"/>
      <w:sz w:val="20"/>
      <w:szCs w:val="20"/>
      <w:lang w:eastAsia="fr-FR"/>
    </w:rPr>
  </w:style>
  <w:style w:type="table" w:styleId="Grilledutableau">
    <w:name w:val="Table Grid"/>
    <w:basedOn w:val="TableauNormal"/>
    <w:rsid w:val="00907233"/>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1">
    <w:name w:val="toc 1"/>
    <w:basedOn w:val="Normal"/>
    <w:next w:val="Normal"/>
    <w:autoRedefine/>
    <w:uiPriority w:val="39"/>
    <w:rsid w:val="006D4B73"/>
    <w:pPr>
      <w:tabs>
        <w:tab w:val="right" w:leader="dot" w:pos="9628"/>
      </w:tabs>
      <w:spacing w:before="120" w:after="120"/>
    </w:pPr>
    <w:rPr>
      <w:rFonts w:asciiTheme="minorHAnsi" w:hAnsiTheme="minorHAnsi"/>
      <w:b/>
      <w:bCs/>
      <w:caps/>
      <w:noProof/>
      <w:szCs w:val="20"/>
    </w:rPr>
  </w:style>
  <w:style w:type="paragraph" w:styleId="TM2">
    <w:name w:val="toc 2"/>
    <w:basedOn w:val="Normal"/>
    <w:next w:val="Normal"/>
    <w:autoRedefine/>
    <w:uiPriority w:val="39"/>
    <w:rsid w:val="00673719"/>
    <w:pPr>
      <w:tabs>
        <w:tab w:val="left" w:pos="709"/>
        <w:tab w:val="right" w:leader="dot" w:pos="9628"/>
      </w:tabs>
      <w:spacing w:after="0"/>
      <w:ind w:left="425" w:hanging="425"/>
    </w:pPr>
    <w:rPr>
      <w:rFonts w:asciiTheme="minorHAnsi" w:hAnsiTheme="minorHAnsi"/>
      <w:b/>
      <w:i/>
      <w:caps/>
      <w:noProof/>
      <w:sz w:val="20"/>
      <w:szCs w:val="20"/>
    </w:rPr>
  </w:style>
  <w:style w:type="paragraph" w:styleId="TM3">
    <w:name w:val="toc 3"/>
    <w:basedOn w:val="Normal"/>
    <w:next w:val="Normal"/>
    <w:autoRedefine/>
    <w:uiPriority w:val="39"/>
    <w:rsid w:val="001E600D"/>
    <w:pPr>
      <w:tabs>
        <w:tab w:val="right" w:leader="dot" w:pos="9628"/>
      </w:tabs>
      <w:spacing w:after="0"/>
      <w:ind w:left="425"/>
    </w:pPr>
    <w:rPr>
      <w:b/>
      <w:i/>
      <w:iCs/>
      <w:caps/>
      <w:noProof/>
      <w:sz w:val="18"/>
      <w:szCs w:val="20"/>
    </w:rPr>
  </w:style>
  <w:style w:type="paragraph" w:styleId="TM4">
    <w:name w:val="toc 4"/>
    <w:basedOn w:val="Normal"/>
    <w:next w:val="Normal"/>
    <w:autoRedefine/>
    <w:uiPriority w:val="39"/>
    <w:rsid w:val="001E600D"/>
    <w:pPr>
      <w:tabs>
        <w:tab w:val="right" w:leader="dot" w:pos="9628"/>
      </w:tabs>
      <w:spacing w:after="0"/>
      <w:ind w:left="708"/>
    </w:pPr>
    <w:rPr>
      <w:rFonts w:asciiTheme="minorHAnsi" w:hAnsiTheme="minorHAnsi"/>
      <w:caps/>
      <w:noProof/>
      <w:sz w:val="18"/>
      <w:szCs w:val="18"/>
    </w:rPr>
  </w:style>
  <w:style w:type="character" w:styleId="Lienhypertextesuivivisit">
    <w:name w:val="FollowedHyperlink"/>
    <w:basedOn w:val="Policepardfaut"/>
    <w:rsid w:val="00907233"/>
    <w:rPr>
      <w:color w:val="606420"/>
      <w:u w:val="single"/>
    </w:rPr>
  </w:style>
  <w:style w:type="character" w:styleId="Lienhypertexte">
    <w:name w:val="Hyperlink"/>
    <w:basedOn w:val="Policepardfaut"/>
    <w:uiPriority w:val="99"/>
    <w:rsid w:val="00907233"/>
    <w:rPr>
      <w:color w:val="0000FF"/>
      <w:u w:val="single"/>
    </w:rPr>
  </w:style>
  <w:style w:type="paragraph" w:customStyle="1" w:styleId="Texte3">
    <w:name w:val="Texte3"/>
    <w:basedOn w:val="Normal"/>
    <w:semiHidden/>
    <w:rsid w:val="00907233"/>
    <w:pPr>
      <w:overflowPunct w:val="0"/>
      <w:autoSpaceDE w:val="0"/>
      <w:autoSpaceDN w:val="0"/>
      <w:adjustRightInd w:val="0"/>
      <w:spacing w:after="0" w:line="240" w:lineRule="atLeast"/>
      <w:ind w:left="1134" w:right="709" w:firstLine="567"/>
      <w:jc w:val="both"/>
      <w:textAlignment w:val="baseline"/>
    </w:pPr>
    <w:rPr>
      <w:rFonts w:eastAsia="Times New Roman" w:cs="Times New Roman"/>
      <w:sz w:val="20"/>
      <w:szCs w:val="20"/>
      <w:lang w:eastAsia="fr-FR"/>
    </w:rPr>
  </w:style>
  <w:style w:type="character" w:customStyle="1" w:styleId="soussection">
    <w:name w:val="soussection"/>
    <w:basedOn w:val="Policepardfaut"/>
    <w:rsid w:val="00907233"/>
  </w:style>
  <w:style w:type="paragraph" w:styleId="TM5">
    <w:name w:val="toc 5"/>
    <w:basedOn w:val="Normal"/>
    <w:next w:val="Normal"/>
    <w:autoRedefine/>
    <w:uiPriority w:val="39"/>
    <w:rsid w:val="00907233"/>
    <w:pPr>
      <w:spacing w:after="0"/>
      <w:ind w:left="880"/>
    </w:pPr>
    <w:rPr>
      <w:rFonts w:asciiTheme="minorHAnsi" w:hAnsiTheme="minorHAnsi"/>
      <w:sz w:val="18"/>
      <w:szCs w:val="18"/>
    </w:rPr>
  </w:style>
  <w:style w:type="paragraph" w:styleId="TM6">
    <w:name w:val="toc 6"/>
    <w:basedOn w:val="Normal"/>
    <w:next w:val="Normal"/>
    <w:autoRedefine/>
    <w:uiPriority w:val="39"/>
    <w:rsid w:val="00907233"/>
    <w:pPr>
      <w:spacing w:after="0"/>
      <w:ind w:left="1100"/>
    </w:pPr>
    <w:rPr>
      <w:rFonts w:asciiTheme="minorHAnsi" w:hAnsiTheme="minorHAnsi"/>
      <w:sz w:val="18"/>
      <w:szCs w:val="18"/>
    </w:rPr>
  </w:style>
  <w:style w:type="paragraph" w:styleId="TM7">
    <w:name w:val="toc 7"/>
    <w:basedOn w:val="Normal"/>
    <w:next w:val="Normal"/>
    <w:autoRedefine/>
    <w:uiPriority w:val="39"/>
    <w:rsid w:val="00907233"/>
    <w:pPr>
      <w:spacing w:after="0"/>
      <w:ind w:left="1320"/>
    </w:pPr>
    <w:rPr>
      <w:rFonts w:asciiTheme="minorHAnsi" w:hAnsiTheme="minorHAnsi"/>
      <w:sz w:val="18"/>
      <w:szCs w:val="18"/>
    </w:rPr>
  </w:style>
  <w:style w:type="paragraph" w:styleId="TM8">
    <w:name w:val="toc 8"/>
    <w:basedOn w:val="Normal"/>
    <w:next w:val="Normal"/>
    <w:autoRedefine/>
    <w:uiPriority w:val="39"/>
    <w:rsid w:val="00907233"/>
    <w:pPr>
      <w:spacing w:after="0"/>
      <w:ind w:left="1540"/>
    </w:pPr>
    <w:rPr>
      <w:rFonts w:asciiTheme="minorHAnsi" w:hAnsiTheme="minorHAnsi"/>
      <w:sz w:val="18"/>
      <w:szCs w:val="18"/>
    </w:rPr>
  </w:style>
  <w:style w:type="paragraph" w:styleId="TM9">
    <w:name w:val="toc 9"/>
    <w:basedOn w:val="Normal"/>
    <w:next w:val="Normal"/>
    <w:autoRedefine/>
    <w:uiPriority w:val="39"/>
    <w:rsid w:val="00907233"/>
    <w:pPr>
      <w:spacing w:after="0"/>
      <w:ind w:left="1760"/>
    </w:pPr>
    <w:rPr>
      <w:rFonts w:asciiTheme="minorHAnsi" w:hAnsiTheme="minorHAnsi"/>
      <w:sz w:val="18"/>
      <w:szCs w:val="18"/>
    </w:rPr>
  </w:style>
  <w:style w:type="paragraph" w:styleId="Explorateurdedocuments">
    <w:name w:val="Document Map"/>
    <w:basedOn w:val="Normal"/>
    <w:link w:val="ExplorateurdedocumentsCar"/>
    <w:semiHidden/>
    <w:rsid w:val="00907233"/>
    <w:pPr>
      <w:shd w:val="clear" w:color="auto" w:fill="000080"/>
      <w:spacing w:after="0" w:line="240" w:lineRule="auto"/>
    </w:pPr>
    <w:rPr>
      <w:rFonts w:ascii="Tahoma" w:eastAsia="Times New Roman" w:hAnsi="Tahoma" w:cs="Tahoma"/>
      <w:sz w:val="20"/>
      <w:szCs w:val="20"/>
      <w:lang w:eastAsia="fr-FR"/>
    </w:rPr>
  </w:style>
  <w:style w:type="character" w:customStyle="1" w:styleId="ExplorateurdedocumentsCar">
    <w:name w:val="Explorateur de documents Car"/>
    <w:basedOn w:val="Policepardfaut"/>
    <w:link w:val="Explorateurdedocuments"/>
    <w:semiHidden/>
    <w:rsid w:val="00907233"/>
    <w:rPr>
      <w:rFonts w:ascii="Tahoma" w:eastAsia="Times New Roman" w:hAnsi="Tahoma" w:cs="Tahoma"/>
      <w:sz w:val="20"/>
      <w:szCs w:val="20"/>
      <w:shd w:val="clear" w:color="auto" w:fill="000080"/>
      <w:lang w:eastAsia="fr-FR"/>
    </w:rPr>
  </w:style>
  <w:style w:type="character" w:customStyle="1" w:styleId="txt">
    <w:name w:val="txt"/>
    <w:basedOn w:val="Policepardfaut"/>
    <w:rsid w:val="00907233"/>
  </w:style>
  <w:style w:type="character" w:styleId="Accentuation">
    <w:name w:val="Emphasis"/>
    <w:basedOn w:val="Policepardfaut"/>
    <w:qFormat/>
    <w:rsid w:val="00907233"/>
    <w:rPr>
      <w:i/>
      <w:iCs/>
    </w:rPr>
  </w:style>
  <w:style w:type="table" w:customStyle="1" w:styleId="Grilledutableau1">
    <w:name w:val="Grille du tableau1"/>
    <w:basedOn w:val="TableauNormal"/>
    <w:next w:val="Grilledutableau"/>
    <w:uiPriority w:val="59"/>
    <w:rsid w:val="00907233"/>
    <w:pPr>
      <w:spacing w:after="0"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1776EE"/>
    <w:pPr>
      <w:spacing w:after="0"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F437E"/>
    <w:pPr>
      <w:ind w:left="720"/>
      <w:contextualSpacing/>
    </w:pPr>
  </w:style>
  <w:style w:type="character" w:styleId="Numrodeligne">
    <w:name w:val="line number"/>
    <w:basedOn w:val="Policepardfaut"/>
    <w:uiPriority w:val="99"/>
    <w:semiHidden/>
    <w:unhideWhenUsed/>
    <w:rsid w:val="007F5E53"/>
  </w:style>
  <w:style w:type="paragraph" w:styleId="En-ttedetabledesmatires">
    <w:name w:val="TOC Heading"/>
    <w:basedOn w:val="Titre1"/>
    <w:next w:val="Normal"/>
    <w:uiPriority w:val="39"/>
    <w:semiHidden/>
    <w:unhideWhenUsed/>
    <w:qFormat/>
    <w:rsid w:val="00A12357"/>
    <w:pPr>
      <w:keepLines/>
      <w:pBdr>
        <w:top w:val="none" w:sz="0" w:space="0" w:color="auto"/>
        <w:left w:val="none" w:sz="0" w:space="0" w:color="auto"/>
        <w:bottom w:val="none" w:sz="0" w:space="0" w:color="auto"/>
        <w:right w:val="none" w:sz="0" w:space="0" w:color="auto"/>
      </w:pBd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45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e.legras@orano.grou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helene.legras@orano.grou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E6EAD-ED05-4846-8DE3-745647E5A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22289</Words>
  <Characters>122595</Characters>
  <Application>Microsoft Office Word</Application>
  <DocSecurity>0</DocSecurity>
  <Lines>1021</Lines>
  <Paragraphs>289</Paragraphs>
  <ScaleCrop>false</ScaleCrop>
  <HeadingPairs>
    <vt:vector size="2" baseType="variant">
      <vt:variant>
        <vt:lpstr>Titre</vt:lpstr>
      </vt:variant>
      <vt:variant>
        <vt:i4>1</vt:i4>
      </vt:variant>
    </vt:vector>
  </HeadingPairs>
  <TitlesOfParts>
    <vt:vector size="1" baseType="lpstr">
      <vt:lpstr/>
    </vt:vector>
  </TitlesOfParts>
  <Company>AREVA</Company>
  <LinksUpToDate>false</LinksUpToDate>
  <CharactersWithSpaces>144595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FRANCOIS</dc:creator>
  <cp:lastModifiedBy>Julien FRANCOIS</cp:lastModifiedBy>
  <cp:revision>2</cp:revision>
  <cp:lastPrinted>2018-06-26T09:10:00Z</cp:lastPrinted>
  <dcterms:created xsi:type="dcterms:W3CDTF">2018-09-10T12:59:00Z</dcterms:created>
  <dcterms:modified xsi:type="dcterms:W3CDTF">2018-09-10T12:59:00Z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-1077500864</vt:i4>
  </property>
</Properties>
</file>